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D85E3" w14:textId="7F718A59" w:rsidR="00444CF9" w:rsidRPr="006F79DC" w:rsidRDefault="00000000" w:rsidP="00317FF8">
      <w:pPr>
        <w:pStyle w:val="Nzev"/>
        <w:rPr>
          <w:b/>
          <w:sz w:val="96"/>
          <w:lang w:val="pl-PL"/>
        </w:rPr>
      </w:pPr>
      <w:bookmarkStart w:id="0" w:name="_Hlk178153395"/>
      <w:bookmarkEnd w:id="0"/>
      <w:r w:rsidRPr="006F79DC">
        <w:rPr>
          <w:noProof/>
          <w:lang w:val="pl-PL"/>
        </w:rPr>
        <w:pict w14:anchorId="548772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36.85pt;margin-top:-34.9pt;width:250.2pt;height:250.2pt;z-index:-251621888;mso-position-horizontal-relative:text;mso-position-vertical-relative:text;mso-width-relative:page;mso-height-relative:page">
            <v:imagedata r:id="rId8" o:title="logo_šedooranžové"/>
          </v:shape>
        </w:pict>
      </w:r>
    </w:p>
    <w:p w14:paraId="50233589" w14:textId="45E72DC9" w:rsidR="007949BB" w:rsidRPr="006F79DC" w:rsidRDefault="007949BB" w:rsidP="007949BB">
      <w:pPr>
        <w:rPr>
          <w:lang w:val="pl-PL"/>
        </w:rPr>
      </w:pPr>
    </w:p>
    <w:p w14:paraId="71C9A8E6" w14:textId="5F1A720B" w:rsidR="007949BB" w:rsidRPr="006F79DC" w:rsidRDefault="007949BB" w:rsidP="007949BB">
      <w:pPr>
        <w:rPr>
          <w:lang w:val="pl-PL"/>
        </w:rPr>
      </w:pPr>
    </w:p>
    <w:p w14:paraId="3C37FBA9" w14:textId="27B2E092" w:rsidR="007949BB" w:rsidRPr="006F79DC" w:rsidRDefault="007949BB" w:rsidP="007949BB">
      <w:pPr>
        <w:rPr>
          <w:lang w:val="pl-PL"/>
        </w:rPr>
      </w:pPr>
    </w:p>
    <w:p w14:paraId="5A7D2396" w14:textId="003F9ED1" w:rsidR="00317FF8" w:rsidRPr="006F79DC" w:rsidRDefault="00493B32" w:rsidP="00317FF8">
      <w:pPr>
        <w:rPr>
          <w:lang w:val="pl-PL"/>
        </w:rPr>
      </w:pPr>
      <w:r w:rsidRPr="006F79DC">
        <w:rPr>
          <w:noProof/>
          <w:lang w:val="pl-PL" w:eastAsia="cs-CZ"/>
        </w:rPr>
        <w:drawing>
          <wp:anchor distT="0" distB="0" distL="114300" distR="114300" simplePos="0" relativeHeight="251692544" behindDoc="1" locked="0" layoutInCell="1" allowOverlap="1" wp14:anchorId="0D7933DD" wp14:editId="29F93203">
            <wp:simplePos x="0" y="0"/>
            <wp:positionH relativeFrom="column">
              <wp:posOffset>933824</wp:posOffset>
            </wp:positionH>
            <wp:positionV relativeFrom="paragraph">
              <wp:posOffset>196850</wp:posOffset>
            </wp:positionV>
            <wp:extent cx="4641850" cy="4480286"/>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4EKO-D MAX PEL zavřený hořák 7.png"/>
                    <pic:cNvPicPr/>
                  </pic:nvPicPr>
                  <pic:blipFill rotWithShape="1">
                    <a:blip r:embed="rId9" cstate="print">
                      <a:extLst>
                        <a:ext uri="{28A0092B-C50C-407E-A947-70E740481C1C}">
                          <a14:useLocalDpi xmlns:a14="http://schemas.microsoft.com/office/drawing/2010/main" val="0"/>
                        </a:ext>
                      </a:extLst>
                    </a:blip>
                    <a:srcRect l="14811" t="10007" r="13808" b="14817"/>
                    <a:stretch/>
                  </pic:blipFill>
                  <pic:spPr bwMode="auto">
                    <a:xfrm>
                      <a:off x="0" y="0"/>
                      <a:ext cx="4641850" cy="44802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8AA902" w14:textId="0A7687AD" w:rsidR="007949BB" w:rsidRPr="006F79DC" w:rsidRDefault="007949BB" w:rsidP="00317FF8">
      <w:pPr>
        <w:rPr>
          <w:lang w:val="pl-PL"/>
        </w:rPr>
      </w:pPr>
    </w:p>
    <w:p w14:paraId="78825D08" w14:textId="17E1E295" w:rsidR="007949BB" w:rsidRPr="006F79DC" w:rsidRDefault="007949BB" w:rsidP="00317FF8">
      <w:pPr>
        <w:rPr>
          <w:lang w:val="pl-PL"/>
        </w:rPr>
      </w:pPr>
    </w:p>
    <w:p w14:paraId="6B9D8BF1" w14:textId="3EBDE548" w:rsidR="00BA719B" w:rsidRPr="006F79DC" w:rsidRDefault="00BA719B" w:rsidP="00F87C4B">
      <w:pPr>
        <w:pStyle w:val="Podnadpis"/>
        <w:jc w:val="center"/>
        <w:rPr>
          <w:lang w:val="pl-PL"/>
        </w:rPr>
      </w:pPr>
    </w:p>
    <w:p w14:paraId="296B8395" w14:textId="77777777" w:rsidR="00F87C4B" w:rsidRPr="006F79DC" w:rsidRDefault="00F87C4B" w:rsidP="00F87C4B">
      <w:pPr>
        <w:rPr>
          <w:lang w:val="pl-PL"/>
        </w:rPr>
      </w:pPr>
    </w:p>
    <w:p w14:paraId="52076CEB" w14:textId="77777777" w:rsidR="00F87C4B" w:rsidRPr="006F79DC" w:rsidRDefault="00F87C4B" w:rsidP="00F87C4B">
      <w:pPr>
        <w:rPr>
          <w:lang w:val="pl-PL"/>
        </w:rPr>
      </w:pPr>
    </w:p>
    <w:p w14:paraId="1838B8E8" w14:textId="77777777" w:rsidR="00F87C4B" w:rsidRPr="006F79DC" w:rsidRDefault="00F87C4B" w:rsidP="00F87C4B">
      <w:pPr>
        <w:rPr>
          <w:lang w:val="pl-PL"/>
        </w:rPr>
      </w:pPr>
    </w:p>
    <w:p w14:paraId="36F9458B" w14:textId="77777777" w:rsidR="00F87C4B" w:rsidRPr="006F79DC" w:rsidRDefault="00F87C4B" w:rsidP="00F87C4B">
      <w:pPr>
        <w:rPr>
          <w:lang w:val="pl-PL"/>
        </w:rPr>
      </w:pPr>
    </w:p>
    <w:p w14:paraId="19B09897" w14:textId="28899A66" w:rsidR="007949BB" w:rsidRPr="006F79DC" w:rsidRDefault="007949BB" w:rsidP="00A9159F">
      <w:pPr>
        <w:pStyle w:val="Podnadpis"/>
        <w:jc w:val="center"/>
        <w:rPr>
          <w:noProof/>
          <w:lang w:val="pl-PL" w:eastAsia="cs-CZ"/>
        </w:rPr>
      </w:pPr>
    </w:p>
    <w:p w14:paraId="26DAA9DB" w14:textId="66D04F60" w:rsidR="007949BB" w:rsidRPr="006F79DC" w:rsidRDefault="007949BB" w:rsidP="00A9159F">
      <w:pPr>
        <w:pStyle w:val="Podnadpis"/>
        <w:jc w:val="center"/>
        <w:rPr>
          <w:noProof/>
          <w:lang w:val="pl-PL" w:eastAsia="cs-CZ"/>
        </w:rPr>
      </w:pPr>
    </w:p>
    <w:p w14:paraId="2DB2F799" w14:textId="00006B97" w:rsidR="007949BB" w:rsidRPr="006F79DC" w:rsidRDefault="007949BB" w:rsidP="00A9159F">
      <w:pPr>
        <w:pStyle w:val="Podnadpis"/>
        <w:jc w:val="center"/>
        <w:rPr>
          <w:noProof/>
          <w:lang w:val="pl-PL" w:eastAsia="cs-CZ"/>
        </w:rPr>
      </w:pPr>
    </w:p>
    <w:p w14:paraId="45D17589" w14:textId="77777777" w:rsidR="007949BB" w:rsidRPr="006F79DC" w:rsidRDefault="007949BB" w:rsidP="00A9159F">
      <w:pPr>
        <w:pStyle w:val="Podnadpis"/>
        <w:jc w:val="center"/>
        <w:rPr>
          <w:noProof/>
          <w:lang w:val="pl-PL" w:eastAsia="cs-CZ"/>
        </w:rPr>
      </w:pPr>
    </w:p>
    <w:p w14:paraId="2BFE8014" w14:textId="77777777" w:rsidR="007949BB" w:rsidRPr="006F79DC" w:rsidRDefault="007949BB" w:rsidP="007949BB">
      <w:pPr>
        <w:rPr>
          <w:sz w:val="32"/>
          <w:szCs w:val="32"/>
          <w:lang w:val="pl-PL" w:eastAsia="cs-CZ"/>
        </w:rPr>
      </w:pPr>
    </w:p>
    <w:p w14:paraId="01E47E5F" w14:textId="77777777" w:rsidR="00652C6B" w:rsidRPr="006F79DC" w:rsidRDefault="00652C6B" w:rsidP="007949BB">
      <w:pPr>
        <w:spacing w:after="0"/>
        <w:jc w:val="center"/>
        <w:rPr>
          <w:rFonts w:asciiTheme="majorHAnsi" w:hAnsiTheme="majorHAnsi" w:cstheme="majorHAnsi"/>
          <w:sz w:val="32"/>
          <w:szCs w:val="32"/>
          <w:lang w:val="pl-PL" w:eastAsia="cs-CZ"/>
        </w:rPr>
      </w:pPr>
      <w:r w:rsidRPr="006F79DC">
        <w:rPr>
          <w:rFonts w:asciiTheme="majorHAnsi" w:hAnsiTheme="majorHAnsi" w:cstheme="majorHAnsi"/>
          <w:sz w:val="32"/>
          <w:szCs w:val="32"/>
          <w:lang w:val="pl-PL" w:eastAsia="cs-CZ"/>
        </w:rPr>
        <w:t xml:space="preserve">Instrukcja obsługi </w:t>
      </w:r>
    </w:p>
    <w:p w14:paraId="05D19AB2" w14:textId="02CCB265" w:rsidR="008115CD" w:rsidRPr="006F79DC" w:rsidRDefault="00652C6B" w:rsidP="007949BB">
      <w:pPr>
        <w:spacing w:after="0"/>
        <w:jc w:val="center"/>
        <w:rPr>
          <w:rFonts w:asciiTheme="majorHAnsi" w:hAnsiTheme="majorHAnsi" w:cstheme="majorHAnsi"/>
          <w:sz w:val="32"/>
          <w:szCs w:val="32"/>
          <w:lang w:val="pl-PL" w:eastAsia="cs-CZ"/>
        </w:rPr>
      </w:pPr>
      <w:r w:rsidRPr="006F79DC">
        <w:rPr>
          <w:rFonts w:asciiTheme="majorHAnsi" w:hAnsiTheme="majorHAnsi" w:cstheme="majorHAnsi"/>
          <w:sz w:val="32"/>
          <w:szCs w:val="32"/>
          <w:lang w:val="pl-PL" w:eastAsia="cs-CZ"/>
        </w:rPr>
        <w:t>Kocioł wodny z automatycznym podawaniem paliwa na pellety drzewne</w:t>
      </w:r>
    </w:p>
    <w:p w14:paraId="2A0F9F4D" w14:textId="77777777" w:rsidR="00493B32" w:rsidRPr="006F79DC" w:rsidRDefault="00493B32" w:rsidP="00493B32">
      <w:pPr>
        <w:pStyle w:val="Bezmezer"/>
        <w:jc w:val="center"/>
        <w:rPr>
          <w:b/>
          <w:sz w:val="40"/>
          <w:szCs w:val="40"/>
          <w:lang w:val="pl-PL"/>
        </w:rPr>
      </w:pPr>
      <w:r w:rsidRPr="006F79DC">
        <w:rPr>
          <w:b/>
          <w:sz w:val="40"/>
          <w:szCs w:val="40"/>
          <w:lang w:val="pl-PL"/>
        </w:rPr>
        <w:t>H425 EKO-D MAX KOMBI</w:t>
      </w:r>
    </w:p>
    <w:p w14:paraId="345F2683" w14:textId="629A3CDA" w:rsidR="00493B32" w:rsidRPr="006F79DC" w:rsidRDefault="00493B32" w:rsidP="00493B32">
      <w:pPr>
        <w:pStyle w:val="Bezmezer"/>
        <w:jc w:val="center"/>
        <w:rPr>
          <w:b/>
          <w:sz w:val="40"/>
          <w:szCs w:val="40"/>
          <w:lang w:val="pl-PL"/>
        </w:rPr>
      </w:pPr>
      <w:r w:rsidRPr="006F79DC">
        <w:rPr>
          <w:b/>
          <w:sz w:val="40"/>
          <w:szCs w:val="40"/>
          <w:lang w:val="pl-PL"/>
        </w:rPr>
        <w:t>H435 EKO-D MAX KOMBI</w:t>
      </w:r>
    </w:p>
    <w:p w14:paraId="41554BC0" w14:textId="521D5109" w:rsidR="00493B32" w:rsidRPr="006F79DC" w:rsidRDefault="00493B32" w:rsidP="00493B32">
      <w:pPr>
        <w:pStyle w:val="Bezmezer"/>
        <w:jc w:val="center"/>
        <w:rPr>
          <w:b/>
          <w:sz w:val="40"/>
          <w:szCs w:val="40"/>
          <w:lang w:val="pl-PL"/>
        </w:rPr>
      </w:pPr>
      <w:r w:rsidRPr="006F79DC">
        <w:rPr>
          <w:b/>
          <w:sz w:val="40"/>
          <w:szCs w:val="40"/>
          <w:lang w:val="pl-PL"/>
        </w:rPr>
        <w:t>H442 EKO-D MAX KOMBI</w:t>
      </w:r>
    </w:p>
    <w:p w14:paraId="685B0D3D" w14:textId="5C27197E" w:rsidR="00DD54A6" w:rsidRPr="006F79DC" w:rsidRDefault="00493B32" w:rsidP="00D86159">
      <w:pPr>
        <w:pStyle w:val="Bezmezer"/>
        <w:jc w:val="center"/>
        <w:rPr>
          <w:b/>
          <w:sz w:val="40"/>
          <w:szCs w:val="40"/>
          <w:lang w:val="pl-PL"/>
        </w:rPr>
      </w:pPr>
      <w:r w:rsidRPr="006F79DC">
        <w:rPr>
          <w:b/>
          <w:sz w:val="40"/>
          <w:szCs w:val="40"/>
          <w:lang w:val="pl-PL"/>
        </w:rPr>
        <w:t>H450 EKO-D MAX KOMBI</w:t>
      </w:r>
    </w:p>
    <w:p w14:paraId="0C3895D4" w14:textId="77777777" w:rsidR="00D86159" w:rsidRPr="006F79DC" w:rsidRDefault="00D86159" w:rsidP="00D86159">
      <w:pPr>
        <w:pStyle w:val="Bezmezer"/>
        <w:jc w:val="center"/>
        <w:rPr>
          <w:b/>
          <w:sz w:val="40"/>
          <w:szCs w:val="40"/>
          <w:lang w:val="pl-PL"/>
        </w:rPr>
      </w:pPr>
    </w:p>
    <w:p w14:paraId="58006518" w14:textId="77777777" w:rsidR="00493B32" w:rsidRPr="006F79DC" w:rsidRDefault="00493B32" w:rsidP="005A759C">
      <w:pPr>
        <w:pStyle w:val="Bezmezer"/>
        <w:rPr>
          <w:b/>
          <w:sz w:val="40"/>
          <w:szCs w:val="40"/>
          <w:lang w:val="pl-PL"/>
        </w:rPr>
      </w:pPr>
    </w:p>
    <w:sdt>
      <w:sdtPr>
        <w:rPr>
          <w:caps/>
          <w:lang w:val="pl-PL"/>
        </w:rPr>
        <w:id w:val="-282737480"/>
        <w:docPartObj>
          <w:docPartGallery w:val="Table of Contents"/>
          <w:docPartUnique/>
        </w:docPartObj>
      </w:sdtPr>
      <w:sdtEndPr>
        <w:rPr>
          <w:b/>
          <w:bCs/>
          <w:caps w:val="0"/>
          <w:sz w:val="18"/>
          <w:szCs w:val="18"/>
        </w:rPr>
      </w:sdtEndPr>
      <w:sdtContent>
        <w:p w14:paraId="4A82D655" w14:textId="12A54B8C" w:rsidR="00F76A42" w:rsidRPr="006F79DC" w:rsidRDefault="00652C6B" w:rsidP="00652C6B">
          <w:pPr>
            <w:pBdr>
              <w:top w:val="single" w:sz="24" w:space="0" w:color="5B9BD5"/>
              <w:left w:val="single" w:sz="24" w:space="0" w:color="5B9BD5"/>
              <w:bottom w:val="single" w:sz="24" w:space="0" w:color="5B9BD5"/>
              <w:right w:val="single" w:sz="24" w:space="0" w:color="5B9BD5"/>
            </w:pBdr>
            <w:shd w:val="clear" w:color="auto" w:fill="5B9BD5"/>
            <w:spacing w:after="81" w:line="259" w:lineRule="auto"/>
            <w:ind w:left="-5" w:hanging="10"/>
            <w:rPr>
              <w:lang w:val="pl-PL"/>
            </w:rPr>
          </w:pPr>
          <w:r w:rsidRPr="006F79DC">
            <w:rPr>
              <w:b/>
              <w:color w:val="FFFFFF"/>
              <w:sz w:val="22"/>
              <w:lang w:val="pl-PL"/>
            </w:rPr>
            <w:t>TRE</w:t>
          </w:r>
          <w:r w:rsidRPr="006F79DC">
            <w:rPr>
              <w:rFonts w:cs="Calibri"/>
              <w:b/>
              <w:bCs/>
              <w:color w:val="FFFFFF" w:themeColor="background1"/>
              <w:lang w:val="pl-PL"/>
            </w:rPr>
            <w:t>ŚĆ</w:t>
          </w:r>
        </w:p>
        <w:p w14:paraId="498EF39A" w14:textId="796421C1" w:rsidR="006F79DC" w:rsidRPr="006F79DC" w:rsidRDefault="0036503D">
          <w:pPr>
            <w:pStyle w:val="Obsah1"/>
            <w:rPr>
              <w:rFonts w:cstheme="minorBidi"/>
              <w:noProof/>
              <w:kern w:val="2"/>
              <w:sz w:val="24"/>
              <w:szCs w:val="24"/>
              <w:lang w:val="pl-PL"/>
              <w14:ligatures w14:val="standardContextual"/>
            </w:rPr>
          </w:pPr>
          <w:r w:rsidRPr="006F79DC">
            <w:rPr>
              <w:b/>
              <w:bCs/>
              <w:sz w:val="20"/>
              <w:szCs w:val="20"/>
              <w:lang w:val="pl-PL"/>
            </w:rPr>
            <w:fldChar w:fldCharType="begin"/>
          </w:r>
          <w:r w:rsidRPr="006F79DC">
            <w:rPr>
              <w:b/>
              <w:bCs/>
              <w:sz w:val="20"/>
              <w:szCs w:val="20"/>
              <w:lang w:val="pl-PL"/>
            </w:rPr>
            <w:instrText xml:space="preserve"> TOC \o "1-3" \h \z \u </w:instrText>
          </w:r>
          <w:r w:rsidRPr="006F79DC">
            <w:rPr>
              <w:b/>
              <w:bCs/>
              <w:sz w:val="20"/>
              <w:szCs w:val="20"/>
              <w:lang w:val="pl-PL"/>
            </w:rPr>
            <w:fldChar w:fldCharType="separate"/>
          </w:r>
          <w:hyperlink w:anchor="_Toc202776782" w:history="1">
            <w:r w:rsidR="006F79DC" w:rsidRPr="006F79DC">
              <w:rPr>
                <w:rStyle w:val="Hypertextovodkaz"/>
                <w:b/>
                <w:noProof/>
                <w:lang w:val="pl-PL"/>
              </w:rPr>
              <w:t>1. WST</w:t>
            </w:r>
            <w:r w:rsidR="006F79DC" w:rsidRPr="006F79DC">
              <w:rPr>
                <w:rStyle w:val="Hypertextovodkaz"/>
                <w:rFonts w:cs="Calibri"/>
                <w:b/>
                <w:bCs/>
                <w:noProof/>
                <w:lang w:val="pl-PL"/>
              </w:rPr>
              <w:t>ĘP</w:t>
            </w:r>
            <w:r w:rsidR="006F79DC" w:rsidRPr="006F79DC">
              <w:rPr>
                <w:noProof/>
                <w:webHidden/>
                <w:lang w:val="pl-PL"/>
              </w:rPr>
              <w:tab/>
            </w:r>
            <w:r w:rsidR="006F79DC" w:rsidRPr="006F79DC">
              <w:rPr>
                <w:noProof/>
                <w:webHidden/>
                <w:lang w:val="pl-PL"/>
              </w:rPr>
              <w:fldChar w:fldCharType="begin"/>
            </w:r>
            <w:r w:rsidR="006F79DC" w:rsidRPr="006F79DC">
              <w:rPr>
                <w:noProof/>
                <w:webHidden/>
                <w:lang w:val="pl-PL"/>
              </w:rPr>
              <w:instrText xml:space="preserve"> PAGEREF _Toc202776782 \h </w:instrText>
            </w:r>
            <w:r w:rsidR="006F79DC" w:rsidRPr="006F79DC">
              <w:rPr>
                <w:noProof/>
                <w:webHidden/>
                <w:lang w:val="pl-PL"/>
              </w:rPr>
            </w:r>
            <w:r w:rsidR="006F79DC" w:rsidRPr="006F79DC">
              <w:rPr>
                <w:noProof/>
                <w:webHidden/>
                <w:lang w:val="pl-PL"/>
              </w:rPr>
              <w:fldChar w:fldCharType="separate"/>
            </w:r>
            <w:r w:rsidR="006F79DC" w:rsidRPr="006F79DC">
              <w:rPr>
                <w:noProof/>
                <w:webHidden/>
                <w:lang w:val="pl-PL"/>
              </w:rPr>
              <w:t>3</w:t>
            </w:r>
            <w:r w:rsidR="006F79DC" w:rsidRPr="006F79DC">
              <w:rPr>
                <w:noProof/>
                <w:webHidden/>
                <w:lang w:val="pl-PL"/>
              </w:rPr>
              <w:fldChar w:fldCharType="end"/>
            </w:r>
          </w:hyperlink>
        </w:p>
        <w:p w14:paraId="0C2428A6" w14:textId="0E92CBF3" w:rsidR="006F79DC" w:rsidRPr="006F79DC" w:rsidRDefault="006F79DC">
          <w:pPr>
            <w:pStyle w:val="Obsah1"/>
            <w:rPr>
              <w:rFonts w:cstheme="minorBidi"/>
              <w:noProof/>
              <w:kern w:val="2"/>
              <w:sz w:val="24"/>
              <w:szCs w:val="24"/>
              <w:lang w:val="pl-PL"/>
              <w14:ligatures w14:val="standardContextual"/>
            </w:rPr>
          </w:pPr>
          <w:hyperlink w:anchor="_Toc202776783" w:history="1">
            <w:r w:rsidRPr="006F79DC">
              <w:rPr>
                <w:rStyle w:val="Hypertextovodkaz"/>
                <w:b/>
                <w:noProof/>
                <w:lang w:val="pl-PL"/>
              </w:rPr>
              <w:t xml:space="preserve">2. </w:t>
            </w:r>
            <w:r w:rsidRPr="006F79DC">
              <w:rPr>
                <w:rStyle w:val="Hypertextovodkaz"/>
                <w:b/>
                <w:bCs/>
                <w:noProof/>
                <w:lang w:val="pl-PL"/>
              </w:rPr>
              <w:t>CHARAKTERYSTYKA KOTŁA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_Toc202776783 \h </w:instrText>
            </w:r>
            <w:r w:rsidRPr="006F79DC">
              <w:rPr>
                <w:noProof/>
                <w:webHidden/>
                <w:lang w:val="pl-PL"/>
              </w:rPr>
            </w:r>
            <w:r w:rsidRPr="006F79DC">
              <w:rPr>
                <w:noProof/>
                <w:webHidden/>
                <w:lang w:val="pl-PL"/>
              </w:rPr>
              <w:fldChar w:fldCharType="separate"/>
            </w:r>
            <w:r w:rsidRPr="006F79DC">
              <w:rPr>
                <w:noProof/>
                <w:webHidden/>
                <w:lang w:val="pl-PL"/>
              </w:rPr>
              <w:t>3</w:t>
            </w:r>
            <w:r w:rsidRPr="006F79DC">
              <w:rPr>
                <w:noProof/>
                <w:webHidden/>
                <w:lang w:val="pl-PL"/>
              </w:rPr>
              <w:fldChar w:fldCharType="end"/>
            </w:r>
          </w:hyperlink>
        </w:p>
        <w:p w14:paraId="623829A4" w14:textId="0E77F261" w:rsidR="006F79DC" w:rsidRPr="006F79DC" w:rsidRDefault="006F79DC">
          <w:pPr>
            <w:pStyle w:val="Obsah1"/>
            <w:rPr>
              <w:rFonts w:cstheme="minorBidi"/>
              <w:noProof/>
              <w:kern w:val="2"/>
              <w:sz w:val="24"/>
              <w:szCs w:val="24"/>
              <w:lang w:val="pl-PL"/>
              <w14:ligatures w14:val="standardContextual"/>
            </w:rPr>
          </w:pPr>
          <w:hyperlink w:anchor="_Toc202776784" w:history="1">
            <w:r w:rsidRPr="006F79DC">
              <w:rPr>
                <w:rStyle w:val="Hypertextovodkaz"/>
                <w:b/>
                <w:noProof/>
                <w:lang w:val="pl-PL"/>
              </w:rPr>
              <w:t xml:space="preserve">3. </w:t>
            </w:r>
            <w:r w:rsidRPr="006F79DC">
              <w:rPr>
                <w:rStyle w:val="Hypertextovodkaz"/>
                <w:b/>
                <w:bCs/>
                <w:noProof/>
                <w:lang w:val="pl-PL"/>
              </w:rPr>
              <w:t>OPIS TECHNICZNY</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_Toc202776784 \h </w:instrText>
            </w:r>
            <w:r w:rsidRPr="006F79DC">
              <w:rPr>
                <w:noProof/>
                <w:webHidden/>
                <w:lang w:val="pl-PL"/>
              </w:rPr>
            </w:r>
            <w:r w:rsidRPr="006F79DC">
              <w:rPr>
                <w:noProof/>
                <w:webHidden/>
                <w:lang w:val="pl-PL"/>
              </w:rPr>
              <w:fldChar w:fldCharType="separate"/>
            </w:r>
            <w:r w:rsidRPr="006F79DC">
              <w:rPr>
                <w:noProof/>
                <w:webHidden/>
                <w:lang w:val="pl-PL"/>
              </w:rPr>
              <w:t>3</w:t>
            </w:r>
            <w:r w:rsidRPr="006F79DC">
              <w:rPr>
                <w:noProof/>
                <w:webHidden/>
                <w:lang w:val="pl-PL"/>
              </w:rPr>
              <w:fldChar w:fldCharType="end"/>
            </w:r>
          </w:hyperlink>
        </w:p>
        <w:p w14:paraId="1FA26168" w14:textId="79EE0811" w:rsidR="006F79DC" w:rsidRPr="006F79DC" w:rsidRDefault="006F79DC">
          <w:pPr>
            <w:pStyle w:val="Obsah1"/>
            <w:rPr>
              <w:rFonts w:cstheme="minorBidi"/>
              <w:noProof/>
              <w:kern w:val="2"/>
              <w:sz w:val="24"/>
              <w:szCs w:val="24"/>
              <w:lang w:val="pl-PL"/>
              <w14:ligatures w14:val="standardContextual"/>
            </w:rPr>
          </w:pPr>
          <w:hyperlink w:anchor="_Toc202776785" w:history="1">
            <w:r w:rsidRPr="006F79DC">
              <w:rPr>
                <w:rStyle w:val="Hypertextovodkaz"/>
                <w:b/>
                <w:noProof/>
                <w:lang w:val="pl-PL"/>
              </w:rPr>
              <w:t>4. PARAMETRY TECHNICzne</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_Toc202776785 \h </w:instrText>
            </w:r>
            <w:r w:rsidRPr="006F79DC">
              <w:rPr>
                <w:noProof/>
                <w:webHidden/>
                <w:lang w:val="pl-PL"/>
              </w:rPr>
            </w:r>
            <w:r w:rsidRPr="006F79DC">
              <w:rPr>
                <w:noProof/>
                <w:webHidden/>
                <w:lang w:val="pl-PL"/>
              </w:rPr>
              <w:fldChar w:fldCharType="separate"/>
            </w:r>
            <w:r w:rsidRPr="006F79DC">
              <w:rPr>
                <w:noProof/>
                <w:webHidden/>
                <w:lang w:val="pl-PL"/>
              </w:rPr>
              <w:t>5</w:t>
            </w:r>
            <w:r w:rsidRPr="006F79DC">
              <w:rPr>
                <w:noProof/>
                <w:webHidden/>
                <w:lang w:val="pl-PL"/>
              </w:rPr>
              <w:fldChar w:fldCharType="end"/>
            </w:r>
          </w:hyperlink>
        </w:p>
        <w:p w14:paraId="337F8AAE" w14:textId="2E6F5DBF" w:rsidR="006F79DC" w:rsidRPr="006F79DC" w:rsidRDefault="006F79DC">
          <w:pPr>
            <w:pStyle w:val="Obsah1"/>
            <w:rPr>
              <w:rFonts w:cstheme="minorBidi"/>
              <w:noProof/>
              <w:kern w:val="2"/>
              <w:sz w:val="24"/>
              <w:szCs w:val="24"/>
              <w:lang w:val="pl-PL"/>
              <w14:ligatures w14:val="standardContextual"/>
            </w:rPr>
          </w:pPr>
          <w:hyperlink w:anchor="_Toc202776786" w:history="1">
            <w:r w:rsidRPr="006F79DC">
              <w:rPr>
                <w:rStyle w:val="Hypertextovodkaz"/>
                <w:b/>
                <w:noProof/>
                <w:lang w:val="pl-PL"/>
              </w:rPr>
              <w:t>5. LISTA WYMIENNYCH CZĘŚCI ZAMIENNYCH</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_Toc202776786 \h </w:instrText>
            </w:r>
            <w:r w:rsidRPr="006F79DC">
              <w:rPr>
                <w:noProof/>
                <w:webHidden/>
                <w:lang w:val="pl-PL"/>
              </w:rPr>
            </w:r>
            <w:r w:rsidRPr="006F79DC">
              <w:rPr>
                <w:noProof/>
                <w:webHidden/>
                <w:lang w:val="pl-PL"/>
              </w:rPr>
              <w:fldChar w:fldCharType="separate"/>
            </w:r>
            <w:r w:rsidRPr="006F79DC">
              <w:rPr>
                <w:noProof/>
                <w:webHidden/>
                <w:lang w:val="pl-PL"/>
              </w:rPr>
              <w:t>10</w:t>
            </w:r>
            <w:r w:rsidRPr="006F79DC">
              <w:rPr>
                <w:noProof/>
                <w:webHidden/>
                <w:lang w:val="pl-PL"/>
              </w:rPr>
              <w:fldChar w:fldCharType="end"/>
            </w:r>
          </w:hyperlink>
        </w:p>
        <w:p w14:paraId="3EF7FC05" w14:textId="31551B52" w:rsidR="006F79DC" w:rsidRPr="006F79DC" w:rsidRDefault="006F79DC">
          <w:pPr>
            <w:pStyle w:val="Obsah1"/>
            <w:rPr>
              <w:rFonts w:cstheme="minorBidi"/>
              <w:noProof/>
              <w:kern w:val="2"/>
              <w:sz w:val="24"/>
              <w:szCs w:val="24"/>
              <w:lang w:val="pl-PL"/>
              <w14:ligatures w14:val="standardContextual"/>
            </w:rPr>
          </w:pPr>
          <w:hyperlink w:anchor="_Toc202776787" w:history="1">
            <w:r w:rsidRPr="006F79DC">
              <w:rPr>
                <w:rStyle w:val="Hypertextovodkaz"/>
                <w:b/>
                <w:noProof/>
                <w:lang w:val="pl-PL"/>
              </w:rPr>
              <w:t>6. MONTAŻ KOTŁA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_Toc202776787 \h </w:instrText>
            </w:r>
            <w:r w:rsidRPr="006F79DC">
              <w:rPr>
                <w:noProof/>
                <w:webHidden/>
                <w:lang w:val="pl-PL"/>
              </w:rPr>
            </w:r>
            <w:r w:rsidRPr="006F79DC">
              <w:rPr>
                <w:noProof/>
                <w:webHidden/>
                <w:lang w:val="pl-PL"/>
              </w:rPr>
              <w:fldChar w:fldCharType="separate"/>
            </w:r>
            <w:r w:rsidRPr="006F79DC">
              <w:rPr>
                <w:noProof/>
                <w:webHidden/>
                <w:lang w:val="pl-PL"/>
              </w:rPr>
              <w:t>16</w:t>
            </w:r>
            <w:r w:rsidRPr="006F79DC">
              <w:rPr>
                <w:noProof/>
                <w:webHidden/>
                <w:lang w:val="pl-PL"/>
              </w:rPr>
              <w:fldChar w:fldCharType="end"/>
            </w:r>
          </w:hyperlink>
        </w:p>
        <w:p w14:paraId="4A8C183E" w14:textId="631D5477" w:rsidR="006F79DC" w:rsidRPr="006F79DC" w:rsidRDefault="006F79DC">
          <w:pPr>
            <w:pStyle w:val="Obsah1"/>
            <w:rPr>
              <w:rFonts w:cstheme="minorBidi"/>
              <w:noProof/>
              <w:kern w:val="2"/>
              <w:sz w:val="24"/>
              <w:szCs w:val="24"/>
              <w:lang w:val="pl-PL"/>
              <w14:ligatures w14:val="standardContextual"/>
            </w:rPr>
          </w:pPr>
          <w:hyperlink w:anchor="_Toc202776788" w:history="1">
            <w:r w:rsidRPr="006F79DC">
              <w:rPr>
                <w:rStyle w:val="Hypertextovodkaz"/>
                <w:b/>
                <w:noProof/>
                <w:lang w:val="pl-PL"/>
              </w:rPr>
              <w:t>7. MONTAŻ P</w:t>
            </w:r>
            <w:r w:rsidRPr="006F79DC">
              <w:rPr>
                <w:rStyle w:val="Hypertextovodkaz"/>
                <w:rFonts w:cs="Calibri"/>
                <w:b/>
                <w:bCs/>
                <w:noProof/>
                <w:lang w:val="pl-PL"/>
              </w:rPr>
              <w:t>Ę</w:t>
            </w:r>
            <w:r w:rsidRPr="006F79DC">
              <w:rPr>
                <w:rStyle w:val="Hypertextovodkaz"/>
                <w:b/>
                <w:noProof/>
                <w:lang w:val="pl-PL"/>
              </w:rPr>
              <w:t>TLI CHŁODZc</w:t>
            </w:r>
            <w:r w:rsidRPr="006F79DC">
              <w:rPr>
                <w:rStyle w:val="Hypertextovodkaz"/>
                <w:rFonts w:cs="Calibri"/>
                <w:b/>
                <w:bCs/>
                <w:noProof/>
                <w:lang w:val="pl-PL"/>
              </w:rPr>
              <w:t>Ą</w:t>
            </w:r>
            <w:r w:rsidRPr="006F79DC">
              <w:rPr>
                <w:rStyle w:val="Hypertextovodkaz"/>
                <w:b/>
                <w:noProof/>
                <w:lang w:val="pl-PL"/>
              </w:rPr>
              <w:t>ej</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_Toc202776788 \h </w:instrText>
            </w:r>
            <w:r w:rsidRPr="006F79DC">
              <w:rPr>
                <w:noProof/>
                <w:webHidden/>
                <w:lang w:val="pl-PL"/>
              </w:rPr>
            </w:r>
            <w:r w:rsidRPr="006F79DC">
              <w:rPr>
                <w:noProof/>
                <w:webHidden/>
                <w:lang w:val="pl-PL"/>
              </w:rPr>
              <w:fldChar w:fldCharType="separate"/>
            </w:r>
            <w:r w:rsidRPr="006F79DC">
              <w:rPr>
                <w:noProof/>
                <w:webHidden/>
                <w:lang w:val="pl-PL"/>
              </w:rPr>
              <w:t>17</w:t>
            </w:r>
            <w:r w:rsidRPr="006F79DC">
              <w:rPr>
                <w:noProof/>
                <w:webHidden/>
                <w:lang w:val="pl-PL"/>
              </w:rPr>
              <w:fldChar w:fldCharType="end"/>
            </w:r>
          </w:hyperlink>
        </w:p>
        <w:p w14:paraId="7B8AE6D9" w14:textId="28413ADA" w:rsidR="006F79DC" w:rsidRPr="006F79DC" w:rsidRDefault="006F79DC">
          <w:pPr>
            <w:pStyle w:val="Obsah1"/>
            <w:rPr>
              <w:rFonts w:cstheme="minorBidi"/>
              <w:noProof/>
              <w:kern w:val="2"/>
              <w:sz w:val="24"/>
              <w:szCs w:val="24"/>
              <w:lang w:val="pl-PL"/>
              <w14:ligatures w14:val="standardContextual"/>
            </w:rPr>
          </w:pPr>
          <w:hyperlink w:anchor="_Toc202776789" w:history="1">
            <w:r w:rsidRPr="006F79DC">
              <w:rPr>
                <w:rStyle w:val="Hypertextovodkaz"/>
                <w:b/>
                <w:noProof/>
                <w:lang w:val="pl-PL"/>
              </w:rPr>
              <w:t>8. MONTAŻ PALNIKA, RAMION PALNIKA I UCHWYTU WYŚWIETLACZA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_Toc202776789 \h </w:instrText>
            </w:r>
            <w:r w:rsidRPr="006F79DC">
              <w:rPr>
                <w:noProof/>
                <w:webHidden/>
                <w:lang w:val="pl-PL"/>
              </w:rPr>
            </w:r>
            <w:r w:rsidRPr="006F79DC">
              <w:rPr>
                <w:noProof/>
                <w:webHidden/>
                <w:lang w:val="pl-PL"/>
              </w:rPr>
              <w:fldChar w:fldCharType="separate"/>
            </w:r>
            <w:r w:rsidRPr="006F79DC">
              <w:rPr>
                <w:noProof/>
                <w:webHidden/>
                <w:lang w:val="pl-PL"/>
              </w:rPr>
              <w:t>19</w:t>
            </w:r>
            <w:r w:rsidRPr="006F79DC">
              <w:rPr>
                <w:noProof/>
                <w:webHidden/>
                <w:lang w:val="pl-PL"/>
              </w:rPr>
              <w:fldChar w:fldCharType="end"/>
            </w:r>
          </w:hyperlink>
        </w:p>
        <w:p w14:paraId="1AC71B5B" w14:textId="43419E41" w:rsidR="006F79DC" w:rsidRPr="006F79DC" w:rsidRDefault="006F79DC">
          <w:pPr>
            <w:pStyle w:val="Obsah1"/>
            <w:rPr>
              <w:rFonts w:cstheme="minorBidi"/>
              <w:noProof/>
              <w:kern w:val="2"/>
              <w:sz w:val="24"/>
              <w:szCs w:val="24"/>
              <w:lang w:val="pl-PL"/>
              <w14:ligatures w14:val="standardContextual"/>
            </w:rPr>
          </w:pPr>
          <w:hyperlink w:anchor="_Toc202776790" w:history="1">
            <w:r w:rsidRPr="006F79DC">
              <w:rPr>
                <w:rStyle w:val="Hypertextovodkaz"/>
                <w:b/>
                <w:noProof/>
                <w:lang w:val="pl-PL"/>
              </w:rPr>
              <w:t>9. MONTAŻ NASYPKI I ZEWNETRZNEGO PODAJNIKA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_Toc202776790 \h </w:instrText>
            </w:r>
            <w:r w:rsidRPr="006F79DC">
              <w:rPr>
                <w:noProof/>
                <w:webHidden/>
                <w:lang w:val="pl-PL"/>
              </w:rPr>
            </w:r>
            <w:r w:rsidRPr="006F79DC">
              <w:rPr>
                <w:noProof/>
                <w:webHidden/>
                <w:lang w:val="pl-PL"/>
              </w:rPr>
              <w:fldChar w:fldCharType="separate"/>
            </w:r>
            <w:r w:rsidRPr="006F79DC">
              <w:rPr>
                <w:noProof/>
                <w:webHidden/>
                <w:lang w:val="pl-PL"/>
              </w:rPr>
              <w:t>23</w:t>
            </w:r>
            <w:r w:rsidRPr="006F79DC">
              <w:rPr>
                <w:noProof/>
                <w:webHidden/>
                <w:lang w:val="pl-PL"/>
              </w:rPr>
              <w:fldChar w:fldCharType="end"/>
            </w:r>
          </w:hyperlink>
        </w:p>
        <w:p w14:paraId="637123BC" w14:textId="6FF650A7" w:rsidR="006F79DC" w:rsidRPr="006F79DC" w:rsidRDefault="006F79DC">
          <w:pPr>
            <w:pStyle w:val="Obsah1"/>
            <w:rPr>
              <w:rFonts w:cstheme="minorBidi"/>
              <w:noProof/>
              <w:kern w:val="2"/>
              <w:sz w:val="24"/>
              <w:szCs w:val="24"/>
              <w:lang w:val="pl-PL"/>
              <w14:ligatures w14:val="standardContextual"/>
            </w:rPr>
          </w:pPr>
          <w:hyperlink w:anchor="_Toc202776791" w:history="1">
            <w:r w:rsidRPr="006F79DC">
              <w:rPr>
                <w:rStyle w:val="Hypertextovodkaz"/>
                <w:b/>
                <w:noProof/>
                <w:lang w:val="pl-PL"/>
              </w:rPr>
              <w:t>10. SCHEMATY HYDRAULICZNE</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_Toc202776791 \h </w:instrText>
            </w:r>
            <w:r w:rsidRPr="006F79DC">
              <w:rPr>
                <w:noProof/>
                <w:webHidden/>
                <w:lang w:val="pl-PL"/>
              </w:rPr>
            </w:r>
            <w:r w:rsidRPr="006F79DC">
              <w:rPr>
                <w:noProof/>
                <w:webHidden/>
                <w:lang w:val="pl-PL"/>
              </w:rPr>
              <w:fldChar w:fldCharType="separate"/>
            </w:r>
            <w:r w:rsidRPr="006F79DC">
              <w:rPr>
                <w:noProof/>
                <w:webHidden/>
                <w:lang w:val="pl-PL"/>
              </w:rPr>
              <w:t>25</w:t>
            </w:r>
            <w:r w:rsidRPr="006F79DC">
              <w:rPr>
                <w:noProof/>
                <w:webHidden/>
                <w:lang w:val="pl-PL"/>
              </w:rPr>
              <w:fldChar w:fldCharType="end"/>
            </w:r>
          </w:hyperlink>
        </w:p>
        <w:p w14:paraId="0674CD8D" w14:textId="0DB64201" w:rsidR="006F79DC" w:rsidRPr="006F79DC" w:rsidRDefault="006F79DC">
          <w:pPr>
            <w:pStyle w:val="Obsah1"/>
            <w:rPr>
              <w:rFonts w:cstheme="minorBidi"/>
              <w:noProof/>
              <w:kern w:val="2"/>
              <w:sz w:val="24"/>
              <w:szCs w:val="24"/>
              <w:lang w:val="pl-PL"/>
              <w14:ligatures w14:val="standardContextual"/>
            </w:rPr>
          </w:pPr>
          <w:hyperlink w:anchor="_Toc202776792" w:history="1">
            <w:r w:rsidRPr="006F79DC">
              <w:rPr>
                <w:rStyle w:val="Hypertextovodkaz"/>
                <w:b/>
                <w:noProof/>
                <w:lang w:val="pl-PL"/>
              </w:rPr>
              <w:t xml:space="preserve">11. </w:t>
            </w:r>
            <w:r w:rsidRPr="006F79DC">
              <w:rPr>
                <w:rStyle w:val="Hypertextovodkaz"/>
                <w:noProof/>
                <w:lang w:val="pl-PL"/>
              </w:rPr>
              <w:t>JEDNOSTKA STERUJĄCA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_Toc202776792 \h </w:instrText>
            </w:r>
            <w:r w:rsidRPr="006F79DC">
              <w:rPr>
                <w:noProof/>
                <w:webHidden/>
                <w:lang w:val="pl-PL"/>
              </w:rPr>
            </w:r>
            <w:r w:rsidRPr="006F79DC">
              <w:rPr>
                <w:noProof/>
                <w:webHidden/>
                <w:lang w:val="pl-PL"/>
              </w:rPr>
              <w:fldChar w:fldCharType="separate"/>
            </w:r>
            <w:r w:rsidRPr="006F79DC">
              <w:rPr>
                <w:noProof/>
                <w:webHidden/>
                <w:lang w:val="pl-PL"/>
              </w:rPr>
              <w:t>27</w:t>
            </w:r>
            <w:r w:rsidRPr="006F79DC">
              <w:rPr>
                <w:noProof/>
                <w:webHidden/>
                <w:lang w:val="pl-PL"/>
              </w:rPr>
              <w:fldChar w:fldCharType="end"/>
            </w:r>
          </w:hyperlink>
        </w:p>
        <w:p w14:paraId="49FE3D10" w14:textId="68F2C47D" w:rsidR="006F79DC" w:rsidRPr="006F79DC" w:rsidRDefault="006F79DC">
          <w:pPr>
            <w:pStyle w:val="Obsah1"/>
            <w:rPr>
              <w:rFonts w:cstheme="minorBidi"/>
              <w:noProof/>
              <w:kern w:val="2"/>
              <w:sz w:val="24"/>
              <w:szCs w:val="24"/>
              <w:lang w:val="pl-PL"/>
              <w14:ligatures w14:val="standardContextual"/>
            </w:rPr>
          </w:pPr>
          <w:hyperlink w:anchor="_Toc202776793" w:history="1">
            <w:r w:rsidRPr="006F79DC">
              <w:rPr>
                <w:rStyle w:val="Hypertextovodkaz"/>
                <w:b/>
                <w:noProof/>
                <w:lang w:val="pl-PL"/>
              </w:rPr>
              <w:t xml:space="preserve">12. </w:t>
            </w:r>
            <w:r w:rsidRPr="006F79DC">
              <w:rPr>
                <w:rStyle w:val="Hypertextovodkaz"/>
                <w:b/>
                <w:bCs/>
                <w:noProof/>
                <w:lang w:val="pl-PL"/>
              </w:rPr>
              <w:t>PODSTAWOWE FUNKCJE JEDNOSTKI STERUJĄCEJ</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_Toc202776793 \h </w:instrText>
            </w:r>
            <w:r w:rsidRPr="006F79DC">
              <w:rPr>
                <w:noProof/>
                <w:webHidden/>
                <w:lang w:val="pl-PL"/>
              </w:rPr>
            </w:r>
            <w:r w:rsidRPr="006F79DC">
              <w:rPr>
                <w:noProof/>
                <w:webHidden/>
                <w:lang w:val="pl-PL"/>
              </w:rPr>
              <w:fldChar w:fldCharType="separate"/>
            </w:r>
            <w:r w:rsidRPr="006F79DC">
              <w:rPr>
                <w:noProof/>
                <w:webHidden/>
                <w:lang w:val="pl-PL"/>
              </w:rPr>
              <w:t>28</w:t>
            </w:r>
            <w:r w:rsidRPr="006F79DC">
              <w:rPr>
                <w:noProof/>
                <w:webHidden/>
                <w:lang w:val="pl-PL"/>
              </w:rPr>
              <w:fldChar w:fldCharType="end"/>
            </w:r>
          </w:hyperlink>
        </w:p>
        <w:p w14:paraId="39797A69" w14:textId="077E1A11" w:rsidR="006F79DC" w:rsidRPr="006F79DC" w:rsidRDefault="006F79DC">
          <w:pPr>
            <w:pStyle w:val="Obsah1"/>
            <w:tabs>
              <w:tab w:val="left" w:pos="720"/>
            </w:tabs>
            <w:rPr>
              <w:rFonts w:cstheme="minorBidi"/>
              <w:noProof/>
              <w:kern w:val="2"/>
              <w:sz w:val="24"/>
              <w:szCs w:val="24"/>
              <w:lang w:val="pl-PL"/>
              <w14:ligatures w14:val="standardContextual"/>
            </w:rPr>
          </w:pPr>
          <w:hyperlink w:anchor="_Toc202776794" w:history="1">
            <w:r w:rsidRPr="006F79DC">
              <w:rPr>
                <w:rStyle w:val="Hypertextovodkaz"/>
                <w:b/>
                <w:bCs/>
                <w:noProof/>
                <w:lang w:val="pl-PL"/>
              </w:rPr>
              <w:t>12.</w:t>
            </w:r>
            <w:r w:rsidRPr="006F79DC">
              <w:rPr>
                <w:rFonts w:cstheme="minorBidi"/>
                <w:noProof/>
                <w:kern w:val="2"/>
                <w:sz w:val="24"/>
                <w:szCs w:val="24"/>
                <w:lang w:val="pl-PL"/>
                <w14:ligatures w14:val="standardContextual"/>
              </w:rPr>
              <w:tab/>
            </w:r>
            <w:r w:rsidRPr="006F79DC">
              <w:rPr>
                <w:rStyle w:val="Hypertextovodkaz"/>
                <w:b/>
                <w:bCs/>
                <w:noProof/>
                <w:lang w:val="pl-PL"/>
              </w:rPr>
              <w:t>MENU INSTALATORA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_Toc202776794 \h </w:instrText>
            </w:r>
            <w:r w:rsidRPr="006F79DC">
              <w:rPr>
                <w:noProof/>
                <w:webHidden/>
                <w:lang w:val="pl-PL"/>
              </w:rPr>
            </w:r>
            <w:r w:rsidRPr="006F79DC">
              <w:rPr>
                <w:noProof/>
                <w:webHidden/>
                <w:lang w:val="pl-PL"/>
              </w:rPr>
              <w:fldChar w:fldCharType="separate"/>
            </w:r>
            <w:r w:rsidRPr="006F79DC">
              <w:rPr>
                <w:noProof/>
                <w:webHidden/>
                <w:lang w:val="pl-PL"/>
              </w:rPr>
              <w:t>30</w:t>
            </w:r>
            <w:r w:rsidRPr="006F79DC">
              <w:rPr>
                <w:noProof/>
                <w:webHidden/>
                <w:lang w:val="pl-PL"/>
              </w:rPr>
              <w:fldChar w:fldCharType="end"/>
            </w:r>
          </w:hyperlink>
        </w:p>
        <w:p w14:paraId="0459E1B2" w14:textId="13BCCB2A" w:rsidR="006F79DC" w:rsidRPr="006F79DC" w:rsidRDefault="006F79DC">
          <w:pPr>
            <w:pStyle w:val="Obsah1"/>
            <w:rPr>
              <w:rFonts w:cstheme="minorBidi"/>
              <w:noProof/>
              <w:kern w:val="2"/>
              <w:sz w:val="24"/>
              <w:szCs w:val="24"/>
              <w:lang w:val="pl-PL"/>
              <w14:ligatures w14:val="standardContextual"/>
            </w:rPr>
          </w:pPr>
          <w:hyperlink w:anchor="_Toc202776795" w:history="1">
            <w:r w:rsidRPr="006F79DC">
              <w:rPr>
                <w:rStyle w:val="Hypertextovodkaz"/>
                <w:b/>
                <w:noProof/>
                <w:lang w:val="pl-PL"/>
              </w:rPr>
              <w:t xml:space="preserve">14. </w:t>
            </w:r>
            <w:r w:rsidRPr="006F79DC">
              <w:rPr>
                <w:rStyle w:val="Hypertextovodkaz"/>
                <w:b/>
                <w:bCs/>
                <w:noProof/>
                <w:lang w:val="pl-PL"/>
              </w:rPr>
              <w:t>PODSTAWOWE USTAWIENIA JEDNOSTKI STERUJĄCEJ</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_Toc202776795 \h </w:instrText>
            </w:r>
            <w:r w:rsidRPr="006F79DC">
              <w:rPr>
                <w:noProof/>
                <w:webHidden/>
                <w:lang w:val="pl-PL"/>
              </w:rPr>
            </w:r>
            <w:r w:rsidRPr="006F79DC">
              <w:rPr>
                <w:noProof/>
                <w:webHidden/>
                <w:lang w:val="pl-PL"/>
              </w:rPr>
              <w:fldChar w:fldCharType="separate"/>
            </w:r>
            <w:r w:rsidRPr="006F79DC">
              <w:rPr>
                <w:noProof/>
                <w:webHidden/>
                <w:lang w:val="pl-PL"/>
              </w:rPr>
              <w:t>34</w:t>
            </w:r>
            <w:r w:rsidRPr="006F79DC">
              <w:rPr>
                <w:noProof/>
                <w:webHidden/>
                <w:lang w:val="pl-PL"/>
              </w:rPr>
              <w:fldChar w:fldCharType="end"/>
            </w:r>
          </w:hyperlink>
        </w:p>
        <w:p w14:paraId="07340B16" w14:textId="17D812BD" w:rsidR="006F79DC" w:rsidRPr="006F79DC" w:rsidRDefault="006F79DC">
          <w:pPr>
            <w:pStyle w:val="Obsah1"/>
            <w:rPr>
              <w:rFonts w:cstheme="minorBidi"/>
              <w:noProof/>
              <w:kern w:val="2"/>
              <w:sz w:val="24"/>
              <w:szCs w:val="24"/>
              <w:lang w:val="pl-PL"/>
              <w14:ligatures w14:val="standardContextual"/>
            </w:rPr>
          </w:pPr>
          <w:hyperlink w:anchor="_Toc202776796" w:history="1">
            <w:r w:rsidRPr="006F79DC">
              <w:rPr>
                <w:rStyle w:val="Hypertextovodkaz"/>
                <w:b/>
                <w:noProof/>
                <w:lang w:val="pl-PL"/>
              </w:rPr>
              <w:t>15. ROZPALANIE W TRYBIE dREWNO</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_Toc202776796 \h </w:instrText>
            </w:r>
            <w:r w:rsidRPr="006F79DC">
              <w:rPr>
                <w:noProof/>
                <w:webHidden/>
                <w:lang w:val="pl-PL"/>
              </w:rPr>
            </w:r>
            <w:r w:rsidRPr="006F79DC">
              <w:rPr>
                <w:noProof/>
                <w:webHidden/>
                <w:lang w:val="pl-PL"/>
              </w:rPr>
              <w:fldChar w:fldCharType="separate"/>
            </w:r>
            <w:r w:rsidRPr="006F79DC">
              <w:rPr>
                <w:noProof/>
                <w:webHidden/>
                <w:lang w:val="pl-PL"/>
              </w:rPr>
              <w:t>34</w:t>
            </w:r>
            <w:r w:rsidRPr="006F79DC">
              <w:rPr>
                <w:noProof/>
                <w:webHidden/>
                <w:lang w:val="pl-PL"/>
              </w:rPr>
              <w:fldChar w:fldCharType="end"/>
            </w:r>
          </w:hyperlink>
        </w:p>
        <w:p w14:paraId="7299FEEA" w14:textId="40314DD2" w:rsidR="006F79DC" w:rsidRPr="006F79DC" w:rsidRDefault="006F79DC">
          <w:pPr>
            <w:pStyle w:val="Obsah1"/>
            <w:rPr>
              <w:rFonts w:cstheme="minorBidi"/>
              <w:noProof/>
              <w:kern w:val="2"/>
              <w:sz w:val="24"/>
              <w:szCs w:val="24"/>
              <w:lang w:val="pl-PL"/>
              <w14:ligatures w14:val="standardContextual"/>
            </w:rPr>
          </w:pPr>
          <w:hyperlink w:anchor="_Toc202776797" w:history="1">
            <w:r w:rsidRPr="006F79DC">
              <w:rPr>
                <w:rStyle w:val="Hypertextovodkaz"/>
                <w:b/>
                <w:noProof/>
                <w:lang w:val="pl-PL"/>
              </w:rPr>
              <w:t>16. ROzpalanie w trybie pellet</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_Toc202776797 \h </w:instrText>
            </w:r>
            <w:r w:rsidRPr="006F79DC">
              <w:rPr>
                <w:noProof/>
                <w:webHidden/>
                <w:lang w:val="pl-PL"/>
              </w:rPr>
            </w:r>
            <w:r w:rsidRPr="006F79DC">
              <w:rPr>
                <w:noProof/>
                <w:webHidden/>
                <w:lang w:val="pl-PL"/>
              </w:rPr>
              <w:fldChar w:fldCharType="separate"/>
            </w:r>
            <w:r w:rsidRPr="006F79DC">
              <w:rPr>
                <w:noProof/>
                <w:webHidden/>
                <w:lang w:val="pl-PL"/>
              </w:rPr>
              <w:t>35</w:t>
            </w:r>
            <w:r w:rsidRPr="006F79DC">
              <w:rPr>
                <w:noProof/>
                <w:webHidden/>
                <w:lang w:val="pl-PL"/>
              </w:rPr>
              <w:fldChar w:fldCharType="end"/>
            </w:r>
          </w:hyperlink>
        </w:p>
        <w:p w14:paraId="18D5527E" w14:textId="4DD1E391" w:rsidR="006F79DC" w:rsidRPr="006F79DC" w:rsidRDefault="006F79DC">
          <w:pPr>
            <w:pStyle w:val="Obsah1"/>
            <w:rPr>
              <w:rFonts w:cstheme="minorBidi"/>
              <w:noProof/>
              <w:kern w:val="2"/>
              <w:sz w:val="24"/>
              <w:szCs w:val="24"/>
              <w:lang w:val="pl-PL"/>
              <w14:ligatures w14:val="standardContextual"/>
            </w:rPr>
          </w:pPr>
          <w:hyperlink w:anchor="_Toc202776798" w:history="1">
            <w:r w:rsidRPr="006F79DC">
              <w:rPr>
                <w:rStyle w:val="Hypertextovodkaz"/>
                <w:b/>
                <w:noProof/>
                <w:lang w:val="pl-PL"/>
              </w:rPr>
              <w:t>17. PRACA KOTŁA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_Toc202776798 \h </w:instrText>
            </w:r>
            <w:r w:rsidRPr="006F79DC">
              <w:rPr>
                <w:noProof/>
                <w:webHidden/>
                <w:lang w:val="pl-PL"/>
              </w:rPr>
            </w:r>
            <w:r w:rsidRPr="006F79DC">
              <w:rPr>
                <w:noProof/>
                <w:webHidden/>
                <w:lang w:val="pl-PL"/>
              </w:rPr>
              <w:fldChar w:fldCharType="separate"/>
            </w:r>
            <w:r w:rsidRPr="006F79DC">
              <w:rPr>
                <w:noProof/>
                <w:webHidden/>
                <w:lang w:val="pl-PL"/>
              </w:rPr>
              <w:t>35</w:t>
            </w:r>
            <w:r w:rsidRPr="006F79DC">
              <w:rPr>
                <w:noProof/>
                <w:webHidden/>
                <w:lang w:val="pl-PL"/>
              </w:rPr>
              <w:fldChar w:fldCharType="end"/>
            </w:r>
          </w:hyperlink>
        </w:p>
        <w:p w14:paraId="4ACA6C70" w14:textId="028C49D4" w:rsidR="006F79DC" w:rsidRPr="006F79DC" w:rsidRDefault="006F79DC">
          <w:pPr>
            <w:pStyle w:val="Obsah1"/>
            <w:rPr>
              <w:rFonts w:cstheme="minorBidi"/>
              <w:noProof/>
              <w:kern w:val="2"/>
              <w:sz w:val="24"/>
              <w:szCs w:val="24"/>
              <w:lang w:val="pl-PL"/>
              <w14:ligatures w14:val="standardContextual"/>
            </w:rPr>
          </w:pPr>
          <w:hyperlink w:anchor="_Toc202776799" w:history="1">
            <w:r w:rsidRPr="006F79DC">
              <w:rPr>
                <w:rStyle w:val="Hypertextovodkaz"/>
                <w:b/>
                <w:noProof/>
                <w:lang w:val="pl-PL"/>
              </w:rPr>
              <w:t xml:space="preserve">18. </w:t>
            </w:r>
            <w:r w:rsidRPr="006F79DC">
              <w:rPr>
                <w:rStyle w:val="Hypertextovodkaz"/>
                <w:b/>
                <w:bCs/>
                <w:noProof/>
                <w:lang w:val="pl-PL"/>
              </w:rPr>
              <w:t>ZAŁADUNEK PALIWA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_Toc202776799 \h </w:instrText>
            </w:r>
            <w:r w:rsidRPr="006F79DC">
              <w:rPr>
                <w:noProof/>
                <w:webHidden/>
                <w:lang w:val="pl-PL"/>
              </w:rPr>
            </w:r>
            <w:r w:rsidRPr="006F79DC">
              <w:rPr>
                <w:noProof/>
                <w:webHidden/>
                <w:lang w:val="pl-PL"/>
              </w:rPr>
              <w:fldChar w:fldCharType="separate"/>
            </w:r>
            <w:r w:rsidRPr="006F79DC">
              <w:rPr>
                <w:noProof/>
                <w:webHidden/>
                <w:lang w:val="pl-PL"/>
              </w:rPr>
              <w:t>36</w:t>
            </w:r>
            <w:r w:rsidRPr="006F79DC">
              <w:rPr>
                <w:noProof/>
                <w:webHidden/>
                <w:lang w:val="pl-PL"/>
              </w:rPr>
              <w:fldChar w:fldCharType="end"/>
            </w:r>
          </w:hyperlink>
        </w:p>
        <w:p w14:paraId="52AED529" w14:textId="1EB6EA37" w:rsidR="006F79DC" w:rsidRPr="006F79DC" w:rsidRDefault="006F79DC">
          <w:pPr>
            <w:pStyle w:val="Obsah1"/>
            <w:rPr>
              <w:rFonts w:cstheme="minorBidi"/>
              <w:noProof/>
              <w:kern w:val="2"/>
              <w:sz w:val="24"/>
              <w:szCs w:val="24"/>
              <w:lang w:val="pl-PL"/>
              <w14:ligatures w14:val="standardContextual"/>
            </w:rPr>
          </w:pPr>
          <w:hyperlink w:anchor="_Toc202776800" w:history="1">
            <w:r w:rsidRPr="006F79DC">
              <w:rPr>
                <w:rStyle w:val="Hypertextovodkaz"/>
                <w:b/>
                <w:noProof/>
                <w:lang w:val="pl-PL"/>
              </w:rPr>
              <w:t xml:space="preserve">19. </w:t>
            </w:r>
            <w:r w:rsidRPr="006F79DC">
              <w:rPr>
                <w:rStyle w:val="Hypertextovodkaz"/>
                <w:b/>
                <w:bCs/>
                <w:noProof/>
                <w:lang w:val="pl-PL"/>
              </w:rPr>
              <w:t>WYGASZANIE</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_Toc202776800 \h </w:instrText>
            </w:r>
            <w:r w:rsidRPr="006F79DC">
              <w:rPr>
                <w:noProof/>
                <w:webHidden/>
                <w:lang w:val="pl-PL"/>
              </w:rPr>
            </w:r>
            <w:r w:rsidRPr="006F79DC">
              <w:rPr>
                <w:noProof/>
                <w:webHidden/>
                <w:lang w:val="pl-PL"/>
              </w:rPr>
              <w:fldChar w:fldCharType="separate"/>
            </w:r>
            <w:r w:rsidRPr="006F79DC">
              <w:rPr>
                <w:noProof/>
                <w:webHidden/>
                <w:lang w:val="pl-PL"/>
              </w:rPr>
              <w:t>36</w:t>
            </w:r>
            <w:r w:rsidRPr="006F79DC">
              <w:rPr>
                <w:noProof/>
                <w:webHidden/>
                <w:lang w:val="pl-PL"/>
              </w:rPr>
              <w:fldChar w:fldCharType="end"/>
            </w:r>
          </w:hyperlink>
        </w:p>
        <w:p w14:paraId="183462E2" w14:textId="4E6943F3" w:rsidR="006F79DC" w:rsidRPr="006F79DC" w:rsidRDefault="006F79DC">
          <w:pPr>
            <w:pStyle w:val="Obsah1"/>
            <w:rPr>
              <w:rFonts w:cstheme="minorBidi"/>
              <w:noProof/>
              <w:kern w:val="2"/>
              <w:sz w:val="24"/>
              <w:szCs w:val="24"/>
              <w:lang w:val="pl-PL"/>
              <w14:ligatures w14:val="standardContextual"/>
            </w:rPr>
          </w:pPr>
          <w:hyperlink w:anchor="_Toc202776801" w:history="1">
            <w:r w:rsidRPr="006F79DC">
              <w:rPr>
                <w:rStyle w:val="Hypertextovodkaz"/>
                <w:b/>
                <w:noProof/>
                <w:lang w:val="pl-PL"/>
              </w:rPr>
              <w:t>20. Rozpalanie w trybie pelety</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_Toc202776801 \h </w:instrText>
            </w:r>
            <w:r w:rsidRPr="006F79DC">
              <w:rPr>
                <w:noProof/>
                <w:webHidden/>
                <w:lang w:val="pl-PL"/>
              </w:rPr>
            </w:r>
            <w:r w:rsidRPr="006F79DC">
              <w:rPr>
                <w:noProof/>
                <w:webHidden/>
                <w:lang w:val="pl-PL"/>
              </w:rPr>
              <w:fldChar w:fldCharType="separate"/>
            </w:r>
            <w:r w:rsidRPr="006F79DC">
              <w:rPr>
                <w:noProof/>
                <w:webHidden/>
                <w:lang w:val="pl-PL"/>
              </w:rPr>
              <w:t>37</w:t>
            </w:r>
            <w:r w:rsidRPr="006F79DC">
              <w:rPr>
                <w:noProof/>
                <w:webHidden/>
                <w:lang w:val="pl-PL"/>
              </w:rPr>
              <w:fldChar w:fldCharType="end"/>
            </w:r>
          </w:hyperlink>
        </w:p>
        <w:p w14:paraId="2CC23B8A" w14:textId="0E8232B7" w:rsidR="006F79DC" w:rsidRPr="006F79DC" w:rsidRDefault="006F79DC">
          <w:pPr>
            <w:pStyle w:val="Obsah2"/>
            <w:tabs>
              <w:tab w:val="right" w:leader="dot" w:pos="10456"/>
            </w:tabs>
            <w:rPr>
              <w:rFonts w:cstheme="minorBidi"/>
              <w:noProof/>
              <w:kern w:val="2"/>
              <w:sz w:val="24"/>
              <w:szCs w:val="24"/>
              <w:lang w:val="pl-PL"/>
              <w14:ligatures w14:val="standardContextual"/>
            </w:rPr>
          </w:pPr>
          <w:hyperlink w:anchor="_Toc202776802" w:history="1">
            <w:r w:rsidRPr="006F79DC">
              <w:rPr>
                <w:rStyle w:val="Hypertextovodkaz"/>
                <w:noProof/>
                <w:lang w:val="pl-PL"/>
              </w:rPr>
              <w:t>USTAWIENIA GŁÓWNE</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_Toc202776802 \h </w:instrText>
            </w:r>
            <w:r w:rsidRPr="006F79DC">
              <w:rPr>
                <w:noProof/>
                <w:webHidden/>
                <w:lang w:val="pl-PL"/>
              </w:rPr>
            </w:r>
            <w:r w:rsidRPr="006F79DC">
              <w:rPr>
                <w:noProof/>
                <w:webHidden/>
                <w:lang w:val="pl-PL"/>
              </w:rPr>
              <w:fldChar w:fldCharType="separate"/>
            </w:r>
            <w:r w:rsidRPr="006F79DC">
              <w:rPr>
                <w:noProof/>
                <w:webHidden/>
                <w:lang w:val="pl-PL"/>
              </w:rPr>
              <w:t>38</w:t>
            </w:r>
            <w:r w:rsidRPr="006F79DC">
              <w:rPr>
                <w:noProof/>
                <w:webHidden/>
                <w:lang w:val="pl-PL"/>
              </w:rPr>
              <w:fldChar w:fldCharType="end"/>
            </w:r>
          </w:hyperlink>
        </w:p>
        <w:p w14:paraId="3272E2E4" w14:textId="3DDB552D" w:rsidR="006F79DC" w:rsidRPr="006F79DC" w:rsidRDefault="006F79DC">
          <w:pPr>
            <w:pStyle w:val="Obsah2"/>
            <w:tabs>
              <w:tab w:val="right" w:leader="dot" w:pos="10456"/>
            </w:tabs>
            <w:rPr>
              <w:rFonts w:cstheme="minorBidi"/>
              <w:noProof/>
              <w:kern w:val="2"/>
              <w:sz w:val="24"/>
              <w:szCs w:val="24"/>
              <w:lang w:val="pl-PL"/>
              <w14:ligatures w14:val="standardContextual"/>
            </w:rPr>
          </w:pPr>
          <w:hyperlink w:anchor="_Toc202776803" w:history="1">
            <w:r w:rsidRPr="006F79DC">
              <w:rPr>
                <w:rStyle w:val="Hypertextovodkaz"/>
                <w:noProof/>
                <w:lang w:val="pl-PL"/>
              </w:rPr>
              <w:t>menu instalacyjne</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_Toc202776803 \h </w:instrText>
            </w:r>
            <w:r w:rsidRPr="006F79DC">
              <w:rPr>
                <w:noProof/>
                <w:webHidden/>
                <w:lang w:val="pl-PL"/>
              </w:rPr>
            </w:r>
            <w:r w:rsidRPr="006F79DC">
              <w:rPr>
                <w:noProof/>
                <w:webHidden/>
                <w:lang w:val="pl-PL"/>
              </w:rPr>
              <w:fldChar w:fldCharType="separate"/>
            </w:r>
            <w:r w:rsidRPr="006F79DC">
              <w:rPr>
                <w:noProof/>
                <w:webHidden/>
                <w:lang w:val="pl-PL"/>
              </w:rPr>
              <w:t>41</w:t>
            </w:r>
            <w:r w:rsidRPr="006F79DC">
              <w:rPr>
                <w:noProof/>
                <w:webHidden/>
                <w:lang w:val="pl-PL"/>
              </w:rPr>
              <w:fldChar w:fldCharType="end"/>
            </w:r>
          </w:hyperlink>
        </w:p>
        <w:p w14:paraId="7C7722C9" w14:textId="44FAE9A0" w:rsidR="006F79DC" w:rsidRPr="006F79DC" w:rsidRDefault="006F79DC">
          <w:pPr>
            <w:pStyle w:val="Obsah2"/>
            <w:tabs>
              <w:tab w:val="right" w:leader="dot" w:pos="10456"/>
            </w:tabs>
            <w:rPr>
              <w:rFonts w:cstheme="minorBidi"/>
              <w:noProof/>
              <w:kern w:val="2"/>
              <w:sz w:val="24"/>
              <w:szCs w:val="24"/>
              <w:lang w:val="pl-PL"/>
              <w14:ligatures w14:val="standardContextual"/>
            </w:rPr>
          </w:pPr>
          <w:hyperlink w:anchor="_Toc202776804" w:history="1">
            <w:r w:rsidRPr="006F79DC">
              <w:rPr>
                <w:rStyle w:val="Hypertextovodkaz"/>
                <w:noProof/>
                <w:lang w:val="pl-PL"/>
              </w:rPr>
              <w:t>menu Serwisowe</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_Toc202776804 \h </w:instrText>
            </w:r>
            <w:r w:rsidRPr="006F79DC">
              <w:rPr>
                <w:noProof/>
                <w:webHidden/>
                <w:lang w:val="pl-PL"/>
              </w:rPr>
            </w:r>
            <w:r w:rsidRPr="006F79DC">
              <w:rPr>
                <w:noProof/>
                <w:webHidden/>
                <w:lang w:val="pl-PL"/>
              </w:rPr>
              <w:fldChar w:fldCharType="separate"/>
            </w:r>
            <w:r w:rsidRPr="006F79DC">
              <w:rPr>
                <w:noProof/>
                <w:webHidden/>
                <w:lang w:val="pl-PL"/>
              </w:rPr>
              <w:t>54</w:t>
            </w:r>
            <w:r w:rsidRPr="006F79DC">
              <w:rPr>
                <w:noProof/>
                <w:webHidden/>
                <w:lang w:val="pl-PL"/>
              </w:rPr>
              <w:fldChar w:fldCharType="end"/>
            </w:r>
          </w:hyperlink>
        </w:p>
        <w:p w14:paraId="017E70AF" w14:textId="2CAB3040" w:rsidR="006F79DC" w:rsidRPr="006F79DC" w:rsidRDefault="006F79DC">
          <w:pPr>
            <w:pStyle w:val="Obsah2"/>
            <w:tabs>
              <w:tab w:val="right" w:leader="dot" w:pos="10456"/>
            </w:tabs>
            <w:rPr>
              <w:rFonts w:cstheme="minorBidi"/>
              <w:noProof/>
              <w:kern w:val="2"/>
              <w:sz w:val="24"/>
              <w:szCs w:val="24"/>
              <w:lang w:val="pl-PL"/>
              <w14:ligatures w14:val="standardContextual"/>
            </w:rPr>
          </w:pPr>
          <w:hyperlink w:anchor="_Toc202776805" w:history="1">
            <w:r w:rsidRPr="006F79DC">
              <w:rPr>
                <w:rStyle w:val="Hypertextovodkaz"/>
                <w:noProof/>
                <w:lang w:val="pl-PL"/>
              </w:rPr>
              <w:t>WYBÓR JĘZYKA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_Toc202776805 \h </w:instrText>
            </w:r>
            <w:r w:rsidRPr="006F79DC">
              <w:rPr>
                <w:noProof/>
                <w:webHidden/>
                <w:lang w:val="pl-PL"/>
              </w:rPr>
            </w:r>
            <w:r w:rsidRPr="006F79DC">
              <w:rPr>
                <w:noProof/>
                <w:webHidden/>
                <w:lang w:val="pl-PL"/>
              </w:rPr>
              <w:fldChar w:fldCharType="separate"/>
            </w:r>
            <w:r w:rsidRPr="006F79DC">
              <w:rPr>
                <w:noProof/>
                <w:webHidden/>
                <w:lang w:val="pl-PL"/>
              </w:rPr>
              <w:t>59</w:t>
            </w:r>
            <w:r w:rsidRPr="006F79DC">
              <w:rPr>
                <w:noProof/>
                <w:webHidden/>
                <w:lang w:val="pl-PL"/>
              </w:rPr>
              <w:fldChar w:fldCharType="end"/>
            </w:r>
          </w:hyperlink>
        </w:p>
        <w:p w14:paraId="6AB5A032" w14:textId="081BABF8" w:rsidR="006F79DC" w:rsidRPr="006F79DC" w:rsidRDefault="006F79DC">
          <w:pPr>
            <w:pStyle w:val="Obsah2"/>
            <w:tabs>
              <w:tab w:val="right" w:leader="dot" w:pos="10456"/>
            </w:tabs>
            <w:rPr>
              <w:rFonts w:cstheme="minorBidi"/>
              <w:noProof/>
              <w:kern w:val="2"/>
              <w:sz w:val="24"/>
              <w:szCs w:val="24"/>
              <w:lang w:val="pl-PL"/>
              <w14:ligatures w14:val="standardContextual"/>
            </w:rPr>
          </w:pPr>
          <w:hyperlink w:anchor="_Toc202776806" w:history="1">
            <w:r w:rsidRPr="006F79DC">
              <w:rPr>
                <w:rStyle w:val="Hypertextovodkaz"/>
                <w:noProof/>
                <w:lang w:val="pl-PL"/>
              </w:rPr>
              <w:t>KOMUNIKATY PRACY I BŁĘDÓW</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_Toc202776806 \h </w:instrText>
            </w:r>
            <w:r w:rsidRPr="006F79DC">
              <w:rPr>
                <w:noProof/>
                <w:webHidden/>
                <w:lang w:val="pl-PL"/>
              </w:rPr>
            </w:r>
            <w:r w:rsidRPr="006F79DC">
              <w:rPr>
                <w:noProof/>
                <w:webHidden/>
                <w:lang w:val="pl-PL"/>
              </w:rPr>
              <w:fldChar w:fldCharType="separate"/>
            </w:r>
            <w:r w:rsidRPr="006F79DC">
              <w:rPr>
                <w:noProof/>
                <w:webHidden/>
                <w:lang w:val="pl-PL"/>
              </w:rPr>
              <w:t>59</w:t>
            </w:r>
            <w:r w:rsidRPr="006F79DC">
              <w:rPr>
                <w:noProof/>
                <w:webHidden/>
                <w:lang w:val="pl-PL"/>
              </w:rPr>
              <w:fldChar w:fldCharType="end"/>
            </w:r>
          </w:hyperlink>
        </w:p>
        <w:p w14:paraId="54CF87F7" w14:textId="410695BB" w:rsidR="006F79DC" w:rsidRPr="006F79DC" w:rsidRDefault="006F79DC">
          <w:pPr>
            <w:pStyle w:val="Obsah1"/>
            <w:rPr>
              <w:rFonts w:cstheme="minorBidi"/>
              <w:noProof/>
              <w:kern w:val="2"/>
              <w:sz w:val="24"/>
              <w:szCs w:val="24"/>
              <w:lang w:val="pl-PL"/>
              <w14:ligatures w14:val="standardContextual"/>
            </w:rPr>
          </w:pPr>
          <w:hyperlink w:anchor="_Toc202776807" w:history="1">
            <w:r w:rsidRPr="006F79DC">
              <w:rPr>
                <w:rStyle w:val="Hypertextovodkaz"/>
                <w:b/>
                <w:noProof/>
                <w:lang w:val="pl-PL"/>
              </w:rPr>
              <w:t>21. regularna Konserwacja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_Toc202776807 \h </w:instrText>
            </w:r>
            <w:r w:rsidRPr="006F79DC">
              <w:rPr>
                <w:noProof/>
                <w:webHidden/>
                <w:lang w:val="pl-PL"/>
              </w:rPr>
            </w:r>
            <w:r w:rsidRPr="006F79DC">
              <w:rPr>
                <w:noProof/>
                <w:webHidden/>
                <w:lang w:val="pl-PL"/>
              </w:rPr>
              <w:fldChar w:fldCharType="separate"/>
            </w:r>
            <w:r w:rsidRPr="006F79DC">
              <w:rPr>
                <w:noProof/>
                <w:webHidden/>
                <w:lang w:val="pl-PL"/>
              </w:rPr>
              <w:t>64</w:t>
            </w:r>
            <w:r w:rsidRPr="006F79DC">
              <w:rPr>
                <w:noProof/>
                <w:webHidden/>
                <w:lang w:val="pl-PL"/>
              </w:rPr>
              <w:fldChar w:fldCharType="end"/>
            </w:r>
          </w:hyperlink>
        </w:p>
        <w:p w14:paraId="389FDFF4" w14:textId="1FEA765D" w:rsidR="006F79DC" w:rsidRPr="006F79DC" w:rsidRDefault="006F79DC">
          <w:pPr>
            <w:pStyle w:val="Obsah1"/>
            <w:rPr>
              <w:rFonts w:cstheme="minorBidi"/>
              <w:noProof/>
              <w:kern w:val="2"/>
              <w:sz w:val="24"/>
              <w:szCs w:val="24"/>
              <w:lang w:val="pl-PL"/>
              <w14:ligatures w14:val="standardContextual"/>
            </w:rPr>
          </w:pPr>
          <w:hyperlink w:anchor="_Toc202776808" w:history="1">
            <w:r w:rsidRPr="006F79DC">
              <w:rPr>
                <w:rStyle w:val="Hypertextovodkaz"/>
                <w:b/>
                <w:noProof/>
                <w:lang w:val="pl-PL"/>
              </w:rPr>
              <w:t>22. instrukcje bezpiecze</w:t>
            </w:r>
            <w:r w:rsidRPr="006F79DC">
              <w:rPr>
                <w:rStyle w:val="Hypertextovodkaz"/>
                <w:b/>
                <w:bCs/>
                <w:noProof/>
                <w:lang w:val="pl-PL"/>
              </w:rPr>
              <w:t>Ństwa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_Toc202776808 \h </w:instrText>
            </w:r>
            <w:r w:rsidRPr="006F79DC">
              <w:rPr>
                <w:noProof/>
                <w:webHidden/>
                <w:lang w:val="pl-PL"/>
              </w:rPr>
            </w:r>
            <w:r w:rsidRPr="006F79DC">
              <w:rPr>
                <w:noProof/>
                <w:webHidden/>
                <w:lang w:val="pl-PL"/>
              </w:rPr>
              <w:fldChar w:fldCharType="separate"/>
            </w:r>
            <w:r w:rsidRPr="006F79DC">
              <w:rPr>
                <w:noProof/>
                <w:webHidden/>
                <w:lang w:val="pl-PL"/>
              </w:rPr>
              <w:t>65</w:t>
            </w:r>
            <w:r w:rsidRPr="006F79DC">
              <w:rPr>
                <w:noProof/>
                <w:webHidden/>
                <w:lang w:val="pl-PL"/>
              </w:rPr>
              <w:fldChar w:fldCharType="end"/>
            </w:r>
          </w:hyperlink>
        </w:p>
        <w:p w14:paraId="685F6995" w14:textId="1A027AD3" w:rsidR="006F79DC" w:rsidRPr="006F79DC" w:rsidRDefault="006F79DC">
          <w:pPr>
            <w:pStyle w:val="Obsah1"/>
            <w:rPr>
              <w:rFonts w:cstheme="minorBidi"/>
              <w:noProof/>
              <w:kern w:val="2"/>
              <w:sz w:val="24"/>
              <w:szCs w:val="24"/>
              <w:lang w:val="pl-PL"/>
              <w14:ligatures w14:val="standardContextual"/>
            </w:rPr>
          </w:pPr>
          <w:hyperlink w:anchor="_Toc202776809" w:history="1">
            <w:r w:rsidRPr="006F79DC">
              <w:rPr>
                <w:rStyle w:val="Hypertextovodkaz"/>
                <w:b/>
                <w:noProof/>
                <w:lang w:val="pl-PL"/>
              </w:rPr>
              <w:t xml:space="preserve">23. </w:t>
            </w:r>
            <w:r w:rsidRPr="006F79DC">
              <w:rPr>
                <w:rStyle w:val="Hypertextovodkaz"/>
                <w:b/>
                <w:bCs/>
                <w:noProof/>
                <w:lang w:val="pl-PL"/>
              </w:rPr>
              <w:t>POSTĘPOWANIE W RAZIE AWARII</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_Toc202776809 \h </w:instrText>
            </w:r>
            <w:r w:rsidRPr="006F79DC">
              <w:rPr>
                <w:noProof/>
                <w:webHidden/>
                <w:lang w:val="pl-PL"/>
              </w:rPr>
            </w:r>
            <w:r w:rsidRPr="006F79DC">
              <w:rPr>
                <w:noProof/>
                <w:webHidden/>
                <w:lang w:val="pl-PL"/>
              </w:rPr>
              <w:fldChar w:fldCharType="separate"/>
            </w:r>
            <w:r w:rsidRPr="006F79DC">
              <w:rPr>
                <w:noProof/>
                <w:webHidden/>
                <w:lang w:val="pl-PL"/>
              </w:rPr>
              <w:t>68</w:t>
            </w:r>
            <w:r w:rsidRPr="006F79DC">
              <w:rPr>
                <w:noProof/>
                <w:webHidden/>
                <w:lang w:val="pl-PL"/>
              </w:rPr>
              <w:fldChar w:fldCharType="end"/>
            </w:r>
          </w:hyperlink>
        </w:p>
        <w:p w14:paraId="2F626015" w14:textId="572FC292" w:rsidR="006F79DC" w:rsidRPr="006F79DC" w:rsidRDefault="006F79DC">
          <w:pPr>
            <w:pStyle w:val="Obsah1"/>
            <w:rPr>
              <w:rFonts w:cstheme="minorBidi"/>
              <w:noProof/>
              <w:kern w:val="2"/>
              <w:sz w:val="24"/>
              <w:szCs w:val="24"/>
              <w:lang w:val="pl-PL"/>
              <w14:ligatures w14:val="standardContextual"/>
            </w:rPr>
          </w:pPr>
          <w:hyperlink w:anchor="_Toc202776810" w:history="1">
            <w:r w:rsidRPr="006F79DC">
              <w:rPr>
                <w:rStyle w:val="Hypertextovodkaz"/>
                <w:b/>
                <w:noProof/>
                <w:lang w:val="pl-PL"/>
              </w:rPr>
              <w:t xml:space="preserve">24. </w:t>
            </w:r>
            <w:r w:rsidRPr="006F79DC">
              <w:rPr>
                <w:rStyle w:val="Hypertextovodkaz"/>
                <w:b/>
                <w:bCs/>
                <w:noProof/>
                <w:lang w:val="pl-PL"/>
              </w:rPr>
              <w:t>EFEKTYWNOŚĆ EKONOMICZNA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_Toc202776810 \h </w:instrText>
            </w:r>
            <w:r w:rsidRPr="006F79DC">
              <w:rPr>
                <w:noProof/>
                <w:webHidden/>
                <w:lang w:val="pl-PL"/>
              </w:rPr>
            </w:r>
            <w:r w:rsidRPr="006F79DC">
              <w:rPr>
                <w:noProof/>
                <w:webHidden/>
                <w:lang w:val="pl-PL"/>
              </w:rPr>
              <w:fldChar w:fldCharType="separate"/>
            </w:r>
            <w:r w:rsidRPr="006F79DC">
              <w:rPr>
                <w:noProof/>
                <w:webHidden/>
                <w:lang w:val="pl-PL"/>
              </w:rPr>
              <w:t>71</w:t>
            </w:r>
            <w:r w:rsidRPr="006F79DC">
              <w:rPr>
                <w:noProof/>
                <w:webHidden/>
                <w:lang w:val="pl-PL"/>
              </w:rPr>
              <w:fldChar w:fldCharType="end"/>
            </w:r>
          </w:hyperlink>
        </w:p>
        <w:p w14:paraId="6C0CCF22" w14:textId="14DC197F" w:rsidR="006F79DC" w:rsidRPr="006F79DC" w:rsidRDefault="006F79DC">
          <w:pPr>
            <w:pStyle w:val="Obsah1"/>
            <w:rPr>
              <w:rFonts w:cstheme="minorBidi"/>
              <w:noProof/>
              <w:kern w:val="2"/>
              <w:sz w:val="24"/>
              <w:szCs w:val="24"/>
              <w:lang w:val="pl-PL"/>
              <w14:ligatures w14:val="standardContextual"/>
            </w:rPr>
          </w:pPr>
          <w:hyperlink w:anchor="_Toc202776811" w:history="1">
            <w:r w:rsidRPr="006F79DC">
              <w:rPr>
                <w:rStyle w:val="Hypertextovodkaz"/>
                <w:b/>
                <w:noProof/>
                <w:lang w:val="pl-PL"/>
              </w:rPr>
              <w:t xml:space="preserve">25. </w:t>
            </w:r>
            <w:r w:rsidRPr="006F79DC">
              <w:rPr>
                <w:rStyle w:val="Hypertextovodkaz"/>
                <w:b/>
                <w:bCs/>
                <w:noProof/>
                <w:lang w:val="pl-PL"/>
              </w:rPr>
              <w:t>ZNAK IDENTYFIKACYJNY MODELU</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_Toc202776811 \h </w:instrText>
            </w:r>
            <w:r w:rsidRPr="006F79DC">
              <w:rPr>
                <w:noProof/>
                <w:webHidden/>
                <w:lang w:val="pl-PL"/>
              </w:rPr>
            </w:r>
            <w:r w:rsidRPr="006F79DC">
              <w:rPr>
                <w:noProof/>
                <w:webHidden/>
                <w:lang w:val="pl-PL"/>
              </w:rPr>
              <w:fldChar w:fldCharType="separate"/>
            </w:r>
            <w:r w:rsidRPr="006F79DC">
              <w:rPr>
                <w:noProof/>
                <w:webHidden/>
                <w:lang w:val="pl-PL"/>
              </w:rPr>
              <w:t>72</w:t>
            </w:r>
            <w:r w:rsidRPr="006F79DC">
              <w:rPr>
                <w:noProof/>
                <w:webHidden/>
                <w:lang w:val="pl-PL"/>
              </w:rPr>
              <w:fldChar w:fldCharType="end"/>
            </w:r>
          </w:hyperlink>
        </w:p>
        <w:p w14:paraId="42732C75" w14:textId="34414B39" w:rsidR="006F79DC" w:rsidRPr="006F79DC" w:rsidRDefault="006F79DC">
          <w:pPr>
            <w:pStyle w:val="Obsah1"/>
            <w:rPr>
              <w:rFonts w:cstheme="minorBidi"/>
              <w:noProof/>
              <w:kern w:val="2"/>
              <w:sz w:val="24"/>
              <w:szCs w:val="24"/>
              <w:lang w:val="pl-PL"/>
              <w14:ligatures w14:val="standardContextual"/>
            </w:rPr>
          </w:pPr>
          <w:hyperlink w:anchor="_Toc202776812" w:history="1">
            <w:r w:rsidRPr="006F79DC">
              <w:rPr>
                <w:rStyle w:val="Hypertextovodkaz"/>
                <w:b/>
                <w:noProof/>
                <w:lang w:val="pl-PL"/>
              </w:rPr>
              <w:t xml:space="preserve">27. </w:t>
            </w:r>
            <w:r w:rsidRPr="006F79DC">
              <w:rPr>
                <w:rStyle w:val="Hypertextovodkaz"/>
                <w:b/>
                <w:bCs/>
                <w:noProof/>
                <w:lang w:val="pl-PL"/>
              </w:rPr>
              <w:t>LIKWIDACJA ODPADÓW</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_Toc202776812 \h </w:instrText>
            </w:r>
            <w:r w:rsidRPr="006F79DC">
              <w:rPr>
                <w:noProof/>
                <w:webHidden/>
                <w:lang w:val="pl-PL"/>
              </w:rPr>
            </w:r>
            <w:r w:rsidRPr="006F79DC">
              <w:rPr>
                <w:noProof/>
                <w:webHidden/>
                <w:lang w:val="pl-PL"/>
              </w:rPr>
              <w:fldChar w:fldCharType="separate"/>
            </w:r>
            <w:r w:rsidRPr="006F79DC">
              <w:rPr>
                <w:noProof/>
                <w:webHidden/>
                <w:lang w:val="pl-PL"/>
              </w:rPr>
              <w:t>77</w:t>
            </w:r>
            <w:r w:rsidRPr="006F79DC">
              <w:rPr>
                <w:noProof/>
                <w:webHidden/>
                <w:lang w:val="pl-PL"/>
              </w:rPr>
              <w:fldChar w:fldCharType="end"/>
            </w:r>
          </w:hyperlink>
        </w:p>
        <w:p w14:paraId="577D6DED" w14:textId="4C7C64E6" w:rsidR="006F79DC" w:rsidRPr="006F79DC" w:rsidRDefault="006F79DC">
          <w:pPr>
            <w:pStyle w:val="Obsah1"/>
            <w:rPr>
              <w:rFonts w:cstheme="minorBidi"/>
              <w:noProof/>
              <w:kern w:val="2"/>
              <w:sz w:val="24"/>
              <w:szCs w:val="24"/>
              <w:lang w:val="pl-PL"/>
              <w14:ligatures w14:val="standardContextual"/>
            </w:rPr>
          </w:pPr>
          <w:hyperlink w:anchor="_Toc202776813" w:history="1">
            <w:r w:rsidRPr="006F79DC">
              <w:rPr>
                <w:rStyle w:val="Hypertextovodkaz"/>
                <w:b/>
                <w:noProof/>
                <w:lang w:val="pl-PL"/>
              </w:rPr>
              <w:t xml:space="preserve">28. </w:t>
            </w:r>
            <w:r w:rsidRPr="006F79DC">
              <w:rPr>
                <w:rStyle w:val="Hypertextovodkaz"/>
                <w:b/>
                <w:bCs/>
                <w:noProof/>
                <w:lang w:val="pl-PL"/>
              </w:rPr>
              <w:t>WARUNKI GWARANCJI</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_Toc202776813 \h </w:instrText>
            </w:r>
            <w:r w:rsidRPr="006F79DC">
              <w:rPr>
                <w:noProof/>
                <w:webHidden/>
                <w:lang w:val="pl-PL"/>
              </w:rPr>
            </w:r>
            <w:r w:rsidRPr="006F79DC">
              <w:rPr>
                <w:noProof/>
                <w:webHidden/>
                <w:lang w:val="pl-PL"/>
              </w:rPr>
              <w:fldChar w:fldCharType="separate"/>
            </w:r>
            <w:r w:rsidRPr="006F79DC">
              <w:rPr>
                <w:noProof/>
                <w:webHidden/>
                <w:lang w:val="pl-PL"/>
              </w:rPr>
              <w:t>77</w:t>
            </w:r>
            <w:r w:rsidRPr="006F79DC">
              <w:rPr>
                <w:noProof/>
                <w:webHidden/>
                <w:lang w:val="pl-PL"/>
              </w:rPr>
              <w:fldChar w:fldCharType="end"/>
            </w:r>
          </w:hyperlink>
        </w:p>
        <w:p w14:paraId="01EF0CBF" w14:textId="7F1BF904" w:rsidR="006F79DC" w:rsidRPr="006F79DC" w:rsidRDefault="006F79DC">
          <w:pPr>
            <w:pStyle w:val="Obsah1"/>
            <w:rPr>
              <w:rFonts w:cstheme="minorBidi"/>
              <w:noProof/>
              <w:kern w:val="2"/>
              <w:sz w:val="24"/>
              <w:szCs w:val="24"/>
              <w:lang w:val="pl-PL"/>
              <w14:ligatures w14:val="standardContextual"/>
            </w:rPr>
          </w:pPr>
          <w:hyperlink w:anchor="_Toc202776814" w:history="1">
            <w:r w:rsidRPr="006F79DC">
              <w:rPr>
                <w:rStyle w:val="Hypertextovodkaz"/>
                <w:b/>
                <w:noProof/>
                <w:lang w:val="pl-PL"/>
              </w:rPr>
              <w:t>29. Karta gwarancyjna</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_Toc202776814 \h </w:instrText>
            </w:r>
            <w:r w:rsidRPr="006F79DC">
              <w:rPr>
                <w:noProof/>
                <w:webHidden/>
                <w:lang w:val="pl-PL"/>
              </w:rPr>
            </w:r>
            <w:r w:rsidRPr="006F79DC">
              <w:rPr>
                <w:noProof/>
                <w:webHidden/>
                <w:lang w:val="pl-PL"/>
              </w:rPr>
              <w:fldChar w:fldCharType="separate"/>
            </w:r>
            <w:r w:rsidRPr="006F79DC">
              <w:rPr>
                <w:noProof/>
                <w:webHidden/>
                <w:lang w:val="pl-PL"/>
              </w:rPr>
              <w:t>79</w:t>
            </w:r>
            <w:r w:rsidRPr="006F79DC">
              <w:rPr>
                <w:noProof/>
                <w:webHidden/>
                <w:lang w:val="pl-PL"/>
              </w:rPr>
              <w:fldChar w:fldCharType="end"/>
            </w:r>
          </w:hyperlink>
        </w:p>
        <w:p w14:paraId="4AC8A13A" w14:textId="3069BFD4" w:rsidR="006F79DC" w:rsidRPr="006F79DC" w:rsidRDefault="006F79DC">
          <w:pPr>
            <w:pStyle w:val="Obsah1"/>
            <w:rPr>
              <w:rFonts w:cstheme="minorBidi"/>
              <w:noProof/>
              <w:kern w:val="2"/>
              <w:sz w:val="24"/>
              <w:szCs w:val="24"/>
              <w:lang w:val="pl-PL"/>
              <w14:ligatures w14:val="standardContextual"/>
            </w:rPr>
          </w:pPr>
          <w:hyperlink w:anchor="_Toc202776815" w:history="1">
            <w:r w:rsidRPr="006F79DC">
              <w:rPr>
                <w:rStyle w:val="Hypertextovodkaz"/>
                <w:b/>
                <w:noProof/>
                <w:lang w:val="pl-PL"/>
              </w:rPr>
              <w:t>30. DEKLARACJA ZGODNOŚCI</w:t>
            </w:r>
            <w:r w:rsidRPr="006F79DC">
              <w:rPr>
                <w:noProof/>
                <w:webHidden/>
                <w:lang w:val="pl-PL"/>
              </w:rPr>
              <w:tab/>
            </w:r>
            <w:r w:rsidRPr="006F79DC">
              <w:rPr>
                <w:noProof/>
                <w:webHidden/>
                <w:lang w:val="pl-PL"/>
              </w:rPr>
              <w:fldChar w:fldCharType="begin"/>
            </w:r>
            <w:r w:rsidRPr="006F79DC">
              <w:rPr>
                <w:noProof/>
                <w:webHidden/>
                <w:lang w:val="pl-PL"/>
              </w:rPr>
              <w:instrText xml:space="preserve"> PAGEREF _Toc202776815 \h </w:instrText>
            </w:r>
            <w:r w:rsidRPr="006F79DC">
              <w:rPr>
                <w:noProof/>
                <w:webHidden/>
                <w:lang w:val="pl-PL"/>
              </w:rPr>
            </w:r>
            <w:r w:rsidRPr="006F79DC">
              <w:rPr>
                <w:noProof/>
                <w:webHidden/>
                <w:lang w:val="pl-PL"/>
              </w:rPr>
              <w:fldChar w:fldCharType="separate"/>
            </w:r>
            <w:r w:rsidRPr="006F79DC">
              <w:rPr>
                <w:noProof/>
                <w:webHidden/>
                <w:lang w:val="pl-PL"/>
              </w:rPr>
              <w:t>81</w:t>
            </w:r>
            <w:r w:rsidRPr="006F79DC">
              <w:rPr>
                <w:noProof/>
                <w:webHidden/>
                <w:lang w:val="pl-PL"/>
              </w:rPr>
              <w:fldChar w:fldCharType="end"/>
            </w:r>
          </w:hyperlink>
        </w:p>
        <w:p w14:paraId="4D25501A" w14:textId="0DDDFD80" w:rsidR="00D43788" w:rsidRPr="006F79DC" w:rsidRDefault="0036503D" w:rsidP="00030954">
          <w:pPr>
            <w:rPr>
              <w:sz w:val="18"/>
              <w:szCs w:val="18"/>
              <w:lang w:val="pl-PL"/>
            </w:rPr>
          </w:pPr>
          <w:r w:rsidRPr="006F79DC">
            <w:rPr>
              <w:b/>
              <w:bCs/>
              <w:lang w:val="pl-PL"/>
            </w:rPr>
            <w:fldChar w:fldCharType="end"/>
          </w:r>
        </w:p>
      </w:sdtContent>
    </w:sdt>
    <w:p w14:paraId="2B7ED654" w14:textId="76EAA007" w:rsidR="00D43788" w:rsidRPr="006F79DC" w:rsidRDefault="001D0271" w:rsidP="0065099E">
      <w:pPr>
        <w:pStyle w:val="Nadpis1"/>
        <w:rPr>
          <w:b/>
          <w:lang w:val="pl-PL"/>
        </w:rPr>
      </w:pPr>
      <w:bookmarkStart w:id="1" w:name="_Toc202776782"/>
      <w:r w:rsidRPr="006F79DC">
        <w:rPr>
          <w:b/>
          <w:lang w:val="pl-PL"/>
        </w:rPr>
        <w:lastRenderedPageBreak/>
        <w:t xml:space="preserve">1. </w:t>
      </w:r>
      <w:r w:rsidR="00652C6B" w:rsidRPr="006F79DC">
        <w:rPr>
          <w:b/>
          <w:lang w:val="pl-PL"/>
        </w:rPr>
        <w:t>WST</w:t>
      </w:r>
      <w:r w:rsidR="00652C6B" w:rsidRPr="006F79DC">
        <w:rPr>
          <w:rFonts w:cs="Calibri"/>
          <w:b/>
          <w:bCs/>
          <w:lang w:val="pl-PL"/>
        </w:rPr>
        <w:t>ĘP</w:t>
      </w:r>
      <w:bookmarkEnd w:id="1"/>
    </w:p>
    <w:p w14:paraId="4C94B9A3" w14:textId="77777777" w:rsidR="00652C6B" w:rsidRPr="006F79DC" w:rsidRDefault="00652C6B" w:rsidP="00652C6B">
      <w:pPr>
        <w:ind w:right="108"/>
        <w:rPr>
          <w:lang w:val="pl-PL"/>
        </w:rPr>
      </w:pPr>
      <w:r w:rsidRPr="006F79DC">
        <w:rPr>
          <w:lang w:val="pl-PL"/>
        </w:rPr>
        <w:t xml:space="preserve">Szanowni nabywcy,  </w:t>
      </w:r>
    </w:p>
    <w:p w14:paraId="77F06F0D" w14:textId="1F21F7B5" w:rsidR="00652C6B" w:rsidRPr="006F79DC" w:rsidRDefault="00652C6B" w:rsidP="00652C6B">
      <w:pPr>
        <w:spacing w:after="0" w:line="259" w:lineRule="auto"/>
        <w:rPr>
          <w:lang w:val="pl-PL"/>
        </w:rPr>
      </w:pPr>
      <w:r w:rsidRPr="006F79DC">
        <w:rPr>
          <w:lang w:val="pl-PL"/>
        </w:rPr>
        <w:t xml:space="preserve">Bardzo doceniamy fakt, że wybraliście Państwo produkt z naszej oferty i dołączyliście do grona naszych klientów. Życzymy Państwu przyjemnego użytkowania. Mamy nadzieję, że nasz produkt będzie służył Państwu przez długi czas. Dbają o to wszyscy pracownicy naszej firmy. Prosimy dokładnie przeczytać instrukcję obsługi, a w razie potrzeby zwrócić się do nas, chętnie doradzimy Państwu w kwestiach dotyczących eksploatacji kotła.  </w:t>
      </w:r>
    </w:p>
    <w:p w14:paraId="3CC8C316" w14:textId="77777777" w:rsidR="0065099E" w:rsidRPr="006F79DC" w:rsidRDefault="0065099E" w:rsidP="0065099E">
      <w:pPr>
        <w:pStyle w:val="Bezmezer"/>
        <w:jc w:val="both"/>
        <w:rPr>
          <w:lang w:val="pl-PL"/>
        </w:rPr>
      </w:pPr>
    </w:p>
    <w:p w14:paraId="7CF0FCFA" w14:textId="48F7EA43" w:rsidR="0065099E" w:rsidRPr="006F79DC" w:rsidRDefault="001D0271" w:rsidP="00652C6B">
      <w:pPr>
        <w:pStyle w:val="Nadpis1"/>
        <w:ind w:left="-5"/>
        <w:rPr>
          <w:lang w:val="pl-PL"/>
        </w:rPr>
      </w:pPr>
      <w:bookmarkStart w:id="2" w:name="_Toc202776783"/>
      <w:r w:rsidRPr="006F79DC">
        <w:rPr>
          <w:b/>
          <w:lang w:val="pl-PL"/>
        </w:rPr>
        <w:t xml:space="preserve">2. </w:t>
      </w:r>
      <w:r w:rsidR="00652C6B" w:rsidRPr="006F79DC">
        <w:rPr>
          <w:b/>
          <w:bCs/>
          <w:lang w:val="pl-PL"/>
        </w:rPr>
        <w:t>CHARAKTERYSTYKA KOTŁA</w:t>
      </w:r>
      <w:bookmarkEnd w:id="2"/>
      <w:r w:rsidR="00652C6B" w:rsidRPr="006F79DC">
        <w:rPr>
          <w:color w:val="FFFFFF"/>
          <w:lang w:val="pl-PL"/>
        </w:rPr>
        <w:t xml:space="preserve"> </w:t>
      </w:r>
    </w:p>
    <w:p w14:paraId="15D3A92E" w14:textId="389FAF58" w:rsidR="00652C6B" w:rsidRPr="006F79DC" w:rsidRDefault="00652C6B" w:rsidP="00652C6B">
      <w:pPr>
        <w:ind w:right="108"/>
        <w:rPr>
          <w:lang w:val="pl-PL"/>
        </w:rPr>
      </w:pPr>
      <w:r w:rsidRPr="006F79DC">
        <w:rPr>
          <w:lang w:val="pl-PL"/>
        </w:rPr>
        <w:t xml:space="preserve">Nazwa: </w:t>
      </w:r>
      <w:r w:rsidR="00DD54A6" w:rsidRPr="006F79DC">
        <w:rPr>
          <w:lang w:val="pl-PL"/>
        </w:rPr>
        <w:t>Kombinowany kocioł H4 EKO-D MAX KOMBI na drewno i pelet drzewny</w:t>
      </w:r>
    </w:p>
    <w:p w14:paraId="02CD8514" w14:textId="77777777" w:rsidR="00652C6B" w:rsidRPr="006F79DC" w:rsidRDefault="00652C6B" w:rsidP="00652C6B">
      <w:pPr>
        <w:ind w:right="108"/>
        <w:rPr>
          <w:b/>
          <w:bCs/>
          <w:lang w:val="pl-PL"/>
        </w:rPr>
      </w:pPr>
      <w:r w:rsidRPr="006F79DC">
        <w:rPr>
          <w:lang w:val="pl-PL"/>
        </w:rPr>
        <w:t xml:space="preserve">Typy: </w:t>
      </w:r>
      <w:r w:rsidRPr="006F79DC">
        <w:rPr>
          <w:lang w:val="pl-PL"/>
        </w:rPr>
        <w:tab/>
      </w:r>
      <w:r w:rsidRPr="006F79DC">
        <w:rPr>
          <w:b/>
          <w:bCs/>
          <w:lang w:val="pl-PL"/>
        </w:rPr>
        <w:t xml:space="preserve">H425 EKO-D MAX KOMBI </w:t>
      </w:r>
    </w:p>
    <w:p w14:paraId="5746D127" w14:textId="4AE65EBE" w:rsidR="00652C6B" w:rsidRPr="006F79DC" w:rsidRDefault="00652C6B" w:rsidP="00652C6B">
      <w:pPr>
        <w:ind w:right="108" w:firstLine="708"/>
        <w:rPr>
          <w:b/>
          <w:bCs/>
          <w:lang w:val="pl-PL"/>
        </w:rPr>
      </w:pPr>
      <w:r w:rsidRPr="006F79DC">
        <w:rPr>
          <w:b/>
          <w:bCs/>
          <w:lang w:val="pl-PL"/>
        </w:rPr>
        <w:t xml:space="preserve">H435 EKO-D MAX KOMBI </w:t>
      </w:r>
    </w:p>
    <w:p w14:paraId="52D2A5E6" w14:textId="77777777" w:rsidR="00652C6B" w:rsidRPr="006F79DC" w:rsidRDefault="00652C6B" w:rsidP="00652C6B">
      <w:pPr>
        <w:ind w:right="108" w:firstLine="708"/>
        <w:rPr>
          <w:b/>
          <w:bCs/>
          <w:lang w:val="pl-PL"/>
        </w:rPr>
      </w:pPr>
      <w:r w:rsidRPr="006F79DC">
        <w:rPr>
          <w:b/>
          <w:bCs/>
          <w:lang w:val="pl-PL"/>
        </w:rPr>
        <w:t xml:space="preserve">H442 EKO-D MAX KOMBI </w:t>
      </w:r>
    </w:p>
    <w:p w14:paraId="65A081D1" w14:textId="01424EF2" w:rsidR="00DD54A6" w:rsidRPr="006F79DC" w:rsidRDefault="00652C6B" w:rsidP="00D86159">
      <w:pPr>
        <w:ind w:right="108" w:firstLine="708"/>
        <w:rPr>
          <w:b/>
          <w:bCs/>
          <w:lang w:val="pl-PL"/>
        </w:rPr>
      </w:pPr>
      <w:r w:rsidRPr="006F79DC">
        <w:rPr>
          <w:b/>
          <w:bCs/>
          <w:lang w:val="pl-PL"/>
        </w:rPr>
        <w:t xml:space="preserve">H450 EKO-D MAX KOMBI </w:t>
      </w:r>
    </w:p>
    <w:p w14:paraId="7E5B67F8" w14:textId="77777777" w:rsidR="00652C6B" w:rsidRPr="006F79DC" w:rsidRDefault="00652C6B" w:rsidP="00652C6B">
      <w:pPr>
        <w:ind w:right="108"/>
        <w:jc w:val="both"/>
        <w:rPr>
          <w:lang w:val="pl-PL"/>
        </w:rPr>
      </w:pPr>
      <w:r w:rsidRPr="006F79DC">
        <w:rPr>
          <w:lang w:val="pl-PL"/>
        </w:rPr>
        <w:t>Stalowy kocioł wodny z serii H4xx EKO-D MAX KOMBI jest zaprojektowany do ogrzewania etażowego i centralnego domów jednorodzinnych, jak również odpowiednich obiektów produkcyjnych z maksymalną wysokością hydrosstatyczną wody grzewczej 20 m. Kocioł H4xx EKO-D MAX KOMBI jest przeznaczony do spalania paliw stałych, tj. drewna opałowego i peletów drzewnych. Spalanie innych substancji lub materiałów jest niedopuszczalne. Kocioł należy podłączyć do komina o odpowiedniej wydajności do mocy kotła oraz z wymaganym minimalnym ciągiem zgodnie z instrukcją obsługi.</w:t>
      </w:r>
    </w:p>
    <w:p w14:paraId="212E1A56" w14:textId="763BB476" w:rsidR="0076104F" w:rsidRPr="006F79DC" w:rsidRDefault="00652C6B" w:rsidP="002C6CD0">
      <w:pPr>
        <w:ind w:right="108"/>
        <w:jc w:val="both"/>
        <w:rPr>
          <w:lang w:val="pl-PL"/>
        </w:rPr>
      </w:pPr>
      <w:r w:rsidRPr="006F79DC">
        <w:rPr>
          <w:lang w:val="pl-PL"/>
        </w:rPr>
        <w:t>Aby piec działał prawidłowo, oprócz fachowej instalacji, należy zwrócić uwagę na odpowiednią obsługę pieca oraz jego regularne czyszczenie, o czym dowiesz się poniżej w tym instrukcji. Piec ten został certyfikowany przez Zakład Techniki Urządzeń Ogrzewniczych w Brnie zgodnie z normą ČSN EN 303-5+A1:2023 i spełnia najsurowsze kryteria spalania paliw stałych, ponieważ należy do najwyższej 5. klasy emisji i spełnia również Ekodesign. Oznacza to, że możliwe jest ubieganie się o dotacje na te piece.</w:t>
      </w:r>
    </w:p>
    <w:p w14:paraId="00B50F04" w14:textId="5682E298" w:rsidR="0076104F" w:rsidRPr="006F79DC" w:rsidRDefault="001D0271" w:rsidP="002C6CD0">
      <w:pPr>
        <w:pStyle w:val="Nadpis1"/>
        <w:spacing w:after="59"/>
        <w:ind w:left="-5"/>
        <w:rPr>
          <w:lang w:val="pl-PL"/>
        </w:rPr>
      </w:pPr>
      <w:bookmarkStart w:id="3" w:name="_Toc202776784"/>
      <w:r w:rsidRPr="006F79DC">
        <w:rPr>
          <w:b/>
          <w:lang w:val="pl-PL"/>
        </w:rPr>
        <w:t xml:space="preserve">3. </w:t>
      </w:r>
      <w:r w:rsidR="00652C6B" w:rsidRPr="006F79DC">
        <w:rPr>
          <w:b/>
          <w:bCs/>
          <w:lang w:val="pl-PL"/>
        </w:rPr>
        <w:t>OPIS TECHNICZNY</w:t>
      </w:r>
      <w:bookmarkEnd w:id="3"/>
      <w:r w:rsidR="00652C6B" w:rsidRPr="006F79DC">
        <w:rPr>
          <w:color w:val="FFFFFF"/>
          <w:lang w:val="pl-PL"/>
        </w:rPr>
        <w:t xml:space="preserve"> </w:t>
      </w:r>
    </w:p>
    <w:p w14:paraId="5351EAF8" w14:textId="77777777" w:rsidR="00652C6B" w:rsidRPr="006F79DC" w:rsidRDefault="00652C6B" w:rsidP="005A759C">
      <w:pPr>
        <w:ind w:right="108"/>
        <w:jc w:val="both"/>
        <w:rPr>
          <w:lang w:val="pl-PL"/>
        </w:rPr>
      </w:pPr>
      <w:r w:rsidRPr="006F79DC">
        <w:rPr>
          <w:lang w:val="pl-PL"/>
        </w:rPr>
        <w:t>Kotły H4xx EKO-D MAX KOMBI są przeznaczone do spalania kawałków drewna i pelet drzewnych (jednoczesne korzystanie z obu rodzajów paliwa jest zabronione). Produkowane są w kilku rozmiarach w zależności od ich maksymalnej mocy, od 25 do 55 kW. System sterowania tych kotłów umożliwia kontrolę wszystkich elementów regulacyjnych systemów grzewczych. Jednostka sterująca wyposażona jest w wiele zaawansowanych funkcji, które zapewniają dostosowanie kotła do potrzeb klienta. Dodatkowo umożliwia podłączenie wielu urządzeń dodatkowych, które upraszczają obsługę kotła i dodają kolejne funkcje nadrzędne.</w:t>
      </w:r>
    </w:p>
    <w:p w14:paraId="7E82D9F2" w14:textId="301BCA5F" w:rsidR="002C6CD0" w:rsidRPr="006F79DC" w:rsidRDefault="002C6CD0" w:rsidP="005A759C">
      <w:pPr>
        <w:ind w:right="108"/>
        <w:jc w:val="both"/>
        <w:rPr>
          <w:lang w:val="pl-PL"/>
        </w:rPr>
      </w:pPr>
      <w:r w:rsidRPr="006F79DC">
        <w:rPr>
          <w:lang w:val="pl-PL"/>
        </w:rPr>
        <w:t>Kocioł jest obsługiwany podczas palenia drewnem przy podciśnieniu na wyjściu spalin dzięki wentylatorowi wyciągowemu, który zasysa powietrze przez przepustnice powietrza pierwotnego i wtórnego do komory zasypowej, dyszy, wymiennika ciepła kotła, a następnie do drogi spalinowej. Przy paleniu pelletem WSZYSTKIE PRZEPUSTNICE POWIETRZA PIERWOTNEGO I WTÓRNEGO W KOTLE MUSZĄ BYĆ ZAMKNIĘTE, aby wskutek wpuszczania powietrza z wentylatora tłoczącego z palnika do komory zasypowej nie uciekało z tych przepustnic powietrze do otoczenia. Kocioł działa w każdych warunkach bez kondensacji, więc z jego eksploatacji nie wynikają żadne wymagania dotyczące drogi spalinowej, które wymagałyby ochrony przed kondensacją powietrza.</w:t>
      </w:r>
    </w:p>
    <w:p w14:paraId="22DA7076" w14:textId="282A29EA" w:rsidR="00BD0017" w:rsidRPr="006F79DC" w:rsidRDefault="002C6CD0" w:rsidP="005A759C">
      <w:pPr>
        <w:ind w:right="108"/>
        <w:jc w:val="both"/>
        <w:rPr>
          <w:lang w:val="pl-PL"/>
        </w:rPr>
      </w:pPr>
      <w:r w:rsidRPr="006F79DC">
        <w:rPr>
          <w:lang w:val="pl-PL"/>
        </w:rPr>
        <w:t xml:space="preserve">Wewnątrz znajduje się dysza żaroodporna, która wpuszcza płomień do tylnej części kotła, wymiennika ciepła, a następnie do komina. Na wyjściu drogi spalinowej kotła umieszczony jest wentylator wyciągowy, który zapewnia idealne spalanie prawie w </w:t>
      </w:r>
      <w:r w:rsidRPr="006F79DC">
        <w:rPr>
          <w:lang w:val="pl-PL"/>
        </w:rPr>
        <w:lastRenderedPageBreak/>
        <w:t>każdych warunkach. Jest on kontrolowany za pomocą jednostki sterującej kotła. W trybie automatycznym na pelety przy wsuniętym palniku w drzwiczkach, kocioł jest przeznaczony do spalania pelletów drzewnych, które są transportowane do palnika z zasobnika za pomocą zewnętrznego podajnika. Palnik jest zamocowany na obrotowym ruchomym mechanizmie przymocowanym do kotła.</w:t>
      </w:r>
    </w:p>
    <w:p w14:paraId="0CF272D3" w14:textId="6A68157F" w:rsidR="00236491" w:rsidRPr="006F79DC" w:rsidRDefault="00236491" w:rsidP="00236491">
      <w:pPr>
        <w:pStyle w:val="Bezmezer"/>
        <w:jc w:val="both"/>
        <w:rPr>
          <w:b/>
          <w:bCs/>
          <w:lang w:val="pl-PL"/>
        </w:rPr>
      </w:pPr>
      <w:r w:rsidRPr="006F79DC">
        <w:rPr>
          <w:b/>
          <w:bCs/>
          <w:noProof/>
          <w:lang w:val="pl-PL" w:eastAsia="cs-CZ"/>
        </w:rPr>
        <w:drawing>
          <wp:anchor distT="0" distB="0" distL="114300" distR="114300" simplePos="0" relativeHeight="251828736" behindDoc="0" locked="0" layoutInCell="1" allowOverlap="1" wp14:anchorId="4444B684" wp14:editId="1B1AB395">
            <wp:simplePos x="0" y="0"/>
            <wp:positionH relativeFrom="margin">
              <wp:posOffset>0</wp:posOffset>
            </wp:positionH>
            <wp:positionV relativeFrom="paragraph">
              <wp:posOffset>78740</wp:posOffset>
            </wp:positionV>
            <wp:extent cx="318770" cy="318770"/>
            <wp:effectExtent l="0" t="0" r="5080" b="5080"/>
            <wp:wrapSquare wrapText="bothSides"/>
            <wp:docPr id="48" name="Obrázek 48" descr="C:\Users\velicka\Desktop\H416EKO-D_navod\H416EKO-D\cau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licka\Desktop\H416EKO-D_navod\H416EKO-D\caution-ico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79DC">
        <w:rPr>
          <w:b/>
          <w:bCs/>
          <w:lang w:val="pl-PL"/>
        </w:rPr>
        <w:t>Nie wolno używać pieca do obu paliw jednocześnie. Nigdy nie wolno palić drewnem, jeśli palnik jest wsunięty do górnych drzwiczek załadunkowych pieca, a nigdy nie wolno palić peletami, jeśli w górnej komorze znajduje się drewno! Zapalanie drewna za pomocą palnika peletowego jest zabronione! Przy paleniu drewnem należy umieścić w drzwiczkach załadunkowych pokrywę otworu palnika.</w:t>
      </w:r>
    </w:p>
    <w:p w14:paraId="42438184" w14:textId="77777777" w:rsidR="00236491" w:rsidRPr="006F79DC" w:rsidRDefault="00236491" w:rsidP="00236491">
      <w:pPr>
        <w:pStyle w:val="Bezmezer"/>
        <w:jc w:val="both"/>
        <w:rPr>
          <w:b/>
          <w:bCs/>
          <w:lang w:val="pl-PL"/>
        </w:rPr>
      </w:pPr>
    </w:p>
    <w:p w14:paraId="5653DA89" w14:textId="77777777" w:rsidR="00652C6B" w:rsidRPr="006F79DC" w:rsidRDefault="00652C6B" w:rsidP="005A759C">
      <w:pPr>
        <w:ind w:right="108"/>
        <w:jc w:val="both"/>
        <w:rPr>
          <w:lang w:val="pl-PL"/>
        </w:rPr>
      </w:pPr>
      <w:r w:rsidRPr="006F79DC">
        <w:rPr>
          <w:lang w:val="pl-PL"/>
        </w:rPr>
        <w:t>Dopływ powietrza do spalania odbywa się poprzez klapy powietrza pierwotnego (z lewej i prawej strony kotła) oraz poprzez klapę powietrza wtórnego (z przodu kotła). Klapy powietrza pierwotnego zapewniają prawidłową moc kotła, natomiast klapa powietrza wtórnego pozwala na regulację zawartości tlenu pozostałego w kotle w celu optymalizacji spalania i uzyskania jak najmniejszych emisji dwutlenku węgla i tlenku azotu.</w:t>
      </w:r>
    </w:p>
    <w:p w14:paraId="51876116" w14:textId="77777777" w:rsidR="00652C6B" w:rsidRPr="006F79DC" w:rsidRDefault="00652C6B" w:rsidP="005A759C">
      <w:pPr>
        <w:ind w:right="108"/>
        <w:jc w:val="both"/>
        <w:rPr>
          <w:lang w:val="pl-PL"/>
        </w:rPr>
      </w:pPr>
      <w:r w:rsidRPr="006F79DC">
        <w:rPr>
          <w:lang w:val="pl-PL"/>
        </w:rPr>
        <w:t>Z przodu kotła znajdują się drzwi do napełniania i drzwi wyczystne. Należy upewnić się, że są one szczelnie zamknięte podczas pracy kotła. Podczas procesu spalania drewna w kotłach zgazowujących powstaje duża ilość dymu, który gromadzi się pod drzwiami komory załadunkowej i stopniowo przechodzi przez dyszę do wymiennika ciepła. Nie należy otwierać żadnych drzwi kotła, dopóki nie pozostanie w nim jedynie cienka warstwa palącego się drewna, do której można wówczas dodać nowe paliwo. Więcej na temat procesu grzewczego w rozdziałach "Rozpalanie", "Praca kotła", "Załadunek paliwa", "Wygaszanie".</w:t>
      </w:r>
    </w:p>
    <w:p w14:paraId="48823AED" w14:textId="77777777" w:rsidR="00652C6B" w:rsidRPr="006F79DC" w:rsidRDefault="00652C6B" w:rsidP="005A759C">
      <w:pPr>
        <w:spacing w:after="0" w:line="259" w:lineRule="auto"/>
        <w:jc w:val="both"/>
        <w:rPr>
          <w:lang w:val="pl-PL"/>
        </w:rPr>
      </w:pPr>
      <w:r w:rsidRPr="006F79DC">
        <w:rPr>
          <w:lang w:val="pl-PL"/>
        </w:rPr>
        <w:t xml:space="preserve">Z boku kotła znajduje się uchwyt do regulacji klapy kominowej, dzięki któremu dym jest wysysany z komory załadunkowej, aby nie wydostał się do pomieszczenia w momencie otwarcia drzwi kotła. Nie należy otwierać drzwi do napełniania podczas procesu spalania. Należy poczekać, aż drewno zostanie wypalone, a w komorze pozostanie jedynie cienka gorąca warstwa, która nie dymi. Wtedy można otworzyć drzwi i dodać nowe paliwo. Więcej informacji można znaleźć w części 'Załadunek paliwa'. </w:t>
      </w:r>
    </w:p>
    <w:p w14:paraId="23DB6E10" w14:textId="32CC6F48" w:rsidR="002C6CD0" w:rsidRPr="006F79DC" w:rsidRDefault="00652C6B" w:rsidP="00236491">
      <w:pPr>
        <w:ind w:right="108"/>
        <w:jc w:val="both"/>
        <w:rPr>
          <w:lang w:val="pl-PL"/>
        </w:rPr>
      </w:pPr>
      <w:r w:rsidRPr="006F79DC">
        <w:rPr>
          <w:lang w:val="pl-PL"/>
        </w:rPr>
        <w:t xml:space="preserve">Ściany boczne komory załadunkowej wyposażone są w płyty osłonowe chroniące ściany kotła przed szkodliwymi substancjami, które powstają podczas spalania. Płyty te można wyjmować, ale podczas spalania muszą one zawsze znajdować się w kotle .  </w:t>
      </w:r>
    </w:p>
    <w:p w14:paraId="57995E49" w14:textId="6C24E4A6" w:rsidR="001A2455" w:rsidRPr="006F79DC" w:rsidRDefault="00C640F2" w:rsidP="00C640F2">
      <w:pPr>
        <w:pStyle w:val="Bezmezer"/>
        <w:jc w:val="both"/>
        <w:rPr>
          <w:lang w:val="pl-PL"/>
        </w:rPr>
      </w:pPr>
      <w:r w:rsidRPr="006F79DC">
        <w:rPr>
          <w:lang w:val="pl-PL"/>
        </w:rPr>
        <w:t>Pod žárobetonovou tryskou se nachází spalovací komora. Toto je místo kde plamen z přikládací komory odchází dolů, kde je celý spalovací proces dokončen. Spalovací komora je vyložena šamotovými cihlami, které zachytávají a dopalují zbytkové množství prachových částic, které by jinak skončil</w:t>
      </w:r>
      <w:r w:rsidR="005405A5" w:rsidRPr="006F79DC">
        <w:rPr>
          <w:lang w:val="pl-PL"/>
        </w:rPr>
        <w:t>y</w:t>
      </w:r>
      <w:r w:rsidRPr="006F79DC">
        <w:rPr>
          <w:lang w:val="pl-PL"/>
        </w:rPr>
        <w:t xml:space="preserve"> v ovzduší. Do spalovací komory s</w:t>
      </w:r>
      <w:r w:rsidR="005405A5" w:rsidRPr="006F79DC">
        <w:rPr>
          <w:lang w:val="pl-PL"/>
        </w:rPr>
        <w:t>e</w:t>
      </w:r>
      <w:r w:rsidRPr="006F79DC">
        <w:rPr>
          <w:lang w:val="pl-PL"/>
        </w:rPr>
        <w:t xml:space="preserve"> dostanete otevřením spodních dvířek. Tudy taktéž vymetáte zbylý popel ven z kotle. </w:t>
      </w:r>
    </w:p>
    <w:p w14:paraId="31C3015E" w14:textId="466011EC" w:rsidR="00C640F2" w:rsidRPr="006F79DC" w:rsidRDefault="009161F4" w:rsidP="00C640F2">
      <w:pPr>
        <w:pStyle w:val="Bezmezer"/>
        <w:jc w:val="both"/>
        <w:rPr>
          <w:b/>
          <w:lang w:val="pl-PL"/>
        </w:rPr>
      </w:pPr>
      <w:r w:rsidRPr="006F79DC">
        <w:rPr>
          <w:b/>
          <w:noProof/>
          <w:lang w:val="pl-PL" w:eastAsia="cs-CZ"/>
        </w:rPr>
        <w:drawing>
          <wp:anchor distT="0" distB="0" distL="114300" distR="114300" simplePos="0" relativeHeight="251635200" behindDoc="0" locked="0" layoutInCell="1" allowOverlap="1" wp14:anchorId="6DB72A51" wp14:editId="384831D2">
            <wp:simplePos x="0" y="0"/>
            <wp:positionH relativeFrom="margin">
              <wp:posOffset>0</wp:posOffset>
            </wp:positionH>
            <wp:positionV relativeFrom="paragraph">
              <wp:posOffset>44079</wp:posOffset>
            </wp:positionV>
            <wp:extent cx="318770" cy="318770"/>
            <wp:effectExtent l="19050" t="19050" r="24130" b="24130"/>
            <wp:wrapSquare wrapText="bothSides"/>
            <wp:docPr id="7" name="Obrázek 7" descr="C:\Users\velicka\Desktop\H416EKO-D_navod\H416EKO-D\cau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licka\Desktop\H416EKO-D_navod\H416EKO-D\caution-ico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2C6CD0" w:rsidRPr="006F79DC">
        <w:rPr>
          <w:rFonts w:ascii="Roboto" w:hAnsi="Roboto"/>
          <w:color w:val="111111"/>
          <w:sz w:val="27"/>
          <w:szCs w:val="27"/>
          <w:shd w:val="clear" w:color="auto" w:fill="F7F7F7"/>
          <w:lang w:val="pl-PL"/>
        </w:rPr>
        <w:t xml:space="preserve"> </w:t>
      </w:r>
      <w:r w:rsidR="002C6CD0" w:rsidRPr="006F79DC">
        <w:rPr>
          <w:b/>
          <w:lang w:val="pl-PL"/>
        </w:rPr>
        <w:t xml:space="preserve">Wszystkie drzwi muszą być zamknięte podczas pracy kotła. Jeśli pozostawisz któreś z drzwi otwarte, dochodzi do </w:t>
      </w:r>
      <w:r w:rsidR="005A759C" w:rsidRPr="006F79DC">
        <w:rPr>
          <w:b/>
          <w:lang w:val="pl-PL"/>
        </w:rPr>
        <w:t xml:space="preserve">  </w:t>
      </w:r>
      <w:r w:rsidR="002C6CD0" w:rsidRPr="006F79DC">
        <w:rPr>
          <w:b/>
          <w:lang w:val="pl-PL"/>
        </w:rPr>
        <w:t>wycieku spalin do pomieszczenia, co może spowodować szkody zdrowotne lub na mieniu</w:t>
      </w:r>
      <w:r w:rsidR="00C640F2" w:rsidRPr="006F79DC">
        <w:rPr>
          <w:b/>
          <w:lang w:val="pl-PL"/>
        </w:rPr>
        <w:t xml:space="preserve">. </w:t>
      </w:r>
    </w:p>
    <w:p w14:paraId="7903C88F" w14:textId="21321C86" w:rsidR="005A759C" w:rsidRPr="006F79DC" w:rsidRDefault="009344EA" w:rsidP="008E18EC">
      <w:pPr>
        <w:pStyle w:val="Bezmezer"/>
        <w:jc w:val="both"/>
        <w:rPr>
          <w:lang w:val="pl-PL"/>
        </w:rPr>
      </w:pPr>
      <w:r w:rsidRPr="006F79DC">
        <w:rPr>
          <w:lang w:val="pl-PL"/>
        </w:rPr>
        <w:t>Za komorą spalania znajduje się już wymiennik ciepła w postaci rurek, wyposażony w wirniki spalin w celu obniżenia temperatury spalin i ilości cząstek pyłu w powietrzu. Kocioł jest konstrukcyjnie bardzo prosty, ale mimo to spełnia najsurowsze kryteria norm emisji.</w:t>
      </w:r>
    </w:p>
    <w:p w14:paraId="47FCE533" w14:textId="77777777" w:rsidR="005A759C" w:rsidRPr="006F79DC" w:rsidRDefault="005A759C" w:rsidP="008E18EC">
      <w:pPr>
        <w:pStyle w:val="Bezmezer"/>
        <w:jc w:val="both"/>
        <w:rPr>
          <w:lang w:val="pl-PL"/>
        </w:rPr>
      </w:pPr>
    </w:p>
    <w:p w14:paraId="14E997E8" w14:textId="77777777" w:rsidR="005A759C" w:rsidRPr="006F79DC" w:rsidRDefault="005A759C" w:rsidP="008E18EC">
      <w:pPr>
        <w:pStyle w:val="Bezmezer"/>
        <w:jc w:val="both"/>
        <w:rPr>
          <w:lang w:val="pl-PL"/>
        </w:rPr>
      </w:pPr>
    </w:p>
    <w:p w14:paraId="0FDDAF30" w14:textId="77777777" w:rsidR="005A759C" w:rsidRPr="006F79DC" w:rsidRDefault="005A759C" w:rsidP="008E18EC">
      <w:pPr>
        <w:pStyle w:val="Bezmezer"/>
        <w:jc w:val="both"/>
        <w:rPr>
          <w:lang w:val="pl-PL"/>
        </w:rPr>
      </w:pPr>
    </w:p>
    <w:p w14:paraId="14A2E7C5" w14:textId="77777777" w:rsidR="005A759C" w:rsidRPr="006F79DC" w:rsidRDefault="005A759C" w:rsidP="008E18EC">
      <w:pPr>
        <w:pStyle w:val="Bezmezer"/>
        <w:jc w:val="both"/>
        <w:rPr>
          <w:lang w:val="pl-PL"/>
        </w:rPr>
      </w:pPr>
    </w:p>
    <w:p w14:paraId="1169F35C" w14:textId="77777777" w:rsidR="005A759C" w:rsidRPr="006F79DC" w:rsidRDefault="005A759C" w:rsidP="008E18EC">
      <w:pPr>
        <w:pStyle w:val="Bezmezer"/>
        <w:jc w:val="both"/>
        <w:rPr>
          <w:lang w:val="pl-PL"/>
        </w:rPr>
      </w:pPr>
    </w:p>
    <w:p w14:paraId="129C6DF0" w14:textId="77777777" w:rsidR="005A759C" w:rsidRPr="006F79DC" w:rsidRDefault="005A759C" w:rsidP="008E18EC">
      <w:pPr>
        <w:pStyle w:val="Bezmezer"/>
        <w:jc w:val="both"/>
        <w:rPr>
          <w:lang w:val="pl-PL"/>
        </w:rPr>
      </w:pPr>
    </w:p>
    <w:p w14:paraId="2382899A" w14:textId="77777777" w:rsidR="005A759C" w:rsidRPr="006F79DC" w:rsidRDefault="005A759C" w:rsidP="008E18EC">
      <w:pPr>
        <w:pStyle w:val="Bezmezer"/>
        <w:jc w:val="both"/>
        <w:rPr>
          <w:lang w:val="pl-PL"/>
        </w:rPr>
      </w:pPr>
    </w:p>
    <w:p w14:paraId="642BFBE1" w14:textId="77777777" w:rsidR="00D86159" w:rsidRPr="006F79DC" w:rsidRDefault="00D86159" w:rsidP="008E18EC">
      <w:pPr>
        <w:pStyle w:val="Bezmezer"/>
        <w:jc w:val="both"/>
        <w:rPr>
          <w:lang w:val="pl-PL"/>
        </w:rPr>
      </w:pPr>
    </w:p>
    <w:p w14:paraId="48B29C34" w14:textId="77777777" w:rsidR="00D86159" w:rsidRPr="006F79DC" w:rsidRDefault="00D86159" w:rsidP="008E18EC">
      <w:pPr>
        <w:pStyle w:val="Bezmezer"/>
        <w:jc w:val="both"/>
        <w:rPr>
          <w:lang w:val="pl-PL"/>
        </w:rPr>
      </w:pPr>
    </w:p>
    <w:p w14:paraId="2CFDA61A" w14:textId="77777777" w:rsidR="00842FA6" w:rsidRPr="006F79DC" w:rsidRDefault="00842FA6" w:rsidP="008E18EC">
      <w:pPr>
        <w:pStyle w:val="Bezmezer"/>
        <w:jc w:val="both"/>
        <w:rPr>
          <w:lang w:val="pl-PL"/>
        </w:rPr>
      </w:pPr>
    </w:p>
    <w:p w14:paraId="3C6B164A" w14:textId="70B91BC5" w:rsidR="0076104F" w:rsidRPr="006F79DC" w:rsidRDefault="001D0271" w:rsidP="0076104F">
      <w:pPr>
        <w:pStyle w:val="Nadpis1"/>
        <w:rPr>
          <w:b/>
          <w:lang w:val="pl-PL"/>
        </w:rPr>
      </w:pPr>
      <w:bookmarkStart w:id="4" w:name="_Toc202776785"/>
      <w:r w:rsidRPr="006F79DC">
        <w:rPr>
          <w:b/>
          <w:lang w:val="pl-PL"/>
        </w:rPr>
        <w:lastRenderedPageBreak/>
        <w:t xml:space="preserve">4. </w:t>
      </w:r>
      <w:r w:rsidR="009344EA" w:rsidRPr="006F79DC">
        <w:rPr>
          <w:b/>
          <w:lang w:val="pl-PL"/>
        </w:rPr>
        <w:t xml:space="preserve">PARAMETRY </w:t>
      </w:r>
      <w:r w:rsidR="0076104F" w:rsidRPr="006F79DC">
        <w:rPr>
          <w:b/>
          <w:lang w:val="pl-PL"/>
        </w:rPr>
        <w:t>TECHNIC</w:t>
      </w:r>
      <w:r w:rsidR="009344EA" w:rsidRPr="006F79DC">
        <w:rPr>
          <w:b/>
          <w:lang w:val="pl-PL"/>
        </w:rPr>
        <w:t>zne</w:t>
      </w:r>
      <w:bookmarkEnd w:id="4"/>
    </w:p>
    <w:p w14:paraId="7342EB6C" w14:textId="77777777" w:rsidR="006103EA" w:rsidRPr="006F79DC" w:rsidRDefault="006103EA" w:rsidP="006103EA">
      <w:pPr>
        <w:pStyle w:val="Bezmezer"/>
        <w:rPr>
          <w:lang w:val="pl-PL"/>
        </w:rPr>
      </w:pPr>
    </w:p>
    <w:tbl>
      <w:tblPr>
        <w:tblW w:w="10480" w:type="dxa"/>
        <w:tblLayout w:type="fixed"/>
        <w:tblCellMar>
          <w:left w:w="70" w:type="dxa"/>
          <w:right w:w="70" w:type="dxa"/>
        </w:tblCellMar>
        <w:tblLook w:val="04A0" w:firstRow="1" w:lastRow="0" w:firstColumn="1" w:lastColumn="0" w:noHBand="0" w:noVBand="1"/>
      </w:tblPr>
      <w:tblGrid>
        <w:gridCol w:w="3959"/>
        <w:gridCol w:w="832"/>
        <w:gridCol w:w="1449"/>
        <w:gridCol w:w="1460"/>
        <w:gridCol w:w="1460"/>
        <w:gridCol w:w="1320"/>
      </w:tblGrid>
      <w:tr w:rsidR="00842FA6" w:rsidRPr="006F79DC" w14:paraId="50B01572" w14:textId="77777777" w:rsidTr="00F4313F">
        <w:trPr>
          <w:trHeight w:val="520"/>
        </w:trPr>
        <w:tc>
          <w:tcPr>
            <w:tcW w:w="4791"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14:paraId="208C0F95" w14:textId="2CA34AE2" w:rsidR="00842FA6" w:rsidRPr="006F79DC" w:rsidRDefault="00117657" w:rsidP="00842FA6">
            <w:pPr>
              <w:spacing w:before="0" w:after="0" w:line="240" w:lineRule="auto"/>
              <w:jc w:val="center"/>
              <w:rPr>
                <w:rFonts w:eastAsia="Times New Roman" w:cstheme="minorHAnsi"/>
                <w:b/>
                <w:bCs/>
                <w:color w:val="000000"/>
                <w:lang w:val="pl-PL" w:eastAsia="cs-CZ"/>
              </w:rPr>
            </w:pPr>
            <w:r w:rsidRPr="006F79DC">
              <w:rPr>
                <w:rFonts w:eastAsia="Times New Roman" w:cstheme="minorHAnsi"/>
                <w:b/>
                <w:bCs/>
                <w:color w:val="000000"/>
                <w:lang w:val="pl-PL" w:eastAsia="cs-CZ"/>
              </w:rPr>
              <w:t>P</w:t>
            </w:r>
            <w:r w:rsidR="00842FA6" w:rsidRPr="006F79DC">
              <w:rPr>
                <w:rFonts w:eastAsia="Times New Roman" w:cstheme="minorHAnsi"/>
                <w:b/>
                <w:bCs/>
                <w:color w:val="000000"/>
                <w:lang w:val="pl-PL" w:eastAsia="cs-CZ"/>
              </w:rPr>
              <w:t>arametry</w:t>
            </w:r>
            <w:r w:rsidRPr="006F79DC">
              <w:rPr>
                <w:rFonts w:eastAsia="Times New Roman" w:cstheme="minorHAnsi"/>
                <w:b/>
                <w:bCs/>
                <w:color w:val="000000"/>
                <w:lang w:val="pl-PL" w:eastAsia="cs-CZ"/>
              </w:rPr>
              <w:t xml:space="preserve"> techniczne</w:t>
            </w:r>
          </w:p>
        </w:tc>
        <w:tc>
          <w:tcPr>
            <w:tcW w:w="5689" w:type="dxa"/>
            <w:gridSpan w:val="4"/>
            <w:tcBorders>
              <w:top w:val="single" w:sz="8" w:space="0" w:color="auto"/>
              <w:left w:val="nil"/>
              <w:bottom w:val="single" w:sz="8" w:space="0" w:color="auto"/>
              <w:right w:val="single" w:sz="8" w:space="0" w:color="000000"/>
            </w:tcBorders>
            <w:shd w:val="clear" w:color="auto" w:fill="auto"/>
            <w:vAlign w:val="center"/>
            <w:hideMark/>
          </w:tcPr>
          <w:p w14:paraId="383E7F8D" w14:textId="2A5A8399" w:rsidR="00842FA6" w:rsidRPr="006F79DC" w:rsidRDefault="00842FA6" w:rsidP="00842FA6">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Typ kot</w:t>
            </w:r>
            <w:r w:rsidR="00117657" w:rsidRPr="006F79DC">
              <w:rPr>
                <w:lang w:val="pl-PL"/>
              </w:rPr>
              <w:t>ła</w:t>
            </w:r>
          </w:p>
        </w:tc>
      </w:tr>
      <w:tr w:rsidR="00842FA6" w:rsidRPr="006F79DC" w14:paraId="319EE690" w14:textId="77777777" w:rsidTr="00DC00B9">
        <w:trPr>
          <w:trHeight w:val="581"/>
        </w:trPr>
        <w:tc>
          <w:tcPr>
            <w:tcW w:w="3959" w:type="dxa"/>
            <w:vMerge w:val="restart"/>
            <w:tcBorders>
              <w:top w:val="nil"/>
              <w:left w:val="single" w:sz="8" w:space="0" w:color="auto"/>
              <w:bottom w:val="nil"/>
              <w:right w:val="single" w:sz="8" w:space="0" w:color="auto"/>
            </w:tcBorders>
            <w:shd w:val="clear" w:color="auto" w:fill="auto"/>
            <w:vAlign w:val="center"/>
            <w:hideMark/>
          </w:tcPr>
          <w:p w14:paraId="0E338C5C" w14:textId="6676166E" w:rsidR="00842FA6" w:rsidRPr="006F79DC" w:rsidRDefault="00117657" w:rsidP="00842FA6">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Nazwa</w:t>
            </w:r>
          </w:p>
        </w:tc>
        <w:tc>
          <w:tcPr>
            <w:tcW w:w="832" w:type="dxa"/>
            <w:vMerge w:val="restart"/>
            <w:tcBorders>
              <w:top w:val="nil"/>
              <w:left w:val="single" w:sz="8" w:space="0" w:color="auto"/>
              <w:bottom w:val="nil"/>
              <w:right w:val="single" w:sz="8" w:space="0" w:color="auto"/>
            </w:tcBorders>
            <w:shd w:val="clear" w:color="auto" w:fill="auto"/>
            <w:vAlign w:val="center"/>
            <w:hideMark/>
          </w:tcPr>
          <w:p w14:paraId="6A9C6602" w14:textId="21C0F1E6"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Jedno</w:t>
            </w:r>
            <w:r w:rsidR="00117657" w:rsidRPr="006F79DC">
              <w:rPr>
                <w:rFonts w:eastAsia="Times New Roman" w:cstheme="minorHAnsi"/>
                <w:color w:val="000000"/>
                <w:sz w:val="16"/>
                <w:szCs w:val="16"/>
                <w:lang w:val="pl-PL" w:eastAsia="cs-CZ"/>
              </w:rPr>
              <w:t>stka</w:t>
            </w:r>
          </w:p>
        </w:tc>
        <w:tc>
          <w:tcPr>
            <w:tcW w:w="1449" w:type="dxa"/>
            <w:vMerge w:val="restart"/>
            <w:tcBorders>
              <w:top w:val="nil"/>
              <w:left w:val="single" w:sz="8" w:space="0" w:color="auto"/>
              <w:bottom w:val="nil"/>
              <w:right w:val="single" w:sz="8" w:space="0" w:color="auto"/>
            </w:tcBorders>
            <w:shd w:val="clear" w:color="auto" w:fill="auto"/>
            <w:vAlign w:val="center"/>
            <w:hideMark/>
          </w:tcPr>
          <w:p w14:paraId="0D024A99"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H425 EKO-D MAX KOMBI</w:t>
            </w:r>
          </w:p>
        </w:tc>
        <w:tc>
          <w:tcPr>
            <w:tcW w:w="1460" w:type="dxa"/>
            <w:vMerge w:val="restart"/>
            <w:tcBorders>
              <w:top w:val="nil"/>
              <w:left w:val="single" w:sz="8" w:space="0" w:color="auto"/>
              <w:bottom w:val="nil"/>
              <w:right w:val="single" w:sz="8" w:space="0" w:color="auto"/>
            </w:tcBorders>
            <w:shd w:val="clear" w:color="auto" w:fill="auto"/>
            <w:vAlign w:val="center"/>
            <w:hideMark/>
          </w:tcPr>
          <w:p w14:paraId="2BF48A54"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H435 EKO-D MAX KOMBI</w:t>
            </w:r>
          </w:p>
        </w:tc>
        <w:tc>
          <w:tcPr>
            <w:tcW w:w="1460" w:type="dxa"/>
            <w:vMerge w:val="restart"/>
            <w:tcBorders>
              <w:top w:val="nil"/>
              <w:left w:val="single" w:sz="8" w:space="0" w:color="auto"/>
              <w:bottom w:val="nil"/>
              <w:right w:val="single" w:sz="8" w:space="0" w:color="auto"/>
            </w:tcBorders>
            <w:shd w:val="clear" w:color="auto" w:fill="auto"/>
            <w:vAlign w:val="center"/>
            <w:hideMark/>
          </w:tcPr>
          <w:p w14:paraId="5F6B7B93"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H442 EKO-D MAX KOMBI</w:t>
            </w:r>
          </w:p>
        </w:tc>
        <w:tc>
          <w:tcPr>
            <w:tcW w:w="1320" w:type="dxa"/>
            <w:vMerge w:val="restart"/>
            <w:tcBorders>
              <w:top w:val="nil"/>
              <w:left w:val="single" w:sz="8" w:space="0" w:color="auto"/>
              <w:bottom w:val="nil"/>
              <w:right w:val="single" w:sz="8" w:space="0" w:color="auto"/>
            </w:tcBorders>
            <w:shd w:val="clear" w:color="auto" w:fill="auto"/>
            <w:vAlign w:val="center"/>
            <w:hideMark/>
          </w:tcPr>
          <w:p w14:paraId="3970A60C"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H450 EKO-D MAX KOMBI</w:t>
            </w:r>
          </w:p>
        </w:tc>
      </w:tr>
      <w:tr w:rsidR="00842FA6" w:rsidRPr="006F79DC" w14:paraId="6749A310" w14:textId="77777777" w:rsidTr="00DC00B9">
        <w:trPr>
          <w:trHeight w:val="581"/>
        </w:trPr>
        <w:tc>
          <w:tcPr>
            <w:tcW w:w="3959" w:type="dxa"/>
            <w:vMerge/>
            <w:tcBorders>
              <w:top w:val="nil"/>
              <w:left w:val="single" w:sz="8" w:space="0" w:color="auto"/>
              <w:bottom w:val="single" w:sz="4" w:space="0" w:color="auto"/>
              <w:right w:val="single" w:sz="8" w:space="0" w:color="auto"/>
            </w:tcBorders>
            <w:vAlign w:val="center"/>
            <w:hideMark/>
          </w:tcPr>
          <w:p w14:paraId="37FFF1BD" w14:textId="77777777" w:rsidR="00842FA6" w:rsidRPr="006F79DC" w:rsidRDefault="00842FA6" w:rsidP="00842FA6">
            <w:pPr>
              <w:spacing w:before="0" w:after="0" w:line="240" w:lineRule="auto"/>
              <w:rPr>
                <w:rFonts w:eastAsia="Times New Roman" w:cstheme="minorHAnsi"/>
                <w:color w:val="000000"/>
                <w:sz w:val="16"/>
                <w:szCs w:val="16"/>
                <w:lang w:val="pl-PL" w:eastAsia="cs-CZ"/>
              </w:rPr>
            </w:pPr>
          </w:p>
        </w:tc>
        <w:tc>
          <w:tcPr>
            <w:tcW w:w="832" w:type="dxa"/>
            <w:vMerge/>
            <w:tcBorders>
              <w:top w:val="nil"/>
              <w:left w:val="single" w:sz="8" w:space="0" w:color="auto"/>
              <w:bottom w:val="single" w:sz="4" w:space="0" w:color="auto"/>
              <w:right w:val="single" w:sz="8" w:space="0" w:color="auto"/>
            </w:tcBorders>
            <w:vAlign w:val="center"/>
            <w:hideMark/>
          </w:tcPr>
          <w:p w14:paraId="70E9A7D0" w14:textId="77777777" w:rsidR="00842FA6" w:rsidRPr="006F79DC" w:rsidRDefault="00842FA6" w:rsidP="00842FA6">
            <w:pPr>
              <w:spacing w:before="0" w:after="0" w:line="240" w:lineRule="auto"/>
              <w:rPr>
                <w:rFonts w:eastAsia="Times New Roman" w:cstheme="minorHAnsi"/>
                <w:color w:val="000000"/>
                <w:sz w:val="16"/>
                <w:szCs w:val="16"/>
                <w:lang w:val="pl-PL" w:eastAsia="cs-CZ"/>
              </w:rPr>
            </w:pPr>
          </w:p>
        </w:tc>
        <w:tc>
          <w:tcPr>
            <w:tcW w:w="1449" w:type="dxa"/>
            <w:vMerge/>
            <w:tcBorders>
              <w:top w:val="nil"/>
              <w:left w:val="single" w:sz="8" w:space="0" w:color="auto"/>
              <w:bottom w:val="single" w:sz="4" w:space="0" w:color="auto"/>
              <w:right w:val="single" w:sz="8" w:space="0" w:color="auto"/>
            </w:tcBorders>
            <w:vAlign w:val="center"/>
            <w:hideMark/>
          </w:tcPr>
          <w:p w14:paraId="4ED7D3B1" w14:textId="77777777" w:rsidR="00842FA6" w:rsidRPr="006F79DC" w:rsidRDefault="00842FA6" w:rsidP="00842FA6">
            <w:pPr>
              <w:spacing w:before="0" w:after="0" w:line="240" w:lineRule="auto"/>
              <w:rPr>
                <w:rFonts w:eastAsia="Times New Roman" w:cstheme="minorHAnsi"/>
                <w:color w:val="000000"/>
                <w:sz w:val="16"/>
                <w:szCs w:val="16"/>
                <w:lang w:val="pl-PL" w:eastAsia="cs-CZ"/>
              </w:rPr>
            </w:pPr>
          </w:p>
        </w:tc>
        <w:tc>
          <w:tcPr>
            <w:tcW w:w="1460" w:type="dxa"/>
            <w:vMerge/>
            <w:tcBorders>
              <w:top w:val="nil"/>
              <w:left w:val="single" w:sz="8" w:space="0" w:color="auto"/>
              <w:bottom w:val="single" w:sz="4" w:space="0" w:color="auto"/>
              <w:right w:val="single" w:sz="8" w:space="0" w:color="auto"/>
            </w:tcBorders>
            <w:vAlign w:val="center"/>
            <w:hideMark/>
          </w:tcPr>
          <w:p w14:paraId="48E11454" w14:textId="77777777" w:rsidR="00842FA6" w:rsidRPr="006F79DC" w:rsidRDefault="00842FA6" w:rsidP="00842FA6">
            <w:pPr>
              <w:spacing w:before="0" w:after="0" w:line="240" w:lineRule="auto"/>
              <w:rPr>
                <w:rFonts w:eastAsia="Times New Roman" w:cstheme="minorHAnsi"/>
                <w:color w:val="000000"/>
                <w:sz w:val="16"/>
                <w:szCs w:val="16"/>
                <w:lang w:val="pl-PL" w:eastAsia="cs-CZ"/>
              </w:rPr>
            </w:pPr>
          </w:p>
        </w:tc>
        <w:tc>
          <w:tcPr>
            <w:tcW w:w="1460" w:type="dxa"/>
            <w:vMerge/>
            <w:tcBorders>
              <w:top w:val="nil"/>
              <w:left w:val="single" w:sz="8" w:space="0" w:color="auto"/>
              <w:bottom w:val="single" w:sz="4" w:space="0" w:color="auto"/>
              <w:right w:val="single" w:sz="8" w:space="0" w:color="auto"/>
            </w:tcBorders>
            <w:vAlign w:val="center"/>
            <w:hideMark/>
          </w:tcPr>
          <w:p w14:paraId="7DD5AAFC" w14:textId="77777777" w:rsidR="00842FA6" w:rsidRPr="006F79DC" w:rsidRDefault="00842FA6" w:rsidP="00842FA6">
            <w:pPr>
              <w:spacing w:before="0" w:after="0" w:line="240" w:lineRule="auto"/>
              <w:rPr>
                <w:rFonts w:eastAsia="Times New Roman" w:cstheme="minorHAnsi"/>
                <w:color w:val="000000"/>
                <w:sz w:val="16"/>
                <w:szCs w:val="16"/>
                <w:lang w:val="pl-PL" w:eastAsia="cs-CZ"/>
              </w:rPr>
            </w:pPr>
          </w:p>
        </w:tc>
        <w:tc>
          <w:tcPr>
            <w:tcW w:w="1320" w:type="dxa"/>
            <w:vMerge/>
            <w:tcBorders>
              <w:top w:val="nil"/>
              <w:left w:val="single" w:sz="8" w:space="0" w:color="auto"/>
              <w:bottom w:val="single" w:sz="4" w:space="0" w:color="auto"/>
              <w:right w:val="single" w:sz="8" w:space="0" w:color="auto"/>
            </w:tcBorders>
            <w:vAlign w:val="center"/>
            <w:hideMark/>
          </w:tcPr>
          <w:p w14:paraId="090D88E6" w14:textId="77777777" w:rsidR="00842FA6" w:rsidRPr="006F79DC" w:rsidRDefault="00842FA6" w:rsidP="00842FA6">
            <w:pPr>
              <w:spacing w:before="0" w:after="0" w:line="240" w:lineRule="auto"/>
              <w:rPr>
                <w:rFonts w:eastAsia="Times New Roman" w:cstheme="minorHAnsi"/>
                <w:color w:val="000000"/>
                <w:sz w:val="16"/>
                <w:szCs w:val="16"/>
                <w:lang w:val="pl-PL" w:eastAsia="cs-CZ"/>
              </w:rPr>
            </w:pPr>
          </w:p>
        </w:tc>
      </w:tr>
      <w:tr w:rsidR="00842FA6" w:rsidRPr="006F79DC" w14:paraId="1273429C" w14:textId="77777777" w:rsidTr="00DC00B9">
        <w:trPr>
          <w:trHeight w:val="300"/>
        </w:trPr>
        <w:tc>
          <w:tcPr>
            <w:tcW w:w="3959" w:type="dxa"/>
            <w:tcBorders>
              <w:top w:val="single" w:sz="4" w:space="0" w:color="auto"/>
              <w:left w:val="single" w:sz="8" w:space="0" w:color="auto"/>
              <w:bottom w:val="single" w:sz="8" w:space="0" w:color="auto"/>
              <w:right w:val="nil"/>
            </w:tcBorders>
            <w:shd w:val="clear" w:color="auto" w:fill="auto"/>
            <w:vAlign w:val="center"/>
            <w:hideMark/>
          </w:tcPr>
          <w:p w14:paraId="0F018FE8" w14:textId="1B1E48A2" w:rsidR="00842FA6" w:rsidRPr="006F79DC" w:rsidRDefault="00117657" w:rsidP="00842FA6">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Nominalna moc grzewcza DREWNO</w:t>
            </w:r>
          </w:p>
        </w:tc>
        <w:tc>
          <w:tcPr>
            <w:tcW w:w="83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9FA6AC2"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[kW]</w:t>
            </w:r>
          </w:p>
        </w:tc>
        <w:tc>
          <w:tcPr>
            <w:tcW w:w="1449" w:type="dxa"/>
            <w:tcBorders>
              <w:top w:val="single" w:sz="4" w:space="0" w:color="auto"/>
              <w:left w:val="nil"/>
              <w:bottom w:val="single" w:sz="8" w:space="0" w:color="auto"/>
              <w:right w:val="single" w:sz="8" w:space="0" w:color="auto"/>
            </w:tcBorders>
            <w:shd w:val="clear" w:color="auto" w:fill="auto"/>
            <w:vAlign w:val="center"/>
            <w:hideMark/>
          </w:tcPr>
          <w:p w14:paraId="26DE6626"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25</w:t>
            </w:r>
          </w:p>
        </w:tc>
        <w:tc>
          <w:tcPr>
            <w:tcW w:w="1460" w:type="dxa"/>
            <w:tcBorders>
              <w:top w:val="single" w:sz="4" w:space="0" w:color="auto"/>
              <w:left w:val="nil"/>
              <w:bottom w:val="single" w:sz="8" w:space="0" w:color="auto"/>
              <w:right w:val="single" w:sz="8" w:space="0" w:color="auto"/>
            </w:tcBorders>
            <w:shd w:val="clear" w:color="auto" w:fill="auto"/>
            <w:vAlign w:val="center"/>
            <w:hideMark/>
          </w:tcPr>
          <w:p w14:paraId="3D019932"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35</w:t>
            </w:r>
          </w:p>
        </w:tc>
        <w:tc>
          <w:tcPr>
            <w:tcW w:w="1460" w:type="dxa"/>
            <w:tcBorders>
              <w:top w:val="single" w:sz="4" w:space="0" w:color="auto"/>
              <w:left w:val="nil"/>
              <w:bottom w:val="single" w:sz="8" w:space="0" w:color="auto"/>
              <w:right w:val="single" w:sz="8" w:space="0" w:color="auto"/>
            </w:tcBorders>
            <w:shd w:val="clear" w:color="auto" w:fill="auto"/>
            <w:vAlign w:val="center"/>
            <w:hideMark/>
          </w:tcPr>
          <w:p w14:paraId="015EE165"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42</w:t>
            </w:r>
          </w:p>
        </w:tc>
        <w:tc>
          <w:tcPr>
            <w:tcW w:w="1320" w:type="dxa"/>
            <w:tcBorders>
              <w:top w:val="single" w:sz="4" w:space="0" w:color="auto"/>
              <w:left w:val="nil"/>
              <w:bottom w:val="single" w:sz="8" w:space="0" w:color="auto"/>
              <w:right w:val="single" w:sz="8" w:space="0" w:color="auto"/>
            </w:tcBorders>
            <w:shd w:val="clear" w:color="auto" w:fill="auto"/>
            <w:vAlign w:val="center"/>
            <w:hideMark/>
          </w:tcPr>
          <w:p w14:paraId="2FF98515"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55</w:t>
            </w:r>
          </w:p>
        </w:tc>
      </w:tr>
      <w:tr w:rsidR="00842FA6" w:rsidRPr="006F79DC" w14:paraId="79287BDE"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6ACF20B1" w14:textId="1E8320BB" w:rsidR="00842FA6" w:rsidRPr="006F79DC" w:rsidRDefault="00117657" w:rsidP="00842FA6">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Nominalna moc grzewcza </w:t>
            </w:r>
            <w:r w:rsidR="00842FA6" w:rsidRPr="006F79DC">
              <w:rPr>
                <w:rFonts w:eastAsia="Times New Roman" w:cstheme="minorHAnsi"/>
                <w:color w:val="000000"/>
                <w:sz w:val="16"/>
                <w:szCs w:val="16"/>
                <w:lang w:val="pl-PL" w:eastAsia="cs-CZ"/>
              </w:rPr>
              <w:t>PELETY</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27260978"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[kW]</w:t>
            </w:r>
          </w:p>
        </w:tc>
        <w:tc>
          <w:tcPr>
            <w:tcW w:w="1449" w:type="dxa"/>
            <w:tcBorders>
              <w:top w:val="nil"/>
              <w:left w:val="nil"/>
              <w:bottom w:val="single" w:sz="8" w:space="0" w:color="auto"/>
              <w:right w:val="single" w:sz="8" w:space="0" w:color="auto"/>
            </w:tcBorders>
            <w:shd w:val="clear" w:color="auto" w:fill="auto"/>
            <w:vAlign w:val="center"/>
            <w:hideMark/>
          </w:tcPr>
          <w:p w14:paraId="794616AF"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25</w:t>
            </w:r>
          </w:p>
        </w:tc>
        <w:tc>
          <w:tcPr>
            <w:tcW w:w="1460" w:type="dxa"/>
            <w:tcBorders>
              <w:top w:val="nil"/>
              <w:left w:val="nil"/>
              <w:bottom w:val="single" w:sz="8" w:space="0" w:color="auto"/>
              <w:right w:val="single" w:sz="8" w:space="0" w:color="auto"/>
            </w:tcBorders>
            <w:shd w:val="clear" w:color="auto" w:fill="auto"/>
            <w:vAlign w:val="center"/>
            <w:hideMark/>
          </w:tcPr>
          <w:p w14:paraId="10E12C77"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35</w:t>
            </w:r>
          </w:p>
        </w:tc>
        <w:tc>
          <w:tcPr>
            <w:tcW w:w="1460" w:type="dxa"/>
            <w:tcBorders>
              <w:top w:val="nil"/>
              <w:left w:val="nil"/>
              <w:bottom w:val="single" w:sz="8" w:space="0" w:color="auto"/>
              <w:right w:val="single" w:sz="8" w:space="0" w:color="auto"/>
            </w:tcBorders>
            <w:shd w:val="clear" w:color="auto" w:fill="auto"/>
            <w:vAlign w:val="center"/>
            <w:hideMark/>
          </w:tcPr>
          <w:p w14:paraId="2973927F"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42</w:t>
            </w:r>
          </w:p>
        </w:tc>
        <w:tc>
          <w:tcPr>
            <w:tcW w:w="1320" w:type="dxa"/>
            <w:tcBorders>
              <w:top w:val="nil"/>
              <w:left w:val="nil"/>
              <w:bottom w:val="single" w:sz="8" w:space="0" w:color="auto"/>
              <w:right w:val="single" w:sz="8" w:space="0" w:color="auto"/>
            </w:tcBorders>
            <w:shd w:val="clear" w:color="auto" w:fill="auto"/>
            <w:vAlign w:val="center"/>
            <w:hideMark/>
          </w:tcPr>
          <w:p w14:paraId="51C7CDA1"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50</w:t>
            </w:r>
          </w:p>
        </w:tc>
      </w:tr>
      <w:tr w:rsidR="00842FA6" w:rsidRPr="006F79DC" w14:paraId="50D39088"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2124E072" w14:textId="04CCEB8F" w:rsidR="00842FA6" w:rsidRPr="006F79DC" w:rsidRDefault="00117657" w:rsidP="00842FA6">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Zakres mocy</w:t>
            </w:r>
            <w:r w:rsidR="00842FA6" w:rsidRPr="006F79DC">
              <w:rPr>
                <w:rFonts w:eastAsia="Times New Roman" w:cstheme="minorHAnsi"/>
                <w:color w:val="000000"/>
                <w:sz w:val="16"/>
                <w:szCs w:val="16"/>
                <w:lang w:val="pl-PL" w:eastAsia="cs-CZ"/>
              </w:rPr>
              <w:t xml:space="preserve"> PELETY</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1EC3455D"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[kW]</w:t>
            </w:r>
          </w:p>
        </w:tc>
        <w:tc>
          <w:tcPr>
            <w:tcW w:w="1449" w:type="dxa"/>
            <w:tcBorders>
              <w:top w:val="nil"/>
              <w:left w:val="nil"/>
              <w:bottom w:val="single" w:sz="8" w:space="0" w:color="auto"/>
              <w:right w:val="single" w:sz="8" w:space="0" w:color="auto"/>
            </w:tcBorders>
            <w:shd w:val="clear" w:color="auto" w:fill="auto"/>
            <w:vAlign w:val="center"/>
            <w:hideMark/>
          </w:tcPr>
          <w:p w14:paraId="4448D35B"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7,3 - 25,7</w:t>
            </w:r>
          </w:p>
        </w:tc>
        <w:tc>
          <w:tcPr>
            <w:tcW w:w="1460" w:type="dxa"/>
            <w:tcBorders>
              <w:top w:val="nil"/>
              <w:left w:val="nil"/>
              <w:bottom w:val="single" w:sz="8" w:space="0" w:color="auto"/>
              <w:right w:val="single" w:sz="8" w:space="0" w:color="auto"/>
            </w:tcBorders>
            <w:shd w:val="clear" w:color="auto" w:fill="auto"/>
            <w:vAlign w:val="center"/>
            <w:hideMark/>
          </w:tcPr>
          <w:p w14:paraId="38E12A58"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10,5 - 35</w:t>
            </w:r>
          </w:p>
        </w:tc>
        <w:tc>
          <w:tcPr>
            <w:tcW w:w="1460" w:type="dxa"/>
            <w:tcBorders>
              <w:top w:val="nil"/>
              <w:left w:val="nil"/>
              <w:bottom w:val="single" w:sz="8" w:space="0" w:color="auto"/>
              <w:right w:val="single" w:sz="8" w:space="0" w:color="auto"/>
            </w:tcBorders>
            <w:shd w:val="clear" w:color="auto" w:fill="auto"/>
            <w:vAlign w:val="center"/>
            <w:hideMark/>
          </w:tcPr>
          <w:p w14:paraId="3122351B"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12,6 - 42</w:t>
            </w:r>
          </w:p>
        </w:tc>
        <w:tc>
          <w:tcPr>
            <w:tcW w:w="1320" w:type="dxa"/>
            <w:tcBorders>
              <w:top w:val="nil"/>
              <w:left w:val="nil"/>
              <w:bottom w:val="single" w:sz="8" w:space="0" w:color="auto"/>
              <w:right w:val="single" w:sz="8" w:space="0" w:color="auto"/>
            </w:tcBorders>
            <w:shd w:val="clear" w:color="auto" w:fill="auto"/>
            <w:vAlign w:val="center"/>
            <w:hideMark/>
          </w:tcPr>
          <w:p w14:paraId="085C1D0F"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14,6 - 50,6</w:t>
            </w:r>
          </w:p>
        </w:tc>
      </w:tr>
      <w:tr w:rsidR="00842FA6" w:rsidRPr="006F79DC" w14:paraId="3D73D6AA"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5F5C8134" w14:textId="0103D76F" w:rsidR="00842FA6" w:rsidRPr="006F79DC" w:rsidRDefault="00117657" w:rsidP="00842FA6">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Powierzchnia wymiennika</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7AD592E3"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w:t>
            </w:r>
            <w:r w:rsidRPr="006F79DC">
              <w:rPr>
                <w:rFonts w:eastAsia="Times New Roman" w:cstheme="minorHAnsi"/>
                <w:color w:val="000000"/>
                <w:sz w:val="16"/>
                <w:szCs w:val="16"/>
                <w:vertAlign w:val="superscript"/>
                <w:lang w:val="pl-PL" w:eastAsia="cs-CZ"/>
              </w:rPr>
              <w:t>2</w:t>
            </w:r>
            <w:r w:rsidRPr="006F79DC">
              <w:rPr>
                <w:rFonts w:eastAsia="Times New Roman" w:cstheme="minorHAnsi"/>
                <w:color w:val="000000"/>
                <w:sz w:val="16"/>
                <w:szCs w:val="16"/>
                <w:lang w:val="pl-PL" w:eastAsia="cs-CZ"/>
              </w:rPr>
              <w:t>]</w:t>
            </w:r>
          </w:p>
        </w:tc>
        <w:tc>
          <w:tcPr>
            <w:tcW w:w="1449" w:type="dxa"/>
            <w:tcBorders>
              <w:top w:val="nil"/>
              <w:left w:val="nil"/>
              <w:bottom w:val="single" w:sz="8" w:space="0" w:color="auto"/>
              <w:right w:val="single" w:sz="8" w:space="0" w:color="auto"/>
            </w:tcBorders>
            <w:shd w:val="clear" w:color="auto" w:fill="auto"/>
            <w:vAlign w:val="center"/>
            <w:hideMark/>
          </w:tcPr>
          <w:p w14:paraId="6E70F6FD"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4,6</w:t>
            </w:r>
          </w:p>
        </w:tc>
        <w:tc>
          <w:tcPr>
            <w:tcW w:w="1460" w:type="dxa"/>
            <w:tcBorders>
              <w:top w:val="nil"/>
              <w:left w:val="nil"/>
              <w:bottom w:val="single" w:sz="8" w:space="0" w:color="auto"/>
              <w:right w:val="single" w:sz="8" w:space="0" w:color="auto"/>
            </w:tcBorders>
            <w:shd w:val="clear" w:color="auto" w:fill="auto"/>
            <w:vAlign w:val="center"/>
            <w:hideMark/>
          </w:tcPr>
          <w:p w14:paraId="7EC030BB"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4,6</w:t>
            </w:r>
          </w:p>
        </w:tc>
        <w:tc>
          <w:tcPr>
            <w:tcW w:w="1460" w:type="dxa"/>
            <w:tcBorders>
              <w:top w:val="nil"/>
              <w:left w:val="nil"/>
              <w:bottom w:val="single" w:sz="8" w:space="0" w:color="auto"/>
              <w:right w:val="single" w:sz="8" w:space="0" w:color="auto"/>
            </w:tcBorders>
            <w:shd w:val="clear" w:color="auto" w:fill="auto"/>
            <w:vAlign w:val="center"/>
            <w:hideMark/>
          </w:tcPr>
          <w:p w14:paraId="2E1A7AA2"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4,6</w:t>
            </w:r>
          </w:p>
        </w:tc>
        <w:tc>
          <w:tcPr>
            <w:tcW w:w="1320" w:type="dxa"/>
            <w:tcBorders>
              <w:top w:val="nil"/>
              <w:left w:val="nil"/>
              <w:bottom w:val="single" w:sz="8" w:space="0" w:color="auto"/>
              <w:right w:val="single" w:sz="8" w:space="0" w:color="auto"/>
            </w:tcBorders>
            <w:shd w:val="clear" w:color="auto" w:fill="auto"/>
            <w:vAlign w:val="center"/>
            <w:hideMark/>
          </w:tcPr>
          <w:p w14:paraId="48DF66B4"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5,2</w:t>
            </w:r>
          </w:p>
        </w:tc>
      </w:tr>
      <w:tr w:rsidR="00842FA6" w:rsidRPr="006F79DC" w14:paraId="5FD09E16"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1FFF1858" w14:textId="1619D7FC" w:rsidR="00842FA6" w:rsidRPr="006F79DC" w:rsidRDefault="00117657" w:rsidP="00842FA6">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Sprawność</w:t>
            </w:r>
            <w:r w:rsidR="00842FA6" w:rsidRPr="006F79DC">
              <w:rPr>
                <w:rFonts w:eastAsia="Times New Roman" w:cstheme="minorHAnsi"/>
                <w:color w:val="000000"/>
                <w:sz w:val="16"/>
                <w:szCs w:val="16"/>
                <w:lang w:val="pl-PL" w:eastAsia="cs-CZ"/>
              </w:rPr>
              <w:t xml:space="preserve"> DŘEVO</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1855A09E"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w:t>
            </w:r>
          </w:p>
        </w:tc>
        <w:tc>
          <w:tcPr>
            <w:tcW w:w="1449" w:type="dxa"/>
            <w:tcBorders>
              <w:top w:val="nil"/>
              <w:left w:val="nil"/>
              <w:bottom w:val="single" w:sz="8" w:space="0" w:color="auto"/>
              <w:right w:val="single" w:sz="8" w:space="0" w:color="auto"/>
            </w:tcBorders>
            <w:shd w:val="clear" w:color="auto" w:fill="auto"/>
            <w:vAlign w:val="center"/>
            <w:hideMark/>
          </w:tcPr>
          <w:p w14:paraId="27FF8D2A"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90,5</w:t>
            </w:r>
          </w:p>
        </w:tc>
        <w:tc>
          <w:tcPr>
            <w:tcW w:w="1460" w:type="dxa"/>
            <w:tcBorders>
              <w:top w:val="nil"/>
              <w:left w:val="nil"/>
              <w:bottom w:val="single" w:sz="8" w:space="0" w:color="auto"/>
              <w:right w:val="single" w:sz="8" w:space="0" w:color="auto"/>
            </w:tcBorders>
            <w:shd w:val="clear" w:color="auto" w:fill="auto"/>
            <w:vAlign w:val="center"/>
            <w:hideMark/>
          </w:tcPr>
          <w:p w14:paraId="11D74DD7"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89,5</w:t>
            </w:r>
          </w:p>
        </w:tc>
        <w:tc>
          <w:tcPr>
            <w:tcW w:w="1460" w:type="dxa"/>
            <w:tcBorders>
              <w:top w:val="nil"/>
              <w:left w:val="nil"/>
              <w:bottom w:val="single" w:sz="8" w:space="0" w:color="auto"/>
              <w:right w:val="single" w:sz="8" w:space="0" w:color="auto"/>
            </w:tcBorders>
            <w:shd w:val="clear" w:color="auto" w:fill="auto"/>
            <w:vAlign w:val="center"/>
            <w:hideMark/>
          </w:tcPr>
          <w:p w14:paraId="0BD1F2D2"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89,1</w:t>
            </w:r>
          </w:p>
        </w:tc>
        <w:tc>
          <w:tcPr>
            <w:tcW w:w="1320" w:type="dxa"/>
            <w:tcBorders>
              <w:top w:val="nil"/>
              <w:left w:val="nil"/>
              <w:bottom w:val="single" w:sz="8" w:space="0" w:color="auto"/>
              <w:right w:val="single" w:sz="8" w:space="0" w:color="auto"/>
            </w:tcBorders>
            <w:shd w:val="clear" w:color="auto" w:fill="auto"/>
            <w:vAlign w:val="center"/>
            <w:hideMark/>
          </w:tcPr>
          <w:p w14:paraId="105D213B"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90</w:t>
            </w:r>
          </w:p>
        </w:tc>
      </w:tr>
      <w:tr w:rsidR="00842FA6" w:rsidRPr="006F79DC" w14:paraId="1F9C2BD6"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614DA109" w14:textId="4BBF98BE" w:rsidR="00842FA6" w:rsidRPr="006F79DC" w:rsidRDefault="00117657" w:rsidP="00842FA6">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Sprawność </w:t>
            </w:r>
            <w:r w:rsidR="00842FA6" w:rsidRPr="006F79DC">
              <w:rPr>
                <w:rFonts w:eastAsia="Times New Roman" w:cstheme="minorHAnsi"/>
                <w:color w:val="000000"/>
                <w:sz w:val="16"/>
                <w:szCs w:val="16"/>
                <w:lang w:val="pl-PL" w:eastAsia="cs-CZ"/>
              </w:rPr>
              <w:t xml:space="preserve">PELETY </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7A27B773"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w:t>
            </w:r>
          </w:p>
        </w:tc>
        <w:tc>
          <w:tcPr>
            <w:tcW w:w="1449" w:type="dxa"/>
            <w:tcBorders>
              <w:top w:val="nil"/>
              <w:left w:val="nil"/>
              <w:bottom w:val="single" w:sz="8" w:space="0" w:color="auto"/>
              <w:right w:val="single" w:sz="8" w:space="0" w:color="auto"/>
            </w:tcBorders>
            <w:shd w:val="clear" w:color="auto" w:fill="auto"/>
            <w:vAlign w:val="center"/>
            <w:hideMark/>
          </w:tcPr>
          <w:p w14:paraId="60B5A72B"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92,8</w:t>
            </w:r>
          </w:p>
        </w:tc>
        <w:tc>
          <w:tcPr>
            <w:tcW w:w="1460" w:type="dxa"/>
            <w:tcBorders>
              <w:top w:val="nil"/>
              <w:left w:val="nil"/>
              <w:bottom w:val="single" w:sz="8" w:space="0" w:color="auto"/>
              <w:right w:val="single" w:sz="8" w:space="0" w:color="auto"/>
            </w:tcBorders>
            <w:shd w:val="clear" w:color="auto" w:fill="auto"/>
            <w:vAlign w:val="center"/>
            <w:hideMark/>
          </w:tcPr>
          <w:p w14:paraId="33DB0825"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92,4</w:t>
            </w:r>
          </w:p>
        </w:tc>
        <w:tc>
          <w:tcPr>
            <w:tcW w:w="1460" w:type="dxa"/>
            <w:tcBorders>
              <w:top w:val="nil"/>
              <w:left w:val="nil"/>
              <w:bottom w:val="single" w:sz="8" w:space="0" w:color="auto"/>
              <w:right w:val="single" w:sz="8" w:space="0" w:color="auto"/>
            </w:tcBorders>
            <w:shd w:val="clear" w:color="auto" w:fill="auto"/>
            <w:vAlign w:val="center"/>
            <w:hideMark/>
          </w:tcPr>
          <w:p w14:paraId="74D44004"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92</w:t>
            </w:r>
          </w:p>
        </w:tc>
        <w:tc>
          <w:tcPr>
            <w:tcW w:w="1320" w:type="dxa"/>
            <w:tcBorders>
              <w:top w:val="nil"/>
              <w:left w:val="nil"/>
              <w:bottom w:val="single" w:sz="8" w:space="0" w:color="auto"/>
              <w:right w:val="single" w:sz="8" w:space="0" w:color="auto"/>
            </w:tcBorders>
            <w:shd w:val="clear" w:color="auto" w:fill="auto"/>
            <w:vAlign w:val="center"/>
            <w:hideMark/>
          </w:tcPr>
          <w:p w14:paraId="0DA8CBB9"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91,9</w:t>
            </w:r>
          </w:p>
        </w:tc>
      </w:tr>
      <w:tr w:rsidR="00842FA6" w:rsidRPr="006F79DC" w14:paraId="17DA1D9D"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454A69FD" w14:textId="7A5E1848" w:rsidR="00842FA6" w:rsidRPr="006F79DC" w:rsidRDefault="00117657" w:rsidP="00842FA6">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Wymagany ci</w:t>
            </w:r>
            <w:r w:rsidRPr="006F79DC">
              <w:rPr>
                <w:rFonts w:cstheme="minorHAnsi"/>
                <w:sz w:val="16"/>
                <w:lang w:val="pl-PL"/>
              </w:rPr>
              <w:t>ą</w:t>
            </w:r>
            <w:r w:rsidRPr="006F79DC">
              <w:rPr>
                <w:rFonts w:eastAsia="Arial" w:cstheme="minorHAnsi"/>
                <w:sz w:val="16"/>
                <w:lang w:val="pl-PL"/>
              </w:rPr>
              <w:t>g komina  D</w:t>
            </w:r>
            <w:r w:rsidR="00842FA6" w:rsidRPr="006F79DC">
              <w:rPr>
                <w:rFonts w:eastAsia="Times New Roman" w:cstheme="minorHAnsi"/>
                <w:color w:val="000000"/>
                <w:sz w:val="16"/>
                <w:szCs w:val="16"/>
                <w:lang w:val="pl-PL" w:eastAsia="cs-CZ"/>
              </w:rPr>
              <w:t>ŘEVO</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52D0E00F"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[mbar]</w:t>
            </w:r>
          </w:p>
        </w:tc>
        <w:tc>
          <w:tcPr>
            <w:tcW w:w="1449" w:type="dxa"/>
            <w:tcBorders>
              <w:top w:val="nil"/>
              <w:left w:val="nil"/>
              <w:bottom w:val="single" w:sz="8" w:space="0" w:color="auto"/>
              <w:right w:val="single" w:sz="8" w:space="0" w:color="auto"/>
            </w:tcBorders>
            <w:shd w:val="clear" w:color="auto" w:fill="auto"/>
            <w:vAlign w:val="center"/>
            <w:hideMark/>
          </w:tcPr>
          <w:p w14:paraId="32306E6D"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0,12</w:t>
            </w:r>
          </w:p>
        </w:tc>
        <w:tc>
          <w:tcPr>
            <w:tcW w:w="1460" w:type="dxa"/>
            <w:tcBorders>
              <w:top w:val="nil"/>
              <w:left w:val="nil"/>
              <w:bottom w:val="single" w:sz="8" w:space="0" w:color="auto"/>
              <w:right w:val="single" w:sz="8" w:space="0" w:color="auto"/>
            </w:tcBorders>
            <w:shd w:val="clear" w:color="auto" w:fill="auto"/>
            <w:vAlign w:val="center"/>
            <w:hideMark/>
          </w:tcPr>
          <w:p w14:paraId="07091050"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0,19</w:t>
            </w:r>
          </w:p>
        </w:tc>
        <w:tc>
          <w:tcPr>
            <w:tcW w:w="1460" w:type="dxa"/>
            <w:tcBorders>
              <w:top w:val="nil"/>
              <w:left w:val="nil"/>
              <w:bottom w:val="single" w:sz="8" w:space="0" w:color="auto"/>
              <w:right w:val="single" w:sz="8" w:space="0" w:color="auto"/>
            </w:tcBorders>
            <w:shd w:val="clear" w:color="auto" w:fill="auto"/>
            <w:vAlign w:val="center"/>
            <w:hideMark/>
          </w:tcPr>
          <w:p w14:paraId="01C36FD5"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0,17</w:t>
            </w:r>
          </w:p>
        </w:tc>
        <w:tc>
          <w:tcPr>
            <w:tcW w:w="1320" w:type="dxa"/>
            <w:tcBorders>
              <w:top w:val="nil"/>
              <w:left w:val="nil"/>
              <w:bottom w:val="single" w:sz="8" w:space="0" w:color="auto"/>
              <w:right w:val="single" w:sz="8" w:space="0" w:color="auto"/>
            </w:tcBorders>
            <w:shd w:val="clear" w:color="auto" w:fill="auto"/>
            <w:vAlign w:val="center"/>
            <w:hideMark/>
          </w:tcPr>
          <w:p w14:paraId="41A5FCA5"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0,18</w:t>
            </w:r>
          </w:p>
        </w:tc>
      </w:tr>
      <w:tr w:rsidR="00842FA6" w:rsidRPr="006F79DC" w14:paraId="23BF5976"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25AEC815" w14:textId="768FEC7D" w:rsidR="00842FA6" w:rsidRPr="006F79DC" w:rsidRDefault="00117657" w:rsidP="00842FA6">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Wymagany ci</w:t>
            </w:r>
            <w:r w:rsidRPr="006F79DC">
              <w:rPr>
                <w:rFonts w:cstheme="minorHAnsi"/>
                <w:sz w:val="16"/>
                <w:lang w:val="pl-PL"/>
              </w:rPr>
              <w:t>ą</w:t>
            </w:r>
            <w:r w:rsidRPr="006F79DC">
              <w:rPr>
                <w:rFonts w:eastAsia="Arial" w:cstheme="minorHAnsi"/>
                <w:sz w:val="16"/>
                <w:lang w:val="pl-PL"/>
              </w:rPr>
              <w:t xml:space="preserve">g komina  </w:t>
            </w:r>
            <w:r w:rsidR="00842FA6" w:rsidRPr="006F79DC">
              <w:rPr>
                <w:rFonts w:eastAsia="Times New Roman" w:cstheme="minorHAnsi"/>
                <w:color w:val="000000"/>
                <w:sz w:val="16"/>
                <w:szCs w:val="16"/>
                <w:lang w:val="pl-PL" w:eastAsia="cs-CZ"/>
              </w:rPr>
              <w:t>PELETY</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3D3EA260"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[mbar]</w:t>
            </w:r>
          </w:p>
        </w:tc>
        <w:tc>
          <w:tcPr>
            <w:tcW w:w="1449" w:type="dxa"/>
            <w:tcBorders>
              <w:top w:val="nil"/>
              <w:left w:val="nil"/>
              <w:bottom w:val="single" w:sz="8" w:space="0" w:color="auto"/>
              <w:right w:val="single" w:sz="8" w:space="0" w:color="auto"/>
            </w:tcBorders>
            <w:shd w:val="clear" w:color="auto" w:fill="auto"/>
            <w:vAlign w:val="center"/>
            <w:hideMark/>
          </w:tcPr>
          <w:p w14:paraId="26E80110"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0,10</w:t>
            </w:r>
          </w:p>
        </w:tc>
        <w:tc>
          <w:tcPr>
            <w:tcW w:w="1460" w:type="dxa"/>
            <w:tcBorders>
              <w:top w:val="nil"/>
              <w:left w:val="nil"/>
              <w:bottom w:val="single" w:sz="8" w:space="0" w:color="auto"/>
              <w:right w:val="single" w:sz="8" w:space="0" w:color="auto"/>
            </w:tcBorders>
            <w:shd w:val="clear" w:color="auto" w:fill="auto"/>
            <w:vAlign w:val="center"/>
            <w:hideMark/>
          </w:tcPr>
          <w:p w14:paraId="2D7D8187"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0,10</w:t>
            </w:r>
          </w:p>
        </w:tc>
        <w:tc>
          <w:tcPr>
            <w:tcW w:w="1460" w:type="dxa"/>
            <w:tcBorders>
              <w:top w:val="nil"/>
              <w:left w:val="nil"/>
              <w:bottom w:val="single" w:sz="8" w:space="0" w:color="auto"/>
              <w:right w:val="single" w:sz="8" w:space="0" w:color="auto"/>
            </w:tcBorders>
            <w:shd w:val="clear" w:color="auto" w:fill="auto"/>
            <w:vAlign w:val="center"/>
            <w:hideMark/>
          </w:tcPr>
          <w:p w14:paraId="42DEF328"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0,10</w:t>
            </w:r>
          </w:p>
        </w:tc>
        <w:tc>
          <w:tcPr>
            <w:tcW w:w="1320" w:type="dxa"/>
            <w:tcBorders>
              <w:top w:val="nil"/>
              <w:left w:val="nil"/>
              <w:bottom w:val="single" w:sz="8" w:space="0" w:color="auto"/>
              <w:right w:val="single" w:sz="8" w:space="0" w:color="auto"/>
            </w:tcBorders>
            <w:shd w:val="clear" w:color="auto" w:fill="auto"/>
            <w:vAlign w:val="center"/>
            <w:hideMark/>
          </w:tcPr>
          <w:p w14:paraId="7E231A92"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0,10</w:t>
            </w:r>
          </w:p>
        </w:tc>
      </w:tr>
      <w:tr w:rsidR="00842FA6" w:rsidRPr="006F79DC" w14:paraId="165F36F1"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7ED7D89C" w14:textId="407CE26B" w:rsidR="00842FA6" w:rsidRPr="006F79DC" w:rsidRDefault="00117657" w:rsidP="00117657">
            <w:pPr>
              <w:spacing w:before="0" w:after="0" w:line="240" w:lineRule="auto"/>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     Waga</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399DC338"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[kg]</w:t>
            </w:r>
          </w:p>
        </w:tc>
        <w:tc>
          <w:tcPr>
            <w:tcW w:w="1449" w:type="dxa"/>
            <w:tcBorders>
              <w:top w:val="nil"/>
              <w:left w:val="nil"/>
              <w:bottom w:val="single" w:sz="8" w:space="0" w:color="auto"/>
              <w:right w:val="single" w:sz="8" w:space="0" w:color="auto"/>
            </w:tcBorders>
            <w:shd w:val="clear" w:color="auto" w:fill="auto"/>
            <w:vAlign w:val="center"/>
            <w:hideMark/>
          </w:tcPr>
          <w:p w14:paraId="74572092"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513</w:t>
            </w:r>
          </w:p>
        </w:tc>
        <w:tc>
          <w:tcPr>
            <w:tcW w:w="1460" w:type="dxa"/>
            <w:tcBorders>
              <w:top w:val="nil"/>
              <w:left w:val="nil"/>
              <w:bottom w:val="single" w:sz="8" w:space="0" w:color="auto"/>
              <w:right w:val="single" w:sz="8" w:space="0" w:color="auto"/>
            </w:tcBorders>
            <w:shd w:val="clear" w:color="auto" w:fill="auto"/>
            <w:vAlign w:val="center"/>
            <w:hideMark/>
          </w:tcPr>
          <w:p w14:paraId="4D896A17"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510</w:t>
            </w:r>
          </w:p>
        </w:tc>
        <w:tc>
          <w:tcPr>
            <w:tcW w:w="1460" w:type="dxa"/>
            <w:tcBorders>
              <w:top w:val="nil"/>
              <w:left w:val="nil"/>
              <w:bottom w:val="single" w:sz="8" w:space="0" w:color="auto"/>
              <w:right w:val="single" w:sz="8" w:space="0" w:color="auto"/>
            </w:tcBorders>
            <w:shd w:val="clear" w:color="auto" w:fill="auto"/>
            <w:vAlign w:val="center"/>
            <w:hideMark/>
          </w:tcPr>
          <w:p w14:paraId="2BB7C14F"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510</w:t>
            </w:r>
          </w:p>
        </w:tc>
        <w:tc>
          <w:tcPr>
            <w:tcW w:w="1320" w:type="dxa"/>
            <w:tcBorders>
              <w:top w:val="nil"/>
              <w:left w:val="nil"/>
              <w:bottom w:val="single" w:sz="8" w:space="0" w:color="auto"/>
              <w:right w:val="single" w:sz="8" w:space="0" w:color="auto"/>
            </w:tcBorders>
            <w:shd w:val="clear" w:color="auto" w:fill="auto"/>
            <w:vAlign w:val="center"/>
            <w:hideMark/>
          </w:tcPr>
          <w:p w14:paraId="437FBC14"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570</w:t>
            </w:r>
          </w:p>
        </w:tc>
      </w:tr>
      <w:tr w:rsidR="00842FA6" w:rsidRPr="006F79DC" w14:paraId="35445152"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5DCB6FB3" w14:textId="77777777" w:rsidR="00842FA6" w:rsidRPr="006F79DC" w:rsidRDefault="00842FA6" w:rsidP="00842FA6">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Ekodesign</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6089100D"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w:t>
            </w:r>
          </w:p>
        </w:tc>
        <w:tc>
          <w:tcPr>
            <w:tcW w:w="1449" w:type="dxa"/>
            <w:tcBorders>
              <w:top w:val="nil"/>
              <w:left w:val="nil"/>
              <w:bottom w:val="single" w:sz="8" w:space="0" w:color="auto"/>
              <w:right w:val="single" w:sz="8" w:space="0" w:color="auto"/>
            </w:tcBorders>
            <w:shd w:val="clear" w:color="auto" w:fill="auto"/>
            <w:vAlign w:val="center"/>
            <w:hideMark/>
          </w:tcPr>
          <w:p w14:paraId="05399D64" w14:textId="11049CA9" w:rsidR="00842FA6" w:rsidRPr="006F79DC" w:rsidRDefault="00117657"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tak</w:t>
            </w:r>
          </w:p>
        </w:tc>
        <w:tc>
          <w:tcPr>
            <w:tcW w:w="1460" w:type="dxa"/>
            <w:tcBorders>
              <w:top w:val="nil"/>
              <w:left w:val="nil"/>
              <w:bottom w:val="single" w:sz="8" w:space="0" w:color="auto"/>
              <w:right w:val="single" w:sz="8" w:space="0" w:color="auto"/>
            </w:tcBorders>
            <w:shd w:val="clear" w:color="auto" w:fill="auto"/>
            <w:vAlign w:val="center"/>
            <w:hideMark/>
          </w:tcPr>
          <w:p w14:paraId="0E57B091" w14:textId="42718F1E" w:rsidR="00842FA6" w:rsidRPr="006F79DC" w:rsidRDefault="00117657"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tak</w:t>
            </w:r>
          </w:p>
        </w:tc>
        <w:tc>
          <w:tcPr>
            <w:tcW w:w="1460" w:type="dxa"/>
            <w:tcBorders>
              <w:top w:val="nil"/>
              <w:left w:val="nil"/>
              <w:bottom w:val="single" w:sz="8" w:space="0" w:color="auto"/>
              <w:right w:val="single" w:sz="8" w:space="0" w:color="auto"/>
            </w:tcBorders>
            <w:shd w:val="clear" w:color="auto" w:fill="auto"/>
            <w:vAlign w:val="center"/>
            <w:hideMark/>
          </w:tcPr>
          <w:p w14:paraId="551D56BC" w14:textId="35C9A8C4" w:rsidR="00842FA6" w:rsidRPr="006F79DC" w:rsidRDefault="00117657"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tak</w:t>
            </w:r>
          </w:p>
        </w:tc>
        <w:tc>
          <w:tcPr>
            <w:tcW w:w="1320" w:type="dxa"/>
            <w:tcBorders>
              <w:top w:val="nil"/>
              <w:left w:val="nil"/>
              <w:bottom w:val="single" w:sz="8" w:space="0" w:color="auto"/>
              <w:right w:val="single" w:sz="8" w:space="0" w:color="auto"/>
            </w:tcBorders>
            <w:shd w:val="clear" w:color="auto" w:fill="auto"/>
            <w:vAlign w:val="center"/>
            <w:hideMark/>
          </w:tcPr>
          <w:p w14:paraId="61953CA4" w14:textId="2F5835C7" w:rsidR="00842FA6" w:rsidRPr="006F79DC" w:rsidRDefault="00117657"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tak</w:t>
            </w:r>
          </w:p>
        </w:tc>
      </w:tr>
      <w:tr w:rsidR="00842FA6" w:rsidRPr="006F79DC" w14:paraId="274962A8"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18F0864A" w14:textId="6CA798D0" w:rsidR="00842FA6" w:rsidRPr="006F79DC" w:rsidRDefault="00692534" w:rsidP="00842FA6">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Klasa kot</w:t>
            </w:r>
            <w:r w:rsidRPr="006F79DC">
              <w:rPr>
                <w:rFonts w:cstheme="minorHAnsi"/>
                <w:sz w:val="16"/>
                <w:szCs w:val="16"/>
                <w:lang w:val="pl-PL"/>
              </w:rPr>
              <w:t>ła</w:t>
            </w:r>
            <w:r w:rsidR="00842FA6" w:rsidRPr="006F79DC">
              <w:rPr>
                <w:rFonts w:eastAsia="Times New Roman" w:cstheme="minorHAnsi"/>
                <w:color w:val="000000"/>
                <w:sz w:val="16"/>
                <w:szCs w:val="16"/>
                <w:lang w:val="pl-PL" w:eastAsia="cs-CZ"/>
              </w:rPr>
              <w:t xml:space="preserve"> ČSN EN 303-5</w:t>
            </w:r>
            <w:r w:rsidR="00B64B32" w:rsidRPr="006F79DC">
              <w:rPr>
                <w:rFonts w:eastAsia="Times New Roman" w:cstheme="minorHAnsi"/>
                <w:color w:val="000000"/>
                <w:sz w:val="16"/>
                <w:szCs w:val="16"/>
                <w:lang w:val="pl-PL" w:eastAsia="cs-CZ"/>
              </w:rPr>
              <w:t>+A1:2023</w:t>
            </w:r>
            <w:r w:rsidR="00842FA6" w:rsidRPr="006F79DC">
              <w:rPr>
                <w:rFonts w:eastAsia="Times New Roman" w:cstheme="minorHAnsi"/>
                <w:color w:val="000000"/>
                <w:sz w:val="16"/>
                <w:szCs w:val="16"/>
                <w:lang w:val="pl-PL" w:eastAsia="cs-CZ"/>
              </w:rPr>
              <w:t xml:space="preserve"> (DŘEVO/PELETY)</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5E5C9401"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w:t>
            </w:r>
          </w:p>
        </w:tc>
        <w:tc>
          <w:tcPr>
            <w:tcW w:w="1449" w:type="dxa"/>
            <w:tcBorders>
              <w:top w:val="nil"/>
              <w:left w:val="nil"/>
              <w:bottom w:val="single" w:sz="8" w:space="0" w:color="auto"/>
              <w:right w:val="single" w:sz="8" w:space="0" w:color="auto"/>
            </w:tcBorders>
            <w:shd w:val="clear" w:color="auto" w:fill="auto"/>
            <w:vAlign w:val="center"/>
            <w:hideMark/>
          </w:tcPr>
          <w:p w14:paraId="20A6E360"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5/5</w:t>
            </w:r>
          </w:p>
        </w:tc>
        <w:tc>
          <w:tcPr>
            <w:tcW w:w="1460" w:type="dxa"/>
            <w:tcBorders>
              <w:top w:val="nil"/>
              <w:left w:val="nil"/>
              <w:bottom w:val="single" w:sz="8" w:space="0" w:color="auto"/>
              <w:right w:val="single" w:sz="8" w:space="0" w:color="auto"/>
            </w:tcBorders>
            <w:shd w:val="clear" w:color="auto" w:fill="auto"/>
            <w:vAlign w:val="center"/>
            <w:hideMark/>
          </w:tcPr>
          <w:p w14:paraId="3D6D9AC3"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5/5</w:t>
            </w:r>
          </w:p>
        </w:tc>
        <w:tc>
          <w:tcPr>
            <w:tcW w:w="1460" w:type="dxa"/>
            <w:tcBorders>
              <w:top w:val="nil"/>
              <w:left w:val="nil"/>
              <w:bottom w:val="single" w:sz="8" w:space="0" w:color="auto"/>
              <w:right w:val="single" w:sz="8" w:space="0" w:color="auto"/>
            </w:tcBorders>
            <w:shd w:val="clear" w:color="auto" w:fill="auto"/>
            <w:vAlign w:val="center"/>
            <w:hideMark/>
          </w:tcPr>
          <w:p w14:paraId="30D71038"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5/5</w:t>
            </w:r>
          </w:p>
        </w:tc>
        <w:tc>
          <w:tcPr>
            <w:tcW w:w="1320" w:type="dxa"/>
            <w:tcBorders>
              <w:top w:val="nil"/>
              <w:left w:val="nil"/>
              <w:bottom w:val="single" w:sz="8" w:space="0" w:color="auto"/>
              <w:right w:val="single" w:sz="8" w:space="0" w:color="auto"/>
            </w:tcBorders>
            <w:shd w:val="clear" w:color="auto" w:fill="auto"/>
            <w:vAlign w:val="center"/>
            <w:hideMark/>
          </w:tcPr>
          <w:p w14:paraId="459604F7"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5/5</w:t>
            </w:r>
          </w:p>
        </w:tc>
      </w:tr>
      <w:tr w:rsidR="00842FA6" w:rsidRPr="006F79DC" w14:paraId="3815EEDA" w14:textId="77777777" w:rsidTr="00B0295E">
        <w:trPr>
          <w:trHeight w:val="360"/>
        </w:trPr>
        <w:tc>
          <w:tcPr>
            <w:tcW w:w="3959" w:type="dxa"/>
            <w:tcBorders>
              <w:top w:val="nil"/>
              <w:left w:val="single" w:sz="8" w:space="0" w:color="auto"/>
              <w:bottom w:val="single" w:sz="4" w:space="0" w:color="auto"/>
              <w:right w:val="nil"/>
            </w:tcBorders>
            <w:shd w:val="clear" w:color="auto" w:fill="auto"/>
            <w:vAlign w:val="center"/>
            <w:hideMark/>
          </w:tcPr>
          <w:p w14:paraId="455A8239" w14:textId="67A70D56" w:rsidR="00842FA6" w:rsidRPr="006F79DC" w:rsidRDefault="00842FA6" w:rsidP="00842FA6">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Ob</w:t>
            </w:r>
            <w:r w:rsidR="00692534" w:rsidRPr="006F79DC">
              <w:rPr>
                <w:rFonts w:eastAsia="Times New Roman" w:cstheme="minorHAnsi"/>
                <w:color w:val="000000"/>
                <w:sz w:val="16"/>
                <w:szCs w:val="16"/>
                <w:lang w:val="pl-PL" w:eastAsia="cs-CZ"/>
              </w:rPr>
              <w:t>j</w:t>
            </w:r>
            <w:r w:rsidR="00692534" w:rsidRPr="006F79DC">
              <w:rPr>
                <w:rFonts w:cstheme="minorHAnsi"/>
                <w:sz w:val="16"/>
                <w:szCs w:val="16"/>
                <w:lang w:val="pl-PL"/>
              </w:rPr>
              <w:t>ę</w:t>
            </w:r>
            <w:r w:rsidR="00692534" w:rsidRPr="006F79DC">
              <w:rPr>
                <w:rFonts w:eastAsia="Times New Roman" w:cstheme="minorHAnsi"/>
                <w:color w:val="000000"/>
                <w:sz w:val="16"/>
                <w:szCs w:val="16"/>
                <w:lang w:val="pl-PL" w:eastAsia="cs-CZ"/>
              </w:rPr>
              <w:t>tość</w:t>
            </w:r>
            <w:r w:rsidRPr="006F79DC">
              <w:rPr>
                <w:rFonts w:eastAsia="Times New Roman" w:cstheme="minorHAnsi"/>
                <w:color w:val="000000"/>
                <w:sz w:val="16"/>
                <w:szCs w:val="16"/>
                <w:lang w:val="pl-PL" w:eastAsia="cs-CZ"/>
              </w:rPr>
              <w:t xml:space="preserve"> vody</w:t>
            </w:r>
          </w:p>
        </w:tc>
        <w:tc>
          <w:tcPr>
            <w:tcW w:w="832" w:type="dxa"/>
            <w:tcBorders>
              <w:top w:val="nil"/>
              <w:left w:val="single" w:sz="8" w:space="0" w:color="auto"/>
              <w:bottom w:val="single" w:sz="4" w:space="0" w:color="auto"/>
              <w:right w:val="single" w:sz="8" w:space="0" w:color="auto"/>
            </w:tcBorders>
            <w:shd w:val="clear" w:color="auto" w:fill="auto"/>
            <w:vAlign w:val="center"/>
            <w:hideMark/>
          </w:tcPr>
          <w:p w14:paraId="3C42B194"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litry ]</w:t>
            </w:r>
          </w:p>
        </w:tc>
        <w:tc>
          <w:tcPr>
            <w:tcW w:w="1449" w:type="dxa"/>
            <w:tcBorders>
              <w:top w:val="nil"/>
              <w:left w:val="nil"/>
              <w:bottom w:val="single" w:sz="4" w:space="0" w:color="auto"/>
              <w:right w:val="single" w:sz="8" w:space="0" w:color="auto"/>
            </w:tcBorders>
            <w:shd w:val="clear" w:color="auto" w:fill="auto"/>
            <w:vAlign w:val="center"/>
            <w:hideMark/>
          </w:tcPr>
          <w:p w14:paraId="65A351AE"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165</w:t>
            </w:r>
          </w:p>
        </w:tc>
        <w:tc>
          <w:tcPr>
            <w:tcW w:w="1460" w:type="dxa"/>
            <w:tcBorders>
              <w:top w:val="nil"/>
              <w:left w:val="nil"/>
              <w:bottom w:val="single" w:sz="4" w:space="0" w:color="auto"/>
              <w:right w:val="single" w:sz="8" w:space="0" w:color="auto"/>
            </w:tcBorders>
            <w:shd w:val="clear" w:color="auto" w:fill="auto"/>
            <w:vAlign w:val="center"/>
            <w:hideMark/>
          </w:tcPr>
          <w:p w14:paraId="45817506"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165</w:t>
            </w:r>
          </w:p>
        </w:tc>
        <w:tc>
          <w:tcPr>
            <w:tcW w:w="1460" w:type="dxa"/>
            <w:tcBorders>
              <w:top w:val="nil"/>
              <w:left w:val="nil"/>
              <w:bottom w:val="single" w:sz="4" w:space="0" w:color="auto"/>
              <w:right w:val="single" w:sz="8" w:space="0" w:color="auto"/>
            </w:tcBorders>
            <w:shd w:val="clear" w:color="auto" w:fill="auto"/>
            <w:vAlign w:val="center"/>
            <w:hideMark/>
          </w:tcPr>
          <w:p w14:paraId="127347D7"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165</w:t>
            </w:r>
          </w:p>
        </w:tc>
        <w:tc>
          <w:tcPr>
            <w:tcW w:w="1320" w:type="dxa"/>
            <w:tcBorders>
              <w:top w:val="nil"/>
              <w:left w:val="nil"/>
              <w:bottom w:val="single" w:sz="4" w:space="0" w:color="auto"/>
              <w:right w:val="single" w:sz="8" w:space="0" w:color="auto"/>
            </w:tcBorders>
            <w:shd w:val="clear" w:color="auto" w:fill="auto"/>
            <w:vAlign w:val="center"/>
            <w:hideMark/>
          </w:tcPr>
          <w:p w14:paraId="6B97C2B8" w14:textId="77777777" w:rsidR="00842FA6" w:rsidRPr="006F79DC" w:rsidRDefault="00842FA6" w:rsidP="00842FA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181</w:t>
            </w:r>
          </w:p>
        </w:tc>
      </w:tr>
      <w:tr w:rsidR="00692534" w:rsidRPr="006F79DC" w14:paraId="0A18BB88" w14:textId="77777777" w:rsidTr="00980B08">
        <w:trPr>
          <w:trHeight w:val="360"/>
        </w:trPr>
        <w:tc>
          <w:tcPr>
            <w:tcW w:w="3959" w:type="dxa"/>
            <w:tcBorders>
              <w:top w:val="single" w:sz="4" w:space="0" w:color="auto"/>
              <w:left w:val="single" w:sz="8" w:space="0" w:color="auto"/>
              <w:bottom w:val="single" w:sz="4" w:space="0" w:color="auto"/>
              <w:right w:val="nil"/>
            </w:tcBorders>
            <w:shd w:val="clear" w:color="auto" w:fill="auto"/>
            <w:hideMark/>
          </w:tcPr>
          <w:p w14:paraId="3C78EB26" w14:textId="0A484440" w:rsidR="00692534" w:rsidRPr="006F79DC" w:rsidRDefault="00692534"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cstheme="minorHAnsi"/>
                <w:sz w:val="16"/>
                <w:lang w:val="pl-PL"/>
              </w:rPr>
              <w:t>Średnica wylotu komina</w:t>
            </w:r>
          </w:p>
        </w:tc>
        <w:tc>
          <w:tcPr>
            <w:tcW w:w="83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5E1F55D"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449" w:type="dxa"/>
            <w:tcBorders>
              <w:top w:val="single" w:sz="4" w:space="0" w:color="auto"/>
              <w:left w:val="nil"/>
              <w:bottom w:val="single" w:sz="4" w:space="0" w:color="auto"/>
              <w:right w:val="single" w:sz="8" w:space="0" w:color="auto"/>
            </w:tcBorders>
            <w:shd w:val="clear" w:color="auto" w:fill="auto"/>
            <w:vAlign w:val="center"/>
            <w:hideMark/>
          </w:tcPr>
          <w:p w14:paraId="488E9B1F"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130</w:t>
            </w:r>
          </w:p>
        </w:tc>
        <w:tc>
          <w:tcPr>
            <w:tcW w:w="1460" w:type="dxa"/>
            <w:tcBorders>
              <w:top w:val="single" w:sz="4" w:space="0" w:color="auto"/>
              <w:left w:val="nil"/>
              <w:bottom w:val="single" w:sz="4" w:space="0" w:color="auto"/>
              <w:right w:val="single" w:sz="8" w:space="0" w:color="auto"/>
            </w:tcBorders>
            <w:shd w:val="clear" w:color="auto" w:fill="auto"/>
            <w:vAlign w:val="center"/>
            <w:hideMark/>
          </w:tcPr>
          <w:p w14:paraId="21E1BFCB"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130</w:t>
            </w:r>
          </w:p>
        </w:tc>
        <w:tc>
          <w:tcPr>
            <w:tcW w:w="1460" w:type="dxa"/>
            <w:tcBorders>
              <w:top w:val="single" w:sz="4" w:space="0" w:color="auto"/>
              <w:left w:val="nil"/>
              <w:bottom w:val="single" w:sz="4" w:space="0" w:color="auto"/>
              <w:right w:val="single" w:sz="8" w:space="0" w:color="auto"/>
            </w:tcBorders>
            <w:shd w:val="clear" w:color="auto" w:fill="auto"/>
            <w:vAlign w:val="center"/>
            <w:hideMark/>
          </w:tcPr>
          <w:p w14:paraId="6C8785D1"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130</w:t>
            </w:r>
          </w:p>
        </w:tc>
        <w:tc>
          <w:tcPr>
            <w:tcW w:w="1320" w:type="dxa"/>
            <w:tcBorders>
              <w:top w:val="single" w:sz="4" w:space="0" w:color="auto"/>
              <w:left w:val="nil"/>
              <w:bottom w:val="single" w:sz="4" w:space="0" w:color="auto"/>
              <w:right w:val="single" w:sz="8" w:space="0" w:color="auto"/>
            </w:tcBorders>
            <w:shd w:val="clear" w:color="auto" w:fill="auto"/>
            <w:vAlign w:val="center"/>
            <w:hideMark/>
          </w:tcPr>
          <w:p w14:paraId="2625902C"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130</w:t>
            </w:r>
          </w:p>
        </w:tc>
      </w:tr>
      <w:tr w:rsidR="00692534" w:rsidRPr="006F79DC" w14:paraId="6BC44A8A" w14:textId="77777777" w:rsidTr="00E211AE">
        <w:trPr>
          <w:trHeight w:val="360"/>
        </w:trPr>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F182F" w14:textId="77FAA16C" w:rsidR="00692534" w:rsidRPr="006F79DC" w:rsidRDefault="00692534"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Zużycie paliwa</w:t>
            </w:r>
            <w:r w:rsidRPr="006F79DC">
              <w:rPr>
                <w:rFonts w:ascii="Arial" w:eastAsia="Arial" w:hAnsi="Arial" w:cs="Arial"/>
                <w:sz w:val="16"/>
                <w:lang w:val="pl-PL"/>
              </w:rPr>
              <w:t xml:space="preserve"> </w:t>
            </w:r>
            <w:r w:rsidRPr="006F79DC">
              <w:rPr>
                <w:rFonts w:eastAsia="Times New Roman" w:cstheme="minorHAnsi"/>
                <w:color w:val="000000"/>
                <w:sz w:val="16"/>
                <w:szCs w:val="16"/>
                <w:lang w:val="pl-PL" w:eastAsia="cs-CZ"/>
              </w:rPr>
              <w:t>DŘEVO</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FC3BB"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[kg/hod]</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48BC3"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6,03</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2A5D6"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8,9</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0CF18"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10,8</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5A914"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12,5</w:t>
            </w:r>
          </w:p>
        </w:tc>
      </w:tr>
      <w:tr w:rsidR="00692534" w:rsidRPr="006F79DC" w14:paraId="4CDDBBDB" w14:textId="77777777" w:rsidTr="00E211AE">
        <w:trPr>
          <w:trHeight w:val="360"/>
        </w:trPr>
        <w:tc>
          <w:tcPr>
            <w:tcW w:w="3959" w:type="dxa"/>
            <w:tcBorders>
              <w:top w:val="single" w:sz="4" w:space="0" w:color="auto"/>
              <w:left w:val="single" w:sz="8" w:space="0" w:color="auto"/>
              <w:bottom w:val="single" w:sz="8" w:space="0" w:color="auto"/>
              <w:right w:val="nil"/>
            </w:tcBorders>
            <w:shd w:val="clear" w:color="auto" w:fill="auto"/>
            <w:vAlign w:val="center"/>
            <w:hideMark/>
          </w:tcPr>
          <w:p w14:paraId="646C8E03" w14:textId="742ED11F" w:rsidR="00692534" w:rsidRPr="006F79DC" w:rsidRDefault="00692534"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Zużycie paliwa</w:t>
            </w:r>
            <w:r w:rsidRPr="006F79DC">
              <w:rPr>
                <w:rFonts w:ascii="Arial" w:eastAsia="Arial" w:hAnsi="Arial" w:cs="Arial"/>
                <w:sz w:val="16"/>
                <w:lang w:val="pl-PL"/>
              </w:rPr>
              <w:t xml:space="preserve"> </w:t>
            </w:r>
            <w:r w:rsidRPr="006F79DC">
              <w:rPr>
                <w:rFonts w:eastAsia="Times New Roman" w:cstheme="minorHAnsi"/>
                <w:color w:val="000000"/>
                <w:sz w:val="16"/>
                <w:szCs w:val="16"/>
                <w:lang w:val="pl-PL" w:eastAsia="cs-CZ"/>
              </w:rPr>
              <w:t>PELETY ( min. moc / now. moc)</w:t>
            </w:r>
          </w:p>
        </w:tc>
        <w:tc>
          <w:tcPr>
            <w:tcW w:w="83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390E8ED"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[kg/hod]</w:t>
            </w:r>
          </w:p>
        </w:tc>
        <w:tc>
          <w:tcPr>
            <w:tcW w:w="1449" w:type="dxa"/>
            <w:tcBorders>
              <w:top w:val="single" w:sz="4" w:space="0" w:color="auto"/>
              <w:left w:val="nil"/>
              <w:bottom w:val="single" w:sz="8" w:space="0" w:color="auto"/>
              <w:right w:val="single" w:sz="8" w:space="0" w:color="auto"/>
            </w:tcBorders>
            <w:shd w:val="clear" w:color="auto" w:fill="auto"/>
            <w:vAlign w:val="center"/>
            <w:hideMark/>
          </w:tcPr>
          <w:p w14:paraId="59448BC9" w14:textId="6A4C2E53"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1,69 / 5,73</w:t>
            </w:r>
          </w:p>
        </w:tc>
        <w:tc>
          <w:tcPr>
            <w:tcW w:w="1460" w:type="dxa"/>
            <w:tcBorders>
              <w:top w:val="single" w:sz="4" w:space="0" w:color="auto"/>
              <w:left w:val="nil"/>
              <w:bottom w:val="single" w:sz="8" w:space="0" w:color="auto"/>
              <w:right w:val="single" w:sz="8" w:space="0" w:color="auto"/>
            </w:tcBorders>
            <w:shd w:val="clear" w:color="auto" w:fill="auto"/>
            <w:vAlign w:val="center"/>
            <w:hideMark/>
          </w:tcPr>
          <w:p w14:paraId="35B386FF" w14:textId="5A3BC2D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2,43 / 7,8</w:t>
            </w:r>
          </w:p>
        </w:tc>
        <w:tc>
          <w:tcPr>
            <w:tcW w:w="1460" w:type="dxa"/>
            <w:tcBorders>
              <w:top w:val="single" w:sz="4" w:space="0" w:color="auto"/>
              <w:left w:val="nil"/>
              <w:bottom w:val="single" w:sz="8" w:space="0" w:color="auto"/>
              <w:right w:val="single" w:sz="8" w:space="0" w:color="auto"/>
            </w:tcBorders>
            <w:shd w:val="clear" w:color="auto" w:fill="auto"/>
            <w:vAlign w:val="center"/>
            <w:hideMark/>
          </w:tcPr>
          <w:p w14:paraId="434EAA78" w14:textId="41AE8CC5"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2,89 /  9,46</w:t>
            </w:r>
          </w:p>
        </w:tc>
        <w:tc>
          <w:tcPr>
            <w:tcW w:w="1320" w:type="dxa"/>
            <w:tcBorders>
              <w:top w:val="single" w:sz="4" w:space="0" w:color="auto"/>
              <w:left w:val="nil"/>
              <w:bottom w:val="single" w:sz="8" w:space="0" w:color="auto"/>
              <w:right w:val="single" w:sz="8" w:space="0" w:color="auto"/>
            </w:tcBorders>
            <w:shd w:val="clear" w:color="auto" w:fill="auto"/>
            <w:vAlign w:val="center"/>
            <w:hideMark/>
          </w:tcPr>
          <w:p w14:paraId="3BEEA286" w14:textId="48C82312"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3,35 / 11,39</w:t>
            </w:r>
          </w:p>
        </w:tc>
      </w:tr>
      <w:tr w:rsidR="00692534" w:rsidRPr="006F79DC" w14:paraId="77B65717" w14:textId="77777777" w:rsidTr="00DC00B9">
        <w:trPr>
          <w:trHeight w:val="360"/>
        </w:trPr>
        <w:tc>
          <w:tcPr>
            <w:tcW w:w="3959" w:type="dxa"/>
            <w:tcBorders>
              <w:top w:val="nil"/>
              <w:left w:val="single" w:sz="8" w:space="0" w:color="auto"/>
              <w:bottom w:val="single" w:sz="4" w:space="0" w:color="auto"/>
              <w:right w:val="nil"/>
            </w:tcBorders>
            <w:shd w:val="clear" w:color="auto" w:fill="auto"/>
            <w:vAlign w:val="center"/>
            <w:hideMark/>
          </w:tcPr>
          <w:p w14:paraId="717C9DD7" w14:textId="551D4939" w:rsidR="00692534" w:rsidRPr="006F79DC" w:rsidRDefault="00692534"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szCs w:val="16"/>
                <w:lang w:val="pl-PL"/>
              </w:rPr>
              <w:t xml:space="preserve">Zakres temperatur wody grzewczej </w:t>
            </w:r>
            <w:r w:rsidRPr="006F79DC">
              <w:rPr>
                <w:rFonts w:eastAsia="Arial" w:cstheme="minorHAnsi"/>
                <w:color w:val="FF0000"/>
                <w:sz w:val="16"/>
                <w:szCs w:val="16"/>
                <w:lang w:val="pl-PL"/>
              </w:rPr>
              <w:t xml:space="preserve"> </w:t>
            </w:r>
          </w:p>
        </w:tc>
        <w:tc>
          <w:tcPr>
            <w:tcW w:w="832" w:type="dxa"/>
            <w:tcBorders>
              <w:top w:val="nil"/>
              <w:left w:val="single" w:sz="8" w:space="0" w:color="auto"/>
              <w:bottom w:val="single" w:sz="4" w:space="0" w:color="auto"/>
              <w:right w:val="single" w:sz="8" w:space="0" w:color="auto"/>
            </w:tcBorders>
            <w:shd w:val="clear" w:color="auto" w:fill="auto"/>
            <w:vAlign w:val="center"/>
            <w:hideMark/>
          </w:tcPr>
          <w:p w14:paraId="54C046C7"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[°C]</w:t>
            </w:r>
          </w:p>
        </w:tc>
        <w:tc>
          <w:tcPr>
            <w:tcW w:w="1449" w:type="dxa"/>
            <w:tcBorders>
              <w:top w:val="nil"/>
              <w:left w:val="nil"/>
              <w:bottom w:val="single" w:sz="4" w:space="0" w:color="auto"/>
              <w:right w:val="single" w:sz="8" w:space="0" w:color="auto"/>
            </w:tcBorders>
            <w:shd w:val="clear" w:color="auto" w:fill="auto"/>
            <w:vAlign w:val="center"/>
            <w:hideMark/>
          </w:tcPr>
          <w:p w14:paraId="6F681BED"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65 - 80</w:t>
            </w:r>
          </w:p>
        </w:tc>
        <w:tc>
          <w:tcPr>
            <w:tcW w:w="1460" w:type="dxa"/>
            <w:tcBorders>
              <w:top w:val="nil"/>
              <w:left w:val="nil"/>
              <w:bottom w:val="single" w:sz="4" w:space="0" w:color="auto"/>
              <w:right w:val="single" w:sz="8" w:space="0" w:color="auto"/>
            </w:tcBorders>
            <w:shd w:val="clear" w:color="auto" w:fill="auto"/>
            <w:vAlign w:val="center"/>
            <w:hideMark/>
          </w:tcPr>
          <w:p w14:paraId="080458EC"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65 - 80</w:t>
            </w:r>
          </w:p>
        </w:tc>
        <w:tc>
          <w:tcPr>
            <w:tcW w:w="1460" w:type="dxa"/>
            <w:tcBorders>
              <w:top w:val="nil"/>
              <w:left w:val="nil"/>
              <w:bottom w:val="single" w:sz="4" w:space="0" w:color="auto"/>
              <w:right w:val="single" w:sz="8" w:space="0" w:color="auto"/>
            </w:tcBorders>
            <w:shd w:val="clear" w:color="auto" w:fill="auto"/>
            <w:vAlign w:val="center"/>
            <w:hideMark/>
          </w:tcPr>
          <w:p w14:paraId="29D41919"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65 - 80</w:t>
            </w:r>
          </w:p>
        </w:tc>
        <w:tc>
          <w:tcPr>
            <w:tcW w:w="1320" w:type="dxa"/>
            <w:tcBorders>
              <w:top w:val="nil"/>
              <w:left w:val="nil"/>
              <w:bottom w:val="single" w:sz="4" w:space="0" w:color="auto"/>
              <w:right w:val="single" w:sz="8" w:space="0" w:color="auto"/>
            </w:tcBorders>
            <w:shd w:val="clear" w:color="auto" w:fill="auto"/>
            <w:vAlign w:val="center"/>
            <w:hideMark/>
          </w:tcPr>
          <w:p w14:paraId="48D392DF"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65 - 80</w:t>
            </w:r>
          </w:p>
        </w:tc>
      </w:tr>
      <w:tr w:rsidR="00692534" w:rsidRPr="006F79DC" w14:paraId="05F638D5" w14:textId="77777777" w:rsidTr="00DC00B9">
        <w:trPr>
          <w:trHeight w:val="360"/>
        </w:trPr>
        <w:tc>
          <w:tcPr>
            <w:tcW w:w="3959" w:type="dxa"/>
            <w:tcBorders>
              <w:top w:val="single" w:sz="4" w:space="0" w:color="auto"/>
              <w:left w:val="single" w:sz="8" w:space="0" w:color="auto"/>
              <w:bottom w:val="single" w:sz="8" w:space="0" w:color="auto"/>
              <w:right w:val="nil"/>
            </w:tcBorders>
            <w:shd w:val="clear" w:color="auto" w:fill="auto"/>
            <w:vAlign w:val="center"/>
            <w:hideMark/>
          </w:tcPr>
          <w:p w14:paraId="293804A5" w14:textId="639F3EEA"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Obj</w:t>
            </w:r>
            <w:r w:rsidRPr="006F79DC">
              <w:rPr>
                <w:rFonts w:cstheme="minorHAnsi"/>
                <w:sz w:val="16"/>
                <w:lang w:val="pl-PL"/>
              </w:rPr>
              <w:t>ę</w:t>
            </w:r>
            <w:r w:rsidRPr="006F79DC">
              <w:rPr>
                <w:rFonts w:eastAsia="Arial" w:cstheme="minorHAnsi"/>
                <w:sz w:val="16"/>
                <w:lang w:val="pl-PL"/>
              </w:rPr>
              <w:t>to</w:t>
            </w:r>
            <w:r w:rsidRPr="006F79DC">
              <w:rPr>
                <w:rFonts w:cstheme="minorHAnsi"/>
                <w:sz w:val="16"/>
                <w:lang w:val="pl-PL"/>
              </w:rPr>
              <w:t xml:space="preserve">ść </w:t>
            </w:r>
            <w:r w:rsidRPr="006F79DC">
              <w:rPr>
                <w:rFonts w:eastAsia="Arial" w:cstheme="minorHAnsi"/>
                <w:sz w:val="16"/>
                <w:lang w:val="pl-PL"/>
              </w:rPr>
              <w:t>komory za</w:t>
            </w:r>
            <w:r w:rsidRPr="006F79DC">
              <w:rPr>
                <w:rFonts w:cstheme="minorHAnsi"/>
                <w:sz w:val="16"/>
                <w:lang w:val="pl-PL"/>
              </w:rPr>
              <w:t>ł</w:t>
            </w:r>
            <w:r w:rsidRPr="006F79DC">
              <w:rPr>
                <w:rFonts w:eastAsia="Arial" w:cstheme="minorHAnsi"/>
                <w:sz w:val="16"/>
                <w:lang w:val="pl-PL"/>
              </w:rPr>
              <w:t xml:space="preserve">adunkowej </w:t>
            </w:r>
            <w:r w:rsidRPr="006F79DC">
              <w:rPr>
                <w:rFonts w:eastAsia="Arial" w:cstheme="minorHAnsi"/>
                <w:color w:val="FF0000"/>
                <w:sz w:val="16"/>
                <w:lang w:val="pl-PL"/>
              </w:rPr>
              <w:t xml:space="preserve"> </w:t>
            </w:r>
          </w:p>
        </w:tc>
        <w:tc>
          <w:tcPr>
            <w:tcW w:w="83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516E802"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litry ]</w:t>
            </w:r>
          </w:p>
        </w:tc>
        <w:tc>
          <w:tcPr>
            <w:tcW w:w="1449" w:type="dxa"/>
            <w:tcBorders>
              <w:top w:val="single" w:sz="4" w:space="0" w:color="auto"/>
              <w:left w:val="nil"/>
              <w:bottom w:val="single" w:sz="8" w:space="0" w:color="auto"/>
              <w:right w:val="single" w:sz="8" w:space="0" w:color="auto"/>
            </w:tcBorders>
            <w:shd w:val="clear" w:color="auto" w:fill="auto"/>
            <w:vAlign w:val="center"/>
            <w:hideMark/>
          </w:tcPr>
          <w:p w14:paraId="3ACF8C2A"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137</w:t>
            </w:r>
          </w:p>
        </w:tc>
        <w:tc>
          <w:tcPr>
            <w:tcW w:w="1460" w:type="dxa"/>
            <w:tcBorders>
              <w:top w:val="single" w:sz="4" w:space="0" w:color="auto"/>
              <w:left w:val="nil"/>
              <w:bottom w:val="single" w:sz="8" w:space="0" w:color="auto"/>
              <w:right w:val="single" w:sz="8" w:space="0" w:color="auto"/>
            </w:tcBorders>
            <w:shd w:val="clear" w:color="auto" w:fill="auto"/>
            <w:vAlign w:val="center"/>
            <w:hideMark/>
          </w:tcPr>
          <w:p w14:paraId="4740EF44"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170</w:t>
            </w:r>
          </w:p>
        </w:tc>
        <w:tc>
          <w:tcPr>
            <w:tcW w:w="1460" w:type="dxa"/>
            <w:tcBorders>
              <w:top w:val="single" w:sz="4" w:space="0" w:color="auto"/>
              <w:left w:val="nil"/>
              <w:bottom w:val="single" w:sz="8" w:space="0" w:color="auto"/>
              <w:right w:val="single" w:sz="8" w:space="0" w:color="auto"/>
            </w:tcBorders>
            <w:shd w:val="clear" w:color="auto" w:fill="auto"/>
            <w:vAlign w:val="center"/>
            <w:hideMark/>
          </w:tcPr>
          <w:p w14:paraId="2127CC89"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170</w:t>
            </w:r>
          </w:p>
        </w:tc>
        <w:tc>
          <w:tcPr>
            <w:tcW w:w="1320" w:type="dxa"/>
            <w:tcBorders>
              <w:top w:val="single" w:sz="4" w:space="0" w:color="auto"/>
              <w:left w:val="nil"/>
              <w:bottom w:val="single" w:sz="8" w:space="0" w:color="auto"/>
              <w:right w:val="single" w:sz="8" w:space="0" w:color="auto"/>
            </w:tcBorders>
            <w:shd w:val="clear" w:color="auto" w:fill="auto"/>
            <w:vAlign w:val="center"/>
            <w:hideMark/>
          </w:tcPr>
          <w:p w14:paraId="0EDE6C87"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201</w:t>
            </w:r>
          </w:p>
        </w:tc>
      </w:tr>
      <w:tr w:rsidR="00692534" w:rsidRPr="006F79DC" w14:paraId="61E4D5E9"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51EF0949" w14:textId="53DD8164"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 xml:space="preserve">Wymiary otworu do napełniania </w:t>
            </w:r>
            <w:r w:rsidRPr="006F79DC">
              <w:rPr>
                <w:rFonts w:eastAsia="Arial" w:cstheme="minorHAnsi"/>
                <w:color w:val="FF0000"/>
                <w:sz w:val="16"/>
                <w:lang w:val="pl-PL"/>
              </w:rPr>
              <w:t xml:space="preserve"> </w:t>
            </w:r>
            <w:r w:rsidR="00692534" w:rsidRPr="006F79DC">
              <w:rPr>
                <w:rFonts w:eastAsia="Times New Roman" w:cstheme="minorHAnsi"/>
                <w:color w:val="000000"/>
                <w:sz w:val="16"/>
                <w:szCs w:val="16"/>
                <w:lang w:val="pl-PL" w:eastAsia="cs-CZ"/>
              </w:rPr>
              <w:t>(</w:t>
            </w:r>
            <w:r w:rsidRPr="006F79DC">
              <w:rPr>
                <w:rFonts w:eastAsia="Times New Roman" w:cstheme="minorHAnsi"/>
                <w:color w:val="000000"/>
                <w:sz w:val="16"/>
                <w:szCs w:val="16"/>
                <w:lang w:val="pl-PL" w:eastAsia="cs-CZ"/>
              </w:rPr>
              <w:t>wys.</w:t>
            </w:r>
            <w:r w:rsidR="00692534" w:rsidRPr="006F79DC">
              <w:rPr>
                <w:rFonts w:eastAsia="Times New Roman" w:cstheme="minorHAnsi"/>
                <w:color w:val="000000"/>
                <w:sz w:val="16"/>
                <w:szCs w:val="16"/>
                <w:lang w:val="pl-PL" w:eastAsia="cs-CZ"/>
              </w:rPr>
              <w:t xml:space="preserve"> x </w:t>
            </w:r>
            <w:r w:rsidRPr="006F79DC">
              <w:rPr>
                <w:rFonts w:eastAsia="Times New Roman" w:cstheme="minorHAnsi"/>
                <w:color w:val="000000"/>
                <w:sz w:val="16"/>
                <w:szCs w:val="16"/>
                <w:lang w:val="pl-PL" w:eastAsia="cs-CZ"/>
              </w:rPr>
              <w:t>szer.</w:t>
            </w:r>
            <w:r w:rsidR="00692534" w:rsidRPr="006F79DC">
              <w:rPr>
                <w:rFonts w:eastAsia="Times New Roman" w:cstheme="minorHAnsi"/>
                <w:color w:val="000000"/>
                <w:sz w:val="16"/>
                <w:szCs w:val="16"/>
                <w:lang w:val="pl-PL" w:eastAsia="cs-CZ"/>
              </w:rPr>
              <w:t>)</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5A44216A"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[cm]</w:t>
            </w:r>
          </w:p>
        </w:tc>
        <w:tc>
          <w:tcPr>
            <w:tcW w:w="1449" w:type="dxa"/>
            <w:tcBorders>
              <w:top w:val="nil"/>
              <w:left w:val="nil"/>
              <w:bottom w:val="single" w:sz="8" w:space="0" w:color="auto"/>
              <w:right w:val="single" w:sz="8" w:space="0" w:color="auto"/>
            </w:tcBorders>
            <w:shd w:val="clear" w:color="auto" w:fill="auto"/>
            <w:vAlign w:val="center"/>
            <w:hideMark/>
          </w:tcPr>
          <w:p w14:paraId="02C2CEEE"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40x34</w:t>
            </w:r>
          </w:p>
        </w:tc>
        <w:tc>
          <w:tcPr>
            <w:tcW w:w="1460" w:type="dxa"/>
            <w:tcBorders>
              <w:top w:val="nil"/>
              <w:left w:val="nil"/>
              <w:bottom w:val="single" w:sz="8" w:space="0" w:color="auto"/>
              <w:right w:val="single" w:sz="8" w:space="0" w:color="auto"/>
            </w:tcBorders>
            <w:shd w:val="clear" w:color="auto" w:fill="auto"/>
            <w:vAlign w:val="center"/>
            <w:hideMark/>
          </w:tcPr>
          <w:p w14:paraId="068937C3"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40 x 45</w:t>
            </w:r>
          </w:p>
        </w:tc>
        <w:tc>
          <w:tcPr>
            <w:tcW w:w="1460" w:type="dxa"/>
            <w:tcBorders>
              <w:top w:val="nil"/>
              <w:left w:val="nil"/>
              <w:bottom w:val="single" w:sz="8" w:space="0" w:color="auto"/>
              <w:right w:val="single" w:sz="8" w:space="0" w:color="auto"/>
            </w:tcBorders>
            <w:shd w:val="clear" w:color="auto" w:fill="auto"/>
            <w:vAlign w:val="center"/>
            <w:hideMark/>
          </w:tcPr>
          <w:p w14:paraId="592CE944"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40 x 45</w:t>
            </w:r>
          </w:p>
        </w:tc>
        <w:tc>
          <w:tcPr>
            <w:tcW w:w="1320" w:type="dxa"/>
            <w:tcBorders>
              <w:top w:val="nil"/>
              <w:left w:val="nil"/>
              <w:bottom w:val="single" w:sz="8" w:space="0" w:color="auto"/>
              <w:right w:val="single" w:sz="8" w:space="0" w:color="auto"/>
            </w:tcBorders>
            <w:shd w:val="clear" w:color="auto" w:fill="auto"/>
            <w:vAlign w:val="center"/>
            <w:hideMark/>
          </w:tcPr>
          <w:p w14:paraId="2AFDB3BB"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40 x 45</w:t>
            </w:r>
          </w:p>
        </w:tc>
      </w:tr>
      <w:tr w:rsidR="00692534" w:rsidRPr="006F79DC" w14:paraId="252739F4"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22EF48B4" w14:textId="42BAD217"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szCs w:val="16"/>
                <w:lang w:val="pl-PL"/>
              </w:rPr>
              <w:t xml:space="preserve">Max długość kłód drewna </w:t>
            </w:r>
            <w:r w:rsidRPr="006F79DC">
              <w:rPr>
                <w:rFonts w:eastAsia="Arial" w:cstheme="minorHAnsi"/>
                <w:color w:val="FF0000"/>
                <w:sz w:val="16"/>
                <w:szCs w:val="16"/>
                <w:lang w:val="pl-PL"/>
              </w:rPr>
              <w:t xml:space="preserve"> </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50C4DAEF"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[cm]</w:t>
            </w:r>
          </w:p>
        </w:tc>
        <w:tc>
          <w:tcPr>
            <w:tcW w:w="1449" w:type="dxa"/>
            <w:tcBorders>
              <w:top w:val="nil"/>
              <w:left w:val="nil"/>
              <w:bottom w:val="single" w:sz="8" w:space="0" w:color="auto"/>
              <w:right w:val="single" w:sz="8" w:space="0" w:color="auto"/>
            </w:tcBorders>
            <w:shd w:val="clear" w:color="auto" w:fill="auto"/>
            <w:vAlign w:val="center"/>
            <w:hideMark/>
          </w:tcPr>
          <w:p w14:paraId="2B0FEFD9"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53</w:t>
            </w:r>
          </w:p>
        </w:tc>
        <w:tc>
          <w:tcPr>
            <w:tcW w:w="1460" w:type="dxa"/>
            <w:tcBorders>
              <w:top w:val="nil"/>
              <w:left w:val="nil"/>
              <w:bottom w:val="single" w:sz="8" w:space="0" w:color="auto"/>
              <w:right w:val="single" w:sz="8" w:space="0" w:color="auto"/>
            </w:tcBorders>
            <w:shd w:val="clear" w:color="auto" w:fill="auto"/>
            <w:vAlign w:val="center"/>
            <w:hideMark/>
          </w:tcPr>
          <w:p w14:paraId="1D711653"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53</w:t>
            </w:r>
          </w:p>
        </w:tc>
        <w:tc>
          <w:tcPr>
            <w:tcW w:w="1460" w:type="dxa"/>
            <w:tcBorders>
              <w:top w:val="nil"/>
              <w:left w:val="nil"/>
              <w:bottom w:val="single" w:sz="8" w:space="0" w:color="auto"/>
              <w:right w:val="single" w:sz="8" w:space="0" w:color="auto"/>
            </w:tcBorders>
            <w:shd w:val="clear" w:color="auto" w:fill="auto"/>
            <w:vAlign w:val="center"/>
            <w:hideMark/>
          </w:tcPr>
          <w:p w14:paraId="1672345D"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53</w:t>
            </w:r>
          </w:p>
        </w:tc>
        <w:tc>
          <w:tcPr>
            <w:tcW w:w="1320" w:type="dxa"/>
            <w:tcBorders>
              <w:top w:val="nil"/>
              <w:left w:val="nil"/>
              <w:bottom w:val="single" w:sz="8" w:space="0" w:color="auto"/>
              <w:right w:val="single" w:sz="8" w:space="0" w:color="auto"/>
            </w:tcBorders>
            <w:shd w:val="clear" w:color="auto" w:fill="auto"/>
            <w:vAlign w:val="center"/>
            <w:hideMark/>
          </w:tcPr>
          <w:p w14:paraId="364F8ED4"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53</w:t>
            </w:r>
          </w:p>
        </w:tc>
      </w:tr>
      <w:tr w:rsidR="00692534" w:rsidRPr="006F79DC" w14:paraId="7A0E2EB6"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6CE6FE6F" w14:textId="685EBA16"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Czas trwania spalania przy maksymalnej mocy grzewczej</w:t>
            </w:r>
            <w:r w:rsidRPr="006F79DC">
              <w:rPr>
                <w:rFonts w:ascii="Arial" w:eastAsia="Arial" w:hAnsi="Arial" w:cs="Arial"/>
                <w:sz w:val="16"/>
                <w:lang w:val="pl-PL"/>
              </w:rPr>
              <w:t xml:space="preserve"> </w:t>
            </w:r>
            <w:r w:rsidRPr="006F79DC">
              <w:rPr>
                <w:rFonts w:ascii="Arial" w:eastAsia="Arial" w:hAnsi="Arial" w:cs="Arial"/>
                <w:color w:val="FF0000"/>
                <w:sz w:val="16"/>
                <w:lang w:val="pl-PL"/>
              </w:rPr>
              <w:t xml:space="preserve">    </w:t>
            </w:r>
            <w:r w:rsidRPr="006F79DC">
              <w:rPr>
                <w:rFonts w:eastAsia="Times New Roman" w:cstheme="minorHAnsi"/>
                <w:color w:val="000000"/>
                <w:sz w:val="16"/>
                <w:szCs w:val="16"/>
                <w:lang w:val="pl-PL" w:eastAsia="cs-CZ"/>
              </w:rPr>
              <w:t>DREWNO</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74BBDC63"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[hod]</w:t>
            </w:r>
          </w:p>
        </w:tc>
        <w:tc>
          <w:tcPr>
            <w:tcW w:w="1449" w:type="dxa"/>
            <w:tcBorders>
              <w:top w:val="nil"/>
              <w:left w:val="nil"/>
              <w:bottom w:val="single" w:sz="8" w:space="0" w:color="auto"/>
              <w:right w:val="single" w:sz="8" w:space="0" w:color="auto"/>
            </w:tcBorders>
            <w:shd w:val="clear" w:color="auto" w:fill="auto"/>
            <w:vAlign w:val="center"/>
            <w:hideMark/>
          </w:tcPr>
          <w:p w14:paraId="6602A9BD"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&gt; 4</w:t>
            </w:r>
          </w:p>
        </w:tc>
        <w:tc>
          <w:tcPr>
            <w:tcW w:w="1460" w:type="dxa"/>
            <w:tcBorders>
              <w:top w:val="nil"/>
              <w:left w:val="nil"/>
              <w:bottom w:val="single" w:sz="8" w:space="0" w:color="auto"/>
              <w:right w:val="single" w:sz="8" w:space="0" w:color="auto"/>
            </w:tcBorders>
            <w:shd w:val="clear" w:color="auto" w:fill="auto"/>
            <w:vAlign w:val="center"/>
            <w:hideMark/>
          </w:tcPr>
          <w:p w14:paraId="0F36A788"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&gt; 4</w:t>
            </w:r>
          </w:p>
        </w:tc>
        <w:tc>
          <w:tcPr>
            <w:tcW w:w="1460" w:type="dxa"/>
            <w:tcBorders>
              <w:top w:val="nil"/>
              <w:left w:val="nil"/>
              <w:bottom w:val="single" w:sz="8" w:space="0" w:color="auto"/>
              <w:right w:val="single" w:sz="8" w:space="0" w:color="auto"/>
            </w:tcBorders>
            <w:shd w:val="clear" w:color="auto" w:fill="auto"/>
            <w:vAlign w:val="center"/>
            <w:hideMark/>
          </w:tcPr>
          <w:p w14:paraId="3EC5C727"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&gt; 4</w:t>
            </w:r>
          </w:p>
        </w:tc>
        <w:tc>
          <w:tcPr>
            <w:tcW w:w="1320" w:type="dxa"/>
            <w:tcBorders>
              <w:top w:val="nil"/>
              <w:left w:val="nil"/>
              <w:bottom w:val="single" w:sz="8" w:space="0" w:color="auto"/>
              <w:right w:val="single" w:sz="8" w:space="0" w:color="auto"/>
            </w:tcBorders>
            <w:shd w:val="clear" w:color="auto" w:fill="auto"/>
            <w:vAlign w:val="center"/>
            <w:hideMark/>
          </w:tcPr>
          <w:p w14:paraId="4475E63B"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&gt; 4</w:t>
            </w:r>
          </w:p>
        </w:tc>
      </w:tr>
      <w:tr w:rsidR="00692534" w:rsidRPr="006F79DC" w14:paraId="05C65CF1"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0D22EEB0" w14:textId="5FA27D8D"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 xml:space="preserve">Temperatura spalin przy nominalnej mocy grzewczej </w:t>
            </w:r>
            <w:r w:rsidR="00692534" w:rsidRPr="006F79DC">
              <w:rPr>
                <w:rFonts w:eastAsia="Times New Roman" w:cstheme="minorHAnsi"/>
                <w:color w:val="000000"/>
                <w:sz w:val="16"/>
                <w:szCs w:val="16"/>
                <w:lang w:val="pl-PL" w:eastAsia="cs-CZ"/>
              </w:rPr>
              <w:t>D</w:t>
            </w:r>
            <w:r w:rsidRPr="006F79DC">
              <w:rPr>
                <w:rFonts w:eastAsia="Times New Roman" w:cstheme="minorHAnsi"/>
                <w:color w:val="000000"/>
                <w:sz w:val="16"/>
                <w:szCs w:val="16"/>
                <w:lang w:val="pl-PL" w:eastAsia="cs-CZ"/>
              </w:rPr>
              <w:t>REWNO</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102B7F14"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[°C]</w:t>
            </w:r>
          </w:p>
        </w:tc>
        <w:tc>
          <w:tcPr>
            <w:tcW w:w="1449" w:type="dxa"/>
            <w:tcBorders>
              <w:top w:val="nil"/>
              <w:left w:val="nil"/>
              <w:bottom w:val="single" w:sz="8" w:space="0" w:color="auto"/>
              <w:right w:val="single" w:sz="8" w:space="0" w:color="auto"/>
            </w:tcBorders>
            <w:shd w:val="clear" w:color="auto" w:fill="auto"/>
            <w:vAlign w:val="center"/>
            <w:hideMark/>
          </w:tcPr>
          <w:p w14:paraId="6FB6CB06"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109,6</w:t>
            </w:r>
          </w:p>
        </w:tc>
        <w:tc>
          <w:tcPr>
            <w:tcW w:w="1460" w:type="dxa"/>
            <w:tcBorders>
              <w:top w:val="nil"/>
              <w:left w:val="nil"/>
              <w:bottom w:val="single" w:sz="8" w:space="0" w:color="auto"/>
              <w:right w:val="single" w:sz="8" w:space="0" w:color="auto"/>
            </w:tcBorders>
            <w:shd w:val="clear" w:color="auto" w:fill="auto"/>
            <w:vAlign w:val="center"/>
            <w:hideMark/>
          </w:tcPr>
          <w:p w14:paraId="52979E30"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133</w:t>
            </w:r>
          </w:p>
        </w:tc>
        <w:tc>
          <w:tcPr>
            <w:tcW w:w="1460" w:type="dxa"/>
            <w:tcBorders>
              <w:top w:val="nil"/>
              <w:left w:val="nil"/>
              <w:bottom w:val="single" w:sz="8" w:space="0" w:color="auto"/>
              <w:right w:val="single" w:sz="8" w:space="0" w:color="auto"/>
            </w:tcBorders>
            <w:shd w:val="clear" w:color="auto" w:fill="auto"/>
            <w:vAlign w:val="center"/>
            <w:hideMark/>
          </w:tcPr>
          <w:p w14:paraId="1D9C7EC4"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153 </w:t>
            </w:r>
          </w:p>
        </w:tc>
        <w:tc>
          <w:tcPr>
            <w:tcW w:w="1320" w:type="dxa"/>
            <w:tcBorders>
              <w:top w:val="nil"/>
              <w:left w:val="nil"/>
              <w:bottom w:val="single" w:sz="8" w:space="0" w:color="auto"/>
              <w:right w:val="single" w:sz="8" w:space="0" w:color="auto"/>
            </w:tcBorders>
            <w:shd w:val="clear" w:color="auto" w:fill="auto"/>
            <w:vAlign w:val="center"/>
            <w:hideMark/>
          </w:tcPr>
          <w:p w14:paraId="17B7EB30"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140</w:t>
            </w:r>
          </w:p>
        </w:tc>
      </w:tr>
      <w:tr w:rsidR="00692534" w:rsidRPr="006F79DC" w14:paraId="5F9C91EB"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25E84E7D" w14:textId="604DEC30"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 xml:space="preserve">Temperatura spalin </w:t>
            </w:r>
            <w:r w:rsidR="00692534" w:rsidRPr="006F79DC">
              <w:rPr>
                <w:rFonts w:eastAsia="Times New Roman" w:cstheme="minorHAnsi"/>
                <w:color w:val="000000"/>
                <w:sz w:val="16"/>
                <w:szCs w:val="16"/>
                <w:lang w:val="pl-PL" w:eastAsia="cs-CZ"/>
              </w:rPr>
              <w:t>min.</w:t>
            </w:r>
            <w:r w:rsidRPr="006F79DC">
              <w:rPr>
                <w:rFonts w:eastAsia="Times New Roman" w:cstheme="minorHAnsi"/>
                <w:color w:val="000000"/>
                <w:sz w:val="16"/>
                <w:szCs w:val="16"/>
                <w:lang w:val="pl-PL" w:eastAsia="cs-CZ"/>
              </w:rPr>
              <w:t>moc</w:t>
            </w:r>
            <w:r w:rsidR="00692534" w:rsidRPr="006F79DC">
              <w:rPr>
                <w:rFonts w:eastAsia="Times New Roman" w:cstheme="minorHAnsi"/>
                <w:color w:val="000000"/>
                <w:sz w:val="16"/>
                <w:szCs w:val="16"/>
                <w:lang w:val="pl-PL" w:eastAsia="cs-CZ"/>
              </w:rPr>
              <w:t xml:space="preserve">/ </w:t>
            </w:r>
            <w:r w:rsidRPr="006F79DC">
              <w:rPr>
                <w:rFonts w:eastAsia="Times New Roman" w:cstheme="minorHAnsi"/>
                <w:color w:val="000000"/>
                <w:sz w:val="16"/>
                <w:szCs w:val="16"/>
                <w:lang w:val="pl-PL" w:eastAsia="cs-CZ"/>
              </w:rPr>
              <w:t>nom. moc</w:t>
            </w:r>
            <w:r w:rsidR="00692534" w:rsidRPr="006F79DC">
              <w:rPr>
                <w:rFonts w:eastAsia="Times New Roman" w:cstheme="minorHAnsi"/>
                <w:color w:val="000000"/>
                <w:sz w:val="16"/>
                <w:szCs w:val="16"/>
                <w:lang w:val="pl-PL" w:eastAsia="cs-CZ"/>
              </w:rPr>
              <w:t xml:space="preserve"> PELETY</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5C17C915"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[°C]</w:t>
            </w:r>
          </w:p>
        </w:tc>
        <w:tc>
          <w:tcPr>
            <w:tcW w:w="1449" w:type="dxa"/>
            <w:tcBorders>
              <w:top w:val="nil"/>
              <w:left w:val="nil"/>
              <w:bottom w:val="single" w:sz="8" w:space="0" w:color="auto"/>
              <w:right w:val="single" w:sz="8" w:space="0" w:color="auto"/>
            </w:tcBorders>
            <w:shd w:val="clear" w:color="auto" w:fill="auto"/>
            <w:vAlign w:val="center"/>
            <w:hideMark/>
          </w:tcPr>
          <w:p w14:paraId="178A02E6"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58 / 87</w:t>
            </w:r>
          </w:p>
        </w:tc>
        <w:tc>
          <w:tcPr>
            <w:tcW w:w="1460" w:type="dxa"/>
            <w:tcBorders>
              <w:top w:val="nil"/>
              <w:left w:val="nil"/>
              <w:bottom w:val="single" w:sz="8" w:space="0" w:color="auto"/>
              <w:right w:val="single" w:sz="8" w:space="0" w:color="auto"/>
            </w:tcBorders>
            <w:shd w:val="clear" w:color="auto" w:fill="auto"/>
            <w:vAlign w:val="center"/>
            <w:hideMark/>
          </w:tcPr>
          <w:p w14:paraId="249DE3FC"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62 / 95</w:t>
            </w:r>
          </w:p>
        </w:tc>
        <w:tc>
          <w:tcPr>
            <w:tcW w:w="1460" w:type="dxa"/>
            <w:tcBorders>
              <w:top w:val="nil"/>
              <w:left w:val="nil"/>
              <w:bottom w:val="single" w:sz="8" w:space="0" w:color="auto"/>
              <w:right w:val="single" w:sz="8" w:space="0" w:color="auto"/>
            </w:tcBorders>
            <w:shd w:val="clear" w:color="auto" w:fill="auto"/>
            <w:vAlign w:val="center"/>
            <w:hideMark/>
          </w:tcPr>
          <w:p w14:paraId="583FF763"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66 / 104</w:t>
            </w:r>
          </w:p>
        </w:tc>
        <w:tc>
          <w:tcPr>
            <w:tcW w:w="1320" w:type="dxa"/>
            <w:tcBorders>
              <w:top w:val="nil"/>
              <w:left w:val="nil"/>
              <w:bottom w:val="single" w:sz="8" w:space="0" w:color="auto"/>
              <w:right w:val="single" w:sz="8" w:space="0" w:color="auto"/>
            </w:tcBorders>
            <w:shd w:val="clear" w:color="auto" w:fill="auto"/>
            <w:vAlign w:val="center"/>
            <w:hideMark/>
          </w:tcPr>
          <w:p w14:paraId="29027DB0"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71 / 112</w:t>
            </w:r>
          </w:p>
        </w:tc>
      </w:tr>
      <w:tr w:rsidR="00692534" w:rsidRPr="006F79DC" w14:paraId="550A454F"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1496BB11" w14:textId="2650EA3D"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Maksymalne ci</w:t>
            </w:r>
            <w:r w:rsidRPr="006F79DC">
              <w:rPr>
                <w:rFonts w:cstheme="minorHAnsi"/>
                <w:sz w:val="16"/>
                <w:lang w:val="pl-PL"/>
              </w:rPr>
              <w:t>ś</w:t>
            </w:r>
            <w:r w:rsidRPr="006F79DC">
              <w:rPr>
                <w:rFonts w:eastAsia="Arial" w:cstheme="minorHAnsi"/>
                <w:sz w:val="16"/>
                <w:lang w:val="pl-PL"/>
              </w:rPr>
              <w:t xml:space="preserve">nienie wody grzewczej </w:t>
            </w:r>
            <w:r w:rsidRPr="006F79DC">
              <w:rPr>
                <w:rFonts w:eastAsia="Arial" w:cstheme="minorHAnsi"/>
                <w:color w:val="FF0000"/>
                <w:sz w:val="16"/>
                <w:lang w:val="pl-PL"/>
              </w:rPr>
              <w:t xml:space="preserve"> </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759334B8"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[MPa]</w:t>
            </w:r>
          </w:p>
        </w:tc>
        <w:tc>
          <w:tcPr>
            <w:tcW w:w="1449" w:type="dxa"/>
            <w:tcBorders>
              <w:top w:val="nil"/>
              <w:left w:val="nil"/>
              <w:bottom w:val="single" w:sz="8" w:space="0" w:color="auto"/>
              <w:right w:val="single" w:sz="8" w:space="0" w:color="auto"/>
            </w:tcBorders>
            <w:shd w:val="clear" w:color="auto" w:fill="auto"/>
            <w:vAlign w:val="center"/>
            <w:hideMark/>
          </w:tcPr>
          <w:p w14:paraId="2B5A63DE"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0,2</w:t>
            </w:r>
          </w:p>
        </w:tc>
        <w:tc>
          <w:tcPr>
            <w:tcW w:w="1460" w:type="dxa"/>
            <w:tcBorders>
              <w:top w:val="nil"/>
              <w:left w:val="nil"/>
              <w:bottom w:val="single" w:sz="8" w:space="0" w:color="auto"/>
              <w:right w:val="single" w:sz="8" w:space="0" w:color="auto"/>
            </w:tcBorders>
            <w:shd w:val="clear" w:color="auto" w:fill="auto"/>
            <w:vAlign w:val="center"/>
            <w:hideMark/>
          </w:tcPr>
          <w:p w14:paraId="45B5FA37"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0,2</w:t>
            </w:r>
          </w:p>
        </w:tc>
        <w:tc>
          <w:tcPr>
            <w:tcW w:w="1460" w:type="dxa"/>
            <w:tcBorders>
              <w:top w:val="nil"/>
              <w:left w:val="nil"/>
              <w:bottom w:val="single" w:sz="8" w:space="0" w:color="auto"/>
              <w:right w:val="single" w:sz="8" w:space="0" w:color="auto"/>
            </w:tcBorders>
            <w:shd w:val="clear" w:color="auto" w:fill="auto"/>
            <w:vAlign w:val="center"/>
            <w:hideMark/>
          </w:tcPr>
          <w:p w14:paraId="714CDD27"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0,2</w:t>
            </w:r>
          </w:p>
        </w:tc>
        <w:tc>
          <w:tcPr>
            <w:tcW w:w="1320" w:type="dxa"/>
            <w:tcBorders>
              <w:top w:val="nil"/>
              <w:left w:val="nil"/>
              <w:bottom w:val="single" w:sz="8" w:space="0" w:color="auto"/>
              <w:right w:val="single" w:sz="8" w:space="0" w:color="auto"/>
            </w:tcBorders>
            <w:shd w:val="clear" w:color="auto" w:fill="auto"/>
            <w:vAlign w:val="center"/>
            <w:hideMark/>
          </w:tcPr>
          <w:p w14:paraId="2CCD24D2"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0,2</w:t>
            </w:r>
          </w:p>
        </w:tc>
      </w:tr>
      <w:tr w:rsidR="00692534" w:rsidRPr="006F79DC" w14:paraId="7C958132"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0611CA4F" w14:textId="01506FE0"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 xml:space="preserve">Ciśnienie testowe wody grzewczej </w:t>
            </w:r>
            <w:r w:rsidRPr="006F79DC">
              <w:rPr>
                <w:rFonts w:eastAsia="Arial" w:cstheme="minorHAnsi"/>
                <w:color w:val="FF0000"/>
                <w:sz w:val="16"/>
                <w:lang w:val="pl-PL"/>
              </w:rPr>
              <w:t xml:space="preserve"> </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738AEDAC"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[MPa]</w:t>
            </w:r>
          </w:p>
        </w:tc>
        <w:tc>
          <w:tcPr>
            <w:tcW w:w="1449" w:type="dxa"/>
            <w:tcBorders>
              <w:top w:val="nil"/>
              <w:left w:val="nil"/>
              <w:bottom w:val="single" w:sz="8" w:space="0" w:color="auto"/>
              <w:right w:val="single" w:sz="8" w:space="0" w:color="auto"/>
            </w:tcBorders>
            <w:shd w:val="clear" w:color="auto" w:fill="auto"/>
            <w:vAlign w:val="center"/>
            <w:hideMark/>
          </w:tcPr>
          <w:p w14:paraId="33CCC96F"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0,4</w:t>
            </w:r>
          </w:p>
        </w:tc>
        <w:tc>
          <w:tcPr>
            <w:tcW w:w="1460" w:type="dxa"/>
            <w:tcBorders>
              <w:top w:val="nil"/>
              <w:left w:val="nil"/>
              <w:bottom w:val="single" w:sz="8" w:space="0" w:color="auto"/>
              <w:right w:val="single" w:sz="8" w:space="0" w:color="auto"/>
            </w:tcBorders>
            <w:shd w:val="clear" w:color="auto" w:fill="auto"/>
            <w:vAlign w:val="center"/>
            <w:hideMark/>
          </w:tcPr>
          <w:p w14:paraId="52587B2B"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0,4</w:t>
            </w:r>
          </w:p>
        </w:tc>
        <w:tc>
          <w:tcPr>
            <w:tcW w:w="1460" w:type="dxa"/>
            <w:tcBorders>
              <w:top w:val="nil"/>
              <w:left w:val="nil"/>
              <w:bottom w:val="single" w:sz="8" w:space="0" w:color="auto"/>
              <w:right w:val="single" w:sz="8" w:space="0" w:color="auto"/>
            </w:tcBorders>
            <w:shd w:val="clear" w:color="auto" w:fill="auto"/>
            <w:vAlign w:val="center"/>
            <w:hideMark/>
          </w:tcPr>
          <w:p w14:paraId="277A0447"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0,4</w:t>
            </w:r>
          </w:p>
        </w:tc>
        <w:tc>
          <w:tcPr>
            <w:tcW w:w="1320" w:type="dxa"/>
            <w:tcBorders>
              <w:top w:val="nil"/>
              <w:left w:val="nil"/>
              <w:bottom w:val="single" w:sz="8" w:space="0" w:color="auto"/>
              <w:right w:val="single" w:sz="8" w:space="0" w:color="auto"/>
            </w:tcBorders>
            <w:shd w:val="clear" w:color="auto" w:fill="auto"/>
            <w:vAlign w:val="center"/>
            <w:hideMark/>
          </w:tcPr>
          <w:p w14:paraId="0F02E19A"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0,4</w:t>
            </w:r>
          </w:p>
        </w:tc>
      </w:tr>
      <w:tr w:rsidR="00692534" w:rsidRPr="006F79DC" w14:paraId="336F1C0B" w14:textId="77777777" w:rsidTr="00DC00B9">
        <w:trPr>
          <w:trHeight w:val="480"/>
        </w:trPr>
        <w:tc>
          <w:tcPr>
            <w:tcW w:w="3959" w:type="dxa"/>
            <w:tcBorders>
              <w:top w:val="nil"/>
              <w:left w:val="single" w:sz="8" w:space="0" w:color="auto"/>
              <w:bottom w:val="single" w:sz="8" w:space="0" w:color="auto"/>
              <w:right w:val="nil"/>
            </w:tcBorders>
            <w:shd w:val="clear" w:color="auto" w:fill="auto"/>
            <w:vAlign w:val="center"/>
            <w:hideMark/>
          </w:tcPr>
          <w:p w14:paraId="0E8A5A78" w14:textId="68F0C465" w:rsidR="00692534" w:rsidRPr="006F79DC" w:rsidRDefault="00692534"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Z</w:t>
            </w:r>
            <w:r w:rsidR="003510DA" w:rsidRPr="006F79DC">
              <w:rPr>
                <w:rFonts w:eastAsia="Times New Roman" w:cstheme="minorHAnsi"/>
                <w:color w:val="000000"/>
                <w:sz w:val="16"/>
                <w:szCs w:val="16"/>
                <w:lang w:val="pl-PL" w:eastAsia="cs-CZ"/>
              </w:rPr>
              <w:t>alecane</w:t>
            </w:r>
            <w:r w:rsidRPr="006F79DC">
              <w:rPr>
                <w:rFonts w:eastAsia="Times New Roman" w:cstheme="minorHAnsi"/>
                <w:color w:val="000000"/>
                <w:sz w:val="16"/>
                <w:szCs w:val="16"/>
                <w:lang w:val="pl-PL" w:eastAsia="cs-CZ"/>
              </w:rPr>
              <w:t xml:space="preserve"> pali</w:t>
            </w:r>
            <w:r w:rsidR="003510DA" w:rsidRPr="006F79DC">
              <w:rPr>
                <w:rFonts w:eastAsia="Times New Roman" w:cstheme="minorHAnsi"/>
                <w:color w:val="000000"/>
                <w:sz w:val="16"/>
                <w:szCs w:val="16"/>
                <w:lang w:val="pl-PL" w:eastAsia="cs-CZ"/>
              </w:rPr>
              <w:t>w</w:t>
            </w:r>
            <w:r w:rsidRPr="006F79DC">
              <w:rPr>
                <w:rFonts w:eastAsia="Times New Roman" w:cstheme="minorHAnsi"/>
                <w:color w:val="000000"/>
                <w:sz w:val="16"/>
                <w:szCs w:val="16"/>
                <w:lang w:val="pl-PL" w:eastAsia="cs-CZ"/>
              </w:rPr>
              <w:t>o D</w:t>
            </w:r>
            <w:r w:rsidR="003510DA" w:rsidRPr="006F79DC">
              <w:rPr>
                <w:rFonts w:eastAsia="Times New Roman" w:cstheme="minorHAnsi"/>
                <w:color w:val="000000"/>
                <w:sz w:val="16"/>
                <w:szCs w:val="16"/>
                <w:lang w:val="pl-PL" w:eastAsia="cs-CZ"/>
              </w:rPr>
              <w:t>RWN</w:t>
            </w:r>
            <w:r w:rsidRPr="006F79DC">
              <w:rPr>
                <w:rFonts w:eastAsia="Times New Roman" w:cstheme="minorHAnsi"/>
                <w:color w:val="000000"/>
                <w:sz w:val="16"/>
                <w:szCs w:val="16"/>
                <w:lang w:val="pl-PL" w:eastAsia="cs-CZ"/>
              </w:rPr>
              <w:t>O</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6CBD7872"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w:t>
            </w:r>
          </w:p>
        </w:tc>
        <w:tc>
          <w:tcPr>
            <w:tcW w:w="5689" w:type="dxa"/>
            <w:gridSpan w:val="4"/>
            <w:tcBorders>
              <w:top w:val="single" w:sz="8" w:space="0" w:color="auto"/>
              <w:left w:val="nil"/>
              <w:bottom w:val="single" w:sz="8" w:space="0" w:color="auto"/>
              <w:right w:val="single" w:sz="8" w:space="0" w:color="000000"/>
            </w:tcBorders>
            <w:shd w:val="clear" w:color="auto" w:fill="auto"/>
            <w:vAlign w:val="center"/>
            <w:hideMark/>
          </w:tcPr>
          <w:p w14:paraId="3BC298DD"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Suché dřevo o výhřevnosti 15 - 17 MJ/kg, průměr 80 - 150 mm a vlhkosti 10 - 20 %</w:t>
            </w:r>
          </w:p>
        </w:tc>
      </w:tr>
      <w:tr w:rsidR="00692534" w:rsidRPr="006F79DC" w14:paraId="7E1601EE" w14:textId="77777777" w:rsidTr="00DC00B9">
        <w:trPr>
          <w:trHeight w:val="480"/>
        </w:trPr>
        <w:tc>
          <w:tcPr>
            <w:tcW w:w="3959" w:type="dxa"/>
            <w:tcBorders>
              <w:top w:val="nil"/>
              <w:left w:val="single" w:sz="8" w:space="0" w:color="auto"/>
              <w:bottom w:val="single" w:sz="8" w:space="0" w:color="auto"/>
              <w:right w:val="nil"/>
            </w:tcBorders>
            <w:shd w:val="clear" w:color="auto" w:fill="auto"/>
            <w:vAlign w:val="center"/>
            <w:hideMark/>
          </w:tcPr>
          <w:p w14:paraId="4893AFF5" w14:textId="460EACE6" w:rsidR="00692534" w:rsidRPr="006F79DC" w:rsidRDefault="00692534"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Z</w:t>
            </w:r>
            <w:r w:rsidR="003510DA" w:rsidRPr="006F79DC">
              <w:rPr>
                <w:rFonts w:eastAsia="Times New Roman" w:cstheme="minorHAnsi"/>
                <w:color w:val="000000"/>
                <w:sz w:val="16"/>
                <w:szCs w:val="16"/>
                <w:lang w:val="pl-PL" w:eastAsia="cs-CZ"/>
              </w:rPr>
              <w:t>alecane paliwo</w:t>
            </w:r>
            <w:r w:rsidRPr="006F79DC">
              <w:rPr>
                <w:rFonts w:eastAsia="Times New Roman" w:cstheme="minorHAnsi"/>
                <w:color w:val="000000"/>
                <w:sz w:val="16"/>
                <w:szCs w:val="16"/>
                <w:lang w:val="pl-PL" w:eastAsia="cs-CZ"/>
              </w:rPr>
              <w:t xml:space="preserve"> PELETY</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64D21B4D"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w:t>
            </w:r>
          </w:p>
        </w:tc>
        <w:tc>
          <w:tcPr>
            <w:tcW w:w="5689" w:type="dxa"/>
            <w:gridSpan w:val="4"/>
            <w:tcBorders>
              <w:top w:val="single" w:sz="8" w:space="0" w:color="auto"/>
              <w:left w:val="nil"/>
              <w:bottom w:val="single" w:sz="8" w:space="0" w:color="auto"/>
              <w:right w:val="single" w:sz="8" w:space="0" w:color="000000"/>
            </w:tcBorders>
            <w:shd w:val="clear" w:color="auto" w:fill="auto"/>
            <w:vAlign w:val="center"/>
            <w:hideMark/>
          </w:tcPr>
          <w:p w14:paraId="6B6E35E2"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Dřevní pelety, </w:t>
            </w:r>
            <w:r w:rsidRPr="006F79DC">
              <w:rPr>
                <w:rFonts w:ascii="Cambria Math" w:eastAsia="Times New Roman" w:hAnsi="Cambria Math" w:cs="Cambria Math"/>
                <w:color w:val="000000"/>
                <w:lang w:val="pl-PL" w:eastAsia="cs-CZ"/>
              </w:rPr>
              <w:t>∅</w:t>
            </w:r>
            <w:r w:rsidRPr="006F79DC">
              <w:rPr>
                <w:rFonts w:eastAsia="Times New Roman" w:cstheme="minorHAnsi"/>
                <w:color w:val="000000"/>
                <w:sz w:val="16"/>
                <w:szCs w:val="16"/>
                <w:lang w:val="pl-PL" w:eastAsia="cs-CZ"/>
              </w:rPr>
              <w:t xml:space="preserve"> 6mm, l = 35mm, vlhkost do 12%</w:t>
            </w:r>
          </w:p>
        </w:tc>
      </w:tr>
      <w:tr w:rsidR="00692534" w:rsidRPr="006F79DC" w14:paraId="6C2A73E6"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2D54F7C8" w14:textId="17098483"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 xml:space="preserve">Masowe natężenie przepływu gazów spalinowych </w:t>
            </w:r>
            <w:r w:rsidRPr="006F79DC">
              <w:rPr>
                <w:rFonts w:eastAsia="Arial" w:cstheme="minorHAnsi"/>
                <w:color w:val="FF0000"/>
                <w:sz w:val="16"/>
                <w:lang w:val="pl-PL"/>
              </w:rPr>
              <w:t xml:space="preserve"> </w:t>
            </w:r>
            <w:r w:rsidR="00692534" w:rsidRPr="006F79DC">
              <w:rPr>
                <w:rFonts w:eastAsia="Times New Roman" w:cstheme="minorHAnsi"/>
                <w:color w:val="000000"/>
                <w:sz w:val="16"/>
                <w:szCs w:val="16"/>
                <w:lang w:val="pl-PL" w:eastAsia="cs-CZ"/>
              </w:rPr>
              <w:t>DŘEVO</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2FB271EC"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[kg/s]</w:t>
            </w:r>
          </w:p>
        </w:tc>
        <w:tc>
          <w:tcPr>
            <w:tcW w:w="1449" w:type="dxa"/>
            <w:tcBorders>
              <w:top w:val="nil"/>
              <w:left w:val="nil"/>
              <w:bottom w:val="single" w:sz="8" w:space="0" w:color="auto"/>
              <w:right w:val="single" w:sz="8" w:space="0" w:color="auto"/>
            </w:tcBorders>
            <w:shd w:val="clear" w:color="auto" w:fill="auto"/>
            <w:vAlign w:val="center"/>
            <w:hideMark/>
          </w:tcPr>
          <w:p w14:paraId="6BC94266"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0,0153</w:t>
            </w:r>
          </w:p>
        </w:tc>
        <w:tc>
          <w:tcPr>
            <w:tcW w:w="1460" w:type="dxa"/>
            <w:tcBorders>
              <w:top w:val="nil"/>
              <w:left w:val="nil"/>
              <w:bottom w:val="single" w:sz="8" w:space="0" w:color="auto"/>
              <w:right w:val="single" w:sz="8" w:space="0" w:color="auto"/>
            </w:tcBorders>
            <w:shd w:val="clear" w:color="auto" w:fill="auto"/>
            <w:noWrap/>
            <w:vAlign w:val="center"/>
            <w:hideMark/>
          </w:tcPr>
          <w:p w14:paraId="230530D4"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0,0246</w:t>
            </w:r>
          </w:p>
        </w:tc>
        <w:tc>
          <w:tcPr>
            <w:tcW w:w="1460" w:type="dxa"/>
            <w:tcBorders>
              <w:top w:val="nil"/>
              <w:left w:val="nil"/>
              <w:bottom w:val="single" w:sz="8" w:space="0" w:color="auto"/>
              <w:right w:val="single" w:sz="8" w:space="0" w:color="auto"/>
            </w:tcBorders>
            <w:shd w:val="clear" w:color="auto" w:fill="auto"/>
            <w:noWrap/>
            <w:vAlign w:val="center"/>
            <w:hideMark/>
          </w:tcPr>
          <w:p w14:paraId="192EEC8A"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0,0293</w:t>
            </w:r>
          </w:p>
        </w:tc>
        <w:tc>
          <w:tcPr>
            <w:tcW w:w="1320" w:type="dxa"/>
            <w:tcBorders>
              <w:top w:val="nil"/>
              <w:left w:val="nil"/>
              <w:bottom w:val="single" w:sz="8" w:space="0" w:color="auto"/>
              <w:right w:val="single" w:sz="8" w:space="0" w:color="auto"/>
            </w:tcBorders>
            <w:shd w:val="clear" w:color="auto" w:fill="auto"/>
            <w:noWrap/>
            <w:vAlign w:val="center"/>
            <w:hideMark/>
          </w:tcPr>
          <w:p w14:paraId="38353476"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0,031</w:t>
            </w:r>
          </w:p>
        </w:tc>
      </w:tr>
      <w:tr w:rsidR="00692534" w:rsidRPr="006F79DC" w14:paraId="5F2451AF"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33AD2103" w14:textId="51D91210"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 xml:space="preserve">Masowe natężenie przepływu gazów spalinowych </w:t>
            </w:r>
            <w:r w:rsidRPr="006F79DC">
              <w:rPr>
                <w:rFonts w:eastAsia="Arial" w:cstheme="minorHAnsi"/>
                <w:color w:val="FF0000"/>
                <w:sz w:val="16"/>
                <w:lang w:val="pl-PL"/>
              </w:rPr>
              <w:t xml:space="preserve"> </w:t>
            </w:r>
            <w:r w:rsidR="00692534" w:rsidRPr="006F79DC">
              <w:rPr>
                <w:rFonts w:eastAsia="Times New Roman" w:cstheme="minorHAnsi"/>
                <w:color w:val="000000"/>
                <w:sz w:val="16"/>
                <w:szCs w:val="16"/>
                <w:lang w:val="pl-PL" w:eastAsia="cs-CZ"/>
              </w:rPr>
              <w:t>PELETY</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13D83DA5"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[kg/s]</w:t>
            </w:r>
          </w:p>
        </w:tc>
        <w:tc>
          <w:tcPr>
            <w:tcW w:w="1449" w:type="dxa"/>
            <w:tcBorders>
              <w:top w:val="nil"/>
              <w:left w:val="nil"/>
              <w:bottom w:val="single" w:sz="8" w:space="0" w:color="auto"/>
              <w:right w:val="single" w:sz="8" w:space="0" w:color="auto"/>
            </w:tcBorders>
            <w:shd w:val="clear" w:color="auto" w:fill="auto"/>
            <w:vAlign w:val="center"/>
            <w:hideMark/>
          </w:tcPr>
          <w:p w14:paraId="69C19657" w14:textId="192EBDAD"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0,0169</w:t>
            </w:r>
          </w:p>
        </w:tc>
        <w:tc>
          <w:tcPr>
            <w:tcW w:w="1460" w:type="dxa"/>
            <w:tcBorders>
              <w:top w:val="nil"/>
              <w:left w:val="nil"/>
              <w:bottom w:val="single" w:sz="8" w:space="0" w:color="auto"/>
              <w:right w:val="single" w:sz="8" w:space="0" w:color="auto"/>
            </w:tcBorders>
            <w:shd w:val="clear" w:color="auto" w:fill="auto"/>
            <w:noWrap/>
            <w:vAlign w:val="center"/>
            <w:hideMark/>
          </w:tcPr>
          <w:p w14:paraId="42B178AC" w14:textId="312F48BA"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0,0241</w:t>
            </w:r>
          </w:p>
        </w:tc>
        <w:tc>
          <w:tcPr>
            <w:tcW w:w="1460" w:type="dxa"/>
            <w:tcBorders>
              <w:top w:val="nil"/>
              <w:left w:val="nil"/>
              <w:bottom w:val="single" w:sz="8" w:space="0" w:color="auto"/>
              <w:right w:val="single" w:sz="8" w:space="0" w:color="auto"/>
            </w:tcBorders>
            <w:shd w:val="clear" w:color="auto" w:fill="auto"/>
            <w:noWrap/>
            <w:vAlign w:val="center"/>
            <w:hideMark/>
          </w:tcPr>
          <w:p w14:paraId="2D6F3BFF" w14:textId="7E05C7DB"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0,0289 </w:t>
            </w:r>
          </w:p>
        </w:tc>
        <w:tc>
          <w:tcPr>
            <w:tcW w:w="1320" w:type="dxa"/>
            <w:tcBorders>
              <w:top w:val="nil"/>
              <w:left w:val="nil"/>
              <w:bottom w:val="single" w:sz="8" w:space="0" w:color="auto"/>
              <w:right w:val="single" w:sz="8" w:space="0" w:color="auto"/>
            </w:tcBorders>
            <w:shd w:val="clear" w:color="auto" w:fill="auto"/>
            <w:noWrap/>
            <w:vAlign w:val="center"/>
            <w:hideMark/>
          </w:tcPr>
          <w:p w14:paraId="1F5D737D" w14:textId="3ED116EB"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0,0344</w:t>
            </w:r>
          </w:p>
        </w:tc>
      </w:tr>
      <w:tr w:rsidR="00692534" w:rsidRPr="006F79DC" w14:paraId="68C4205E"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0F5E8729" w14:textId="5E684E44"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lastRenderedPageBreak/>
              <w:t>Klasa ochrony elektrycznej</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3873E88B"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IP</w:t>
            </w:r>
          </w:p>
        </w:tc>
        <w:tc>
          <w:tcPr>
            <w:tcW w:w="1449" w:type="dxa"/>
            <w:tcBorders>
              <w:top w:val="nil"/>
              <w:left w:val="nil"/>
              <w:bottom w:val="single" w:sz="8" w:space="0" w:color="auto"/>
              <w:right w:val="single" w:sz="8" w:space="0" w:color="auto"/>
            </w:tcBorders>
            <w:shd w:val="clear" w:color="auto" w:fill="auto"/>
            <w:vAlign w:val="center"/>
            <w:hideMark/>
          </w:tcPr>
          <w:p w14:paraId="51ACDC42"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20</w:t>
            </w:r>
          </w:p>
        </w:tc>
        <w:tc>
          <w:tcPr>
            <w:tcW w:w="1460" w:type="dxa"/>
            <w:tcBorders>
              <w:top w:val="nil"/>
              <w:left w:val="nil"/>
              <w:bottom w:val="single" w:sz="8" w:space="0" w:color="auto"/>
              <w:right w:val="single" w:sz="8" w:space="0" w:color="auto"/>
            </w:tcBorders>
            <w:shd w:val="clear" w:color="auto" w:fill="auto"/>
            <w:noWrap/>
            <w:vAlign w:val="center"/>
            <w:hideMark/>
          </w:tcPr>
          <w:p w14:paraId="6F8ABFEB"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20</w:t>
            </w:r>
          </w:p>
        </w:tc>
        <w:tc>
          <w:tcPr>
            <w:tcW w:w="1460" w:type="dxa"/>
            <w:tcBorders>
              <w:top w:val="nil"/>
              <w:left w:val="nil"/>
              <w:bottom w:val="single" w:sz="8" w:space="0" w:color="auto"/>
              <w:right w:val="single" w:sz="8" w:space="0" w:color="auto"/>
            </w:tcBorders>
            <w:shd w:val="clear" w:color="auto" w:fill="auto"/>
            <w:noWrap/>
            <w:vAlign w:val="center"/>
            <w:hideMark/>
          </w:tcPr>
          <w:p w14:paraId="38F18272"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20</w:t>
            </w:r>
          </w:p>
        </w:tc>
        <w:tc>
          <w:tcPr>
            <w:tcW w:w="1320" w:type="dxa"/>
            <w:tcBorders>
              <w:top w:val="nil"/>
              <w:left w:val="nil"/>
              <w:bottom w:val="single" w:sz="8" w:space="0" w:color="auto"/>
              <w:right w:val="single" w:sz="8" w:space="0" w:color="auto"/>
            </w:tcBorders>
            <w:shd w:val="clear" w:color="auto" w:fill="auto"/>
            <w:noWrap/>
            <w:vAlign w:val="center"/>
            <w:hideMark/>
          </w:tcPr>
          <w:p w14:paraId="242634CB"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20</w:t>
            </w:r>
          </w:p>
        </w:tc>
      </w:tr>
      <w:tr w:rsidR="00692534" w:rsidRPr="006F79DC" w14:paraId="3B57AB1D"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471AA112" w14:textId="469CE992"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sz w:val="16"/>
                <w:lang w:val="pl-PL"/>
              </w:rPr>
              <w:t>Pobór mocy nominalny</w:t>
            </w:r>
            <w:r w:rsidRPr="006F79DC">
              <w:rPr>
                <w:rFonts w:ascii="Arial" w:eastAsia="Arial" w:hAnsi="Arial" w:cs="Arial"/>
                <w:color w:val="FF0000"/>
                <w:sz w:val="16"/>
                <w:lang w:val="pl-PL"/>
              </w:rPr>
              <w:t xml:space="preserve"> </w:t>
            </w:r>
            <w:r w:rsidR="00692534" w:rsidRPr="006F79DC">
              <w:rPr>
                <w:rFonts w:eastAsia="Times New Roman" w:cstheme="minorHAnsi"/>
                <w:color w:val="000000"/>
                <w:sz w:val="16"/>
                <w:szCs w:val="16"/>
                <w:lang w:val="pl-PL" w:eastAsia="cs-CZ"/>
              </w:rPr>
              <w:t>DŘEVO</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63A21118"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[W]</w:t>
            </w:r>
          </w:p>
        </w:tc>
        <w:tc>
          <w:tcPr>
            <w:tcW w:w="1449" w:type="dxa"/>
            <w:tcBorders>
              <w:top w:val="nil"/>
              <w:left w:val="nil"/>
              <w:bottom w:val="single" w:sz="8" w:space="0" w:color="auto"/>
              <w:right w:val="single" w:sz="8" w:space="0" w:color="auto"/>
            </w:tcBorders>
            <w:shd w:val="clear" w:color="auto" w:fill="auto"/>
            <w:vAlign w:val="center"/>
            <w:hideMark/>
          </w:tcPr>
          <w:p w14:paraId="5B76B297"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29</w:t>
            </w:r>
          </w:p>
        </w:tc>
        <w:tc>
          <w:tcPr>
            <w:tcW w:w="1460" w:type="dxa"/>
            <w:tcBorders>
              <w:top w:val="nil"/>
              <w:left w:val="nil"/>
              <w:bottom w:val="single" w:sz="8" w:space="0" w:color="auto"/>
              <w:right w:val="single" w:sz="8" w:space="0" w:color="auto"/>
            </w:tcBorders>
            <w:shd w:val="clear" w:color="auto" w:fill="auto"/>
            <w:noWrap/>
            <w:vAlign w:val="center"/>
            <w:hideMark/>
          </w:tcPr>
          <w:p w14:paraId="73AE21C5"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44</w:t>
            </w:r>
          </w:p>
        </w:tc>
        <w:tc>
          <w:tcPr>
            <w:tcW w:w="1460" w:type="dxa"/>
            <w:tcBorders>
              <w:top w:val="nil"/>
              <w:left w:val="nil"/>
              <w:bottom w:val="single" w:sz="8" w:space="0" w:color="auto"/>
              <w:right w:val="single" w:sz="8" w:space="0" w:color="auto"/>
            </w:tcBorders>
            <w:shd w:val="clear" w:color="auto" w:fill="auto"/>
            <w:noWrap/>
            <w:vAlign w:val="center"/>
            <w:hideMark/>
          </w:tcPr>
          <w:p w14:paraId="7A527760"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42</w:t>
            </w:r>
          </w:p>
        </w:tc>
        <w:tc>
          <w:tcPr>
            <w:tcW w:w="1320" w:type="dxa"/>
            <w:tcBorders>
              <w:top w:val="nil"/>
              <w:left w:val="nil"/>
              <w:bottom w:val="single" w:sz="8" w:space="0" w:color="auto"/>
              <w:right w:val="single" w:sz="8" w:space="0" w:color="auto"/>
            </w:tcBorders>
            <w:shd w:val="clear" w:color="auto" w:fill="auto"/>
            <w:noWrap/>
            <w:vAlign w:val="center"/>
            <w:hideMark/>
          </w:tcPr>
          <w:p w14:paraId="48BAA4F8"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42</w:t>
            </w:r>
          </w:p>
        </w:tc>
      </w:tr>
      <w:tr w:rsidR="00692534" w:rsidRPr="006F79DC" w14:paraId="0E2F5167"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2D4C5C64" w14:textId="60DDA7BE"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sz w:val="16"/>
                <w:lang w:val="pl-PL"/>
              </w:rPr>
              <w:t xml:space="preserve">Pobór mocy </w:t>
            </w:r>
            <w:r w:rsidR="00692534" w:rsidRPr="006F79DC">
              <w:rPr>
                <w:rFonts w:eastAsia="Times New Roman" w:cstheme="minorHAnsi"/>
                <w:color w:val="000000"/>
                <w:sz w:val="16"/>
                <w:szCs w:val="16"/>
                <w:lang w:val="pl-PL" w:eastAsia="cs-CZ"/>
              </w:rPr>
              <w:t>maximální DŘEVO</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65812E89"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[W]</w:t>
            </w:r>
          </w:p>
        </w:tc>
        <w:tc>
          <w:tcPr>
            <w:tcW w:w="1449" w:type="dxa"/>
            <w:tcBorders>
              <w:top w:val="nil"/>
              <w:left w:val="nil"/>
              <w:bottom w:val="single" w:sz="8" w:space="0" w:color="auto"/>
              <w:right w:val="single" w:sz="8" w:space="0" w:color="auto"/>
            </w:tcBorders>
            <w:shd w:val="clear" w:color="auto" w:fill="auto"/>
            <w:vAlign w:val="center"/>
            <w:hideMark/>
          </w:tcPr>
          <w:p w14:paraId="27E31F2E"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52</w:t>
            </w:r>
          </w:p>
        </w:tc>
        <w:tc>
          <w:tcPr>
            <w:tcW w:w="1460" w:type="dxa"/>
            <w:tcBorders>
              <w:top w:val="nil"/>
              <w:left w:val="nil"/>
              <w:bottom w:val="single" w:sz="8" w:space="0" w:color="auto"/>
              <w:right w:val="single" w:sz="8" w:space="0" w:color="auto"/>
            </w:tcBorders>
            <w:shd w:val="clear" w:color="auto" w:fill="auto"/>
            <w:noWrap/>
            <w:vAlign w:val="center"/>
            <w:hideMark/>
          </w:tcPr>
          <w:p w14:paraId="4F2FE048"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52</w:t>
            </w:r>
          </w:p>
        </w:tc>
        <w:tc>
          <w:tcPr>
            <w:tcW w:w="1460" w:type="dxa"/>
            <w:tcBorders>
              <w:top w:val="nil"/>
              <w:left w:val="nil"/>
              <w:bottom w:val="single" w:sz="8" w:space="0" w:color="auto"/>
              <w:right w:val="single" w:sz="8" w:space="0" w:color="auto"/>
            </w:tcBorders>
            <w:shd w:val="clear" w:color="auto" w:fill="auto"/>
            <w:noWrap/>
            <w:vAlign w:val="center"/>
            <w:hideMark/>
          </w:tcPr>
          <w:p w14:paraId="7ABC0950"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52</w:t>
            </w:r>
          </w:p>
        </w:tc>
        <w:tc>
          <w:tcPr>
            <w:tcW w:w="1320" w:type="dxa"/>
            <w:tcBorders>
              <w:top w:val="nil"/>
              <w:left w:val="nil"/>
              <w:bottom w:val="single" w:sz="8" w:space="0" w:color="auto"/>
              <w:right w:val="single" w:sz="8" w:space="0" w:color="auto"/>
            </w:tcBorders>
            <w:shd w:val="clear" w:color="auto" w:fill="auto"/>
            <w:noWrap/>
            <w:vAlign w:val="center"/>
            <w:hideMark/>
          </w:tcPr>
          <w:p w14:paraId="1ABE3621"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52</w:t>
            </w:r>
          </w:p>
        </w:tc>
      </w:tr>
      <w:tr w:rsidR="00692534" w:rsidRPr="006F79DC" w14:paraId="6D8612DD"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4852A5D9" w14:textId="278A383A"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sz w:val="16"/>
                <w:lang w:val="pl-PL"/>
              </w:rPr>
              <w:t xml:space="preserve">Pobór mocy </w:t>
            </w:r>
            <w:r w:rsidR="00692534" w:rsidRPr="006F79DC">
              <w:rPr>
                <w:rFonts w:eastAsia="Times New Roman" w:cstheme="minorHAnsi"/>
                <w:color w:val="000000"/>
                <w:sz w:val="16"/>
                <w:szCs w:val="16"/>
                <w:lang w:val="pl-PL" w:eastAsia="cs-CZ"/>
              </w:rPr>
              <w:t>min.</w:t>
            </w:r>
            <w:r w:rsidRPr="006F79DC">
              <w:rPr>
                <w:rFonts w:eastAsia="Times New Roman" w:cstheme="minorHAnsi"/>
                <w:color w:val="000000"/>
                <w:sz w:val="16"/>
                <w:szCs w:val="16"/>
                <w:lang w:val="pl-PL" w:eastAsia="cs-CZ"/>
              </w:rPr>
              <w:t>/nom. moc</w:t>
            </w:r>
            <w:r w:rsidR="00692534" w:rsidRPr="006F79DC">
              <w:rPr>
                <w:rFonts w:eastAsia="Times New Roman" w:cstheme="minorHAnsi"/>
                <w:color w:val="000000"/>
                <w:sz w:val="16"/>
                <w:szCs w:val="16"/>
                <w:lang w:val="pl-PL" w:eastAsia="cs-CZ"/>
              </w:rPr>
              <w:t xml:space="preserve"> PELETY</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25B14FF9"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[W]</w:t>
            </w:r>
          </w:p>
        </w:tc>
        <w:tc>
          <w:tcPr>
            <w:tcW w:w="1449" w:type="dxa"/>
            <w:tcBorders>
              <w:top w:val="nil"/>
              <w:left w:val="nil"/>
              <w:bottom w:val="single" w:sz="8" w:space="0" w:color="auto"/>
              <w:right w:val="single" w:sz="8" w:space="0" w:color="auto"/>
            </w:tcBorders>
            <w:shd w:val="clear" w:color="auto" w:fill="auto"/>
            <w:vAlign w:val="center"/>
            <w:hideMark/>
          </w:tcPr>
          <w:p w14:paraId="1E55CAA4"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57 / 40</w:t>
            </w:r>
          </w:p>
        </w:tc>
        <w:tc>
          <w:tcPr>
            <w:tcW w:w="1460" w:type="dxa"/>
            <w:tcBorders>
              <w:top w:val="nil"/>
              <w:left w:val="nil"/>
              <w:bottom w:val="single" w:sz="8" w:space="0" w:color="auto"/>
              <w:right w:val="single" w:sz="8" w:space="0" w:color="auto"/>
            </w:tcBorders>
            <w:shd w:val="clear" w:color="auto" w:fill="auto"/>
            <w:noWrap/>
            <w:vAlign w:val="center"/>
            <w:hideMark/>
          </w:tcPr>
          <w:p w14:paraId="5C4BBE7B" w14:textId="4994CEAD"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44/ 78</w:t>
            </w:r>
          </w:p>
        </w:tc>
        <w:tc>
          <w:tcPr>
            <w:tcW w:w="1460" w:type="dxa"/>
            <w:tcBorders>
              <w:top w:val="nil"/>
              <w:left w:val="nil"/>
              <w:bottom w:val="single" w:sz="8" w:space="0" w:color="auto"/>
              <w:right w:val="single" w:sz="8" w:space="0" w:color="auto"/>
            </w:tcBorders>
            <w:shd w:val="clear" w:color="auto" w:fill="auto"/>
            <w:noWrap/>
            <w:vAlign w:val="center"/>
            <w:hideMark/>
          </w:tcPr>
          <w:p w14:paraId="60D76AC5" w14:textId="43D14775"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47/ 100</w:t>
            </w:r>
          </w:p>
        </w:tc>
        <w:tc>
          <w:tcPr>
            <w:tcW w:w="1320" w:type="dxa"/>
            <w:tcBorders>
              <w:top w:val="nil"/>
              <w:left w:val="nil"/>
              <w:bottom w:val="single" w:sz="8" w:space="0" w:color="auto"/>
              <w:right w:val="single" w:sz="8" w:space="0" w:color="auto"/>
            </w:tcBorders>
            <w:shd w:val="clear" w:color="auto" w:fill="auto"/>
            <w:noWrap/>
            <w:vAlign w:val="center"/>
            <w:hideMark/>
          </w:tcPr>
          <w:p w14:paraId="4327EB99"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50 / 120</w:t>
            </w:r>
          </w:p>
        </w:tc>
      </w:tr>
      <w:tr w:rsidR="00692534" w:rsidRPr="006F79DC" w14:paraId="7F379E3E"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4B8E90A9" w14:textId="246B9AAD"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sz w:val="16"/>
                <w:lang w:val="pl-PL"/>
              </w:rPr>
              <w:t xml:space="preserve">Pobór mocy </w:t>
            </w:r>
            <w:r w:rsidR="00692534" w:rsidRPr="006F79DC">
              <w:rPr>
                <w:rFonts w:eastAsia="Times New Roman" w:cstheme="minorHAnsi"/>
                <w:color w:val="000000"/>
                <w:sz w:val="16"/>
                <w:szCs w:val="16"/>
                <w:lang w:val="pl-PL" w:eastAsia="cs-CZ"/>
              </w:rPr>
              <w:t>max</w:t>
            </w:r>
            <w:r w:rsidRPr="006F79DC">
              <w:rPr>
                <w:rFonts w:eastAsia="Times New Roman" w:cstheme="minorHAnsi"/>
                <w:color w:val="000000"/>
                <w:sz w:val="16"/>
                <w:szCs w:val="16"/>
                <w:lang w:val="pl-PL" w:eastAsia="cs-CZ"/>
              </w:rPr>
              <w:t xml:space="preserve"> </w:t>
            </w:r>
            <w:r w:rsidR="00692534" w:rsidRPr="006F79DC">
              <w:rPr>
                <w:rFonts w:eastAsia="Times New Roman" w:cstheme="minorHAnsi"/>
                <w:color w:val="000000"/>
                <w:sz w:val="16"/>
                <w:szCs w:val="16"/>
                <w:lang w:val="pl-PL" w:eastAsia="cs-CZ"/>
              </w:rPr>
              <w:t>PELETY</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37507E49"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[W]</w:t>
            </w:r>
          </w:p>
        </w:tc>
        <w:tc>
          <w:tcPr>
            <w:tcW w:w="1449" w:type="dxa"/>
            <w:tcBorders>
              <w:top w:val="nil"/>
              <w:left w:val="nil"/>
              <w:bottom w:val="single" w:sz="8" w:space="0" w:color="auto"/>
              <w:right w:val="single" w:sz="8" w:space="0" w:color="auto"/>
            </w:tcBorders>
            <w:shd w:val="clear" w:color="auto" w:fill="auto"/>
            <w:vAlign w:val="center"/>
            <w:hideMark/>
          </w:tcPr>
          <w:p w14:paraId="260976A9" w14:textId="03E267E6"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529</w:t>
            </w:r>
          </w:p>
        </w:tc>
        <w:tc>
          <w:tcPr>
            <w:tcW w:w="1460" w:type="dxa"/>
            <w:tcBorders>
              <w:top w:val="nil"/>
              <w:left w:val="nil"/>
              <w:bottom w:val="single" w:sz="8" w:space="0" w:color="auto"/>
              <w:right w:val="single" w:sz="8" w:space="0" w:color="auto"/>
            </w:tcBorders>
            <w:shd w:val="clear" w:color="auto" w:fill="auto"/>
            <w:noWrap/>
            <w:vAlign w:val="center"/>
            <w:hideMark/>
          </w:tcPr>
          <w:p w14:paraId="5419F774" w14:textId="38E745E3"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535 </w:t>
            </w:r>
          </w:p>
        </w:tc>
        <w:tc>
          <w:tcPr>
            <w:tcW w:w="1460" w:type="dxa"/>
            <w:tcBorders>
              <w:top w:val="nil"/>
              <w:left w:val="nil"/>
              <w:bottom w:val="single" w:sz="8" w:space="0" w:color="auto"/>
              <w:right w:val="single" w:sz="8" w:space="0" w:color="auto"/>
            </w:tcBorders>
            <w:shd w:val="clear" w:color="auto" w:fill="auto"/>
            <w:noWrap/>
            <w:vAlign w:val="center"/>
            <w:hideMark/>
          </w:tcPr>
          <w:p w14:paraId="0336F09D" w14:textId="5634B988"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555</w:t>
            </w:r>
          </w:p>
        </w:tc>
        <w:tc>
          <w:tcPr>
            <w:tcW w:w="1320" w:type="dxa"/>
            <w:tcBorders>
              <w:top w:val="nil"/>
              <w:left w:val="nil"/>
              <w:bottom w:val="single" w:sz="8" w:space="0" w:color="auto"/>
              <w:right w:val="single" w:sz="8" w:space="0" w:color="auto"/>
            </w:tcBorders>
            <w:shd w:val="clear" w:color="auto" w:fill="auto"/>
            <w:noWrap/>
            <w:vAlign w:val="center"/>
            <w:hideMark/>
          </w:tcPr>
          <w:p w14:paraId="6DB977D8" w14:textId="1FB8A11F"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565 </w:t>
            </w:r>
          </w:p>
        </w:tc>
      </w:tr>
      <w:tr w:rsidR="00692534" w:rsidRPr="006F79DC" w14:paraId="024BF8AA"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13BE9C59" w14:textId="3E4C8776"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Pobór mocy w trybie gotowości</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1280C47F"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[W]</w:t>
            </w:r>
          </w:p>
        </w:tc>
        <w:tc>
          <w:tcPr>
            <w:tcW w:w="1449" w:type="dxa"/>
            <w:tcBorders>
              <w:top w:val="nil"/>
              <w:left w:val="nil"/>
              <w:bottom w:val="single" w:sz="8" w:space="0" w:color="auto"/>
              <w:right w:val="single" w:sz="8" w:space="0" w:color="auto"/>
            </w:tcBorders>
            <w:shd w:val="clear" w:color="auto" w:fill="auto"/>
            <w:vAlign w:val="center"/>
            <w:hideMark/>
          </w:tcPr>
          <w:p w14:paraId="70FEFE85" w14:textId="2EB0DA11"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w:t>
            </w:r>
          </w:p>
        </w:tc>
        <w:tc>
          <w:tcPr>
            <w:tcW w:w="1460" w:type="dxa"/>
            <w:tcBorders>
              <w:top w:val="nil"/>
              <w:left w:val="nil"/>
              <w:bottom w:val="single" w:sz="8" w:space="0" w:color="auto"/>
              <w:right w:val="single" w:sz="8" w:space="0" w:color="auto"/>
            </w:tcBorders>
            <w:shd w:val="clear" w:color="auto" w:fill="auto"/>
            <w:noWrap/>
            <w:vAlign w:val="center"/>
            <w:hideMark/>
          </w:tcPr>
          <w:p w14:paraId="017731FA" w14:textId="191DBD0D"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w:t>
            </w:r>
          </w:p>
        </w:tc>
        <w:tc>
          <w:tcPr>
            <w:tcW w:w="1460" w:type="dxa"/>
            <w:tcBorders>
              <w:top w:val="nil"/>
              <w:left w:val="nil"/>
              <w:bottom w:val="single" w:sz="8" w:space="0" w:color="auto"/>
              <w:right w:val="single" w:sz="8" w:space="0" w:color="auto"/>
            </w:tcBorders>
            <w:shd w:val="clear" w:color="auto" w:fill="auto"/>
            <w:noWrap/>
            <w:vAlign w:val="center"/>
            <w:hideMark/>
          </w:tcPr>
          <w:p w14:paraId="54C4E876" w14:textId="4B940D35"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w:t>
            </w:r>
          </w:p>
        </w:tc>
        <w:tc>
          <w:tcPr>
            <w:tcW w:w="1320" w:type="dxa"/>
            <w:tcBorders>
              <w:top w:val="nil"/>
              <w:left w:val="nil"/>
              <w:bottom w:val="single" w:sz="8" w:space="0" w:color="auto"/>
              <w:right w:val="single" w:sz="8" w:space="0" w:color="auto"/>
            </w:tcBorders>
            <w:shd w:val="clear" w:color="auto" w:fill="auto"/>
            <w:noWrap/>
            <w:vAlign w:val="center"/>
            <w:hideMark/>
          </w:tcPr>
          <w:p w14:paraId="2116C9E4" w14:textId="616BE94F"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w:t>
            </w:r>
          </w:p>
        </w:tc>
      </w:tr>
      <w:tr w:rsidR="00692534" w:rsidRPr="006F79DC" w14:paraId="1DA4AE2C"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378F3427" w14:textId="03BAA799"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Zalecana wielko</w:t>
            </w:r>
            <w:r w:rsidRPr="006F79DC">
              <w:rPr>
                <w:rFonts w:cstheme="minorHAnsi"/>
                <w:sz w:val="16"/>
                <w:lang w:val="pl-PL"/>
              </w:rPr>
              <w:t xml:space="preserve">ść </w:t>
            </w:r>
            <w:r w:rsidRPr="006F79DC">
              <w:rPr>
                <w:rFonts w:eastAsia="Arial" w:cstheme="minorHAnsi"/>
                <w:sz w:val="16"/>
                <w:lang w:val="pl-PL"/>
              </w:rPr>
              <w:t xml:space="preserve">zbiornika buforowego *[1] </w:t>
            </w:r>
            <w:r w:rsidRPr="006F79DC">
              <w:rPr>
                <w:rFonts w:eastAsia="Arial" w:cstheme="minorHAnsi"/>
                <w:color w:val="FF0000"/>
                <w:sz w:val="16"/>
                <w:lang w:val="pl-PL"/>
              </w:rPr>
              <w:t xml:space="preserve"> </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0BD07DF6"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[litry]</w:t>
            </w:r>
          </w:p>
        </w:tc>
        <w:tc>
          <w:tcPr>
            <w:tcW w:w="1449" w:type="dxa"/>
            <w:tcBorders>
              <w:top w:val="nil"/>
              <w:left w:val="nil"/>
              <w:bottom w:val="single" w:sz="8" w:space="0" w:color="auto"/>
              <w:right w:val="single" w:sz="8" w:space="0" w:color="auto"/>
            </w:tcBorders>
            <w:shd w:val="clear" w:color="auto" w:fill="auto"/>
            <w:vAlign w:val="center"/>
            <w:hideMark/>
          </w:tcPr>
          <w:p w14:paraId="587CFCEA"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1500-3000</w:t>
            </w:r>
          </w:p>
        </w:tc>
        <w:tc>
          <w:tcPr>
            <w:tcW w:w="1460" w:type="dxa"/>
            <w:tcBorders>
              <w:top w:val="nil"/>
              <w:left w:val="nil"/>
              <w:bottom w:val="single" w:sz="8" w:space="0" w:color="auto"/>
              <w:right w:val="single" w:sz="8" w:space="0" w:color="auto"/>
            </w:tcBorders>
            <w:shd w:val="clear" w:color="auto" w:fill="auto"/>
            <w:noWrap/>
            <w:vAlign w:val="center"/>
            <w:hideMark/>
          </w:tcPr>
          <w:p w14:paraId="4DFF7FD6"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1500-3000</w:t>
            </w:r>
          </w:p>
        </w:tc>
        <w:tc>
          <w:tcPr>
            <w:tcW w:w="1460" w:type="dxa"/>
            <w:tcBorders>
              <w:top w:val="nil"/>
              <w:left w:val="nil"/>
              <w:bottom w:val="single" w:sz="8" w:space="0" w:color="auto"/>
              <w:right w:val="single" w:sz="8" w:space="0" w:color="auto"/>
            </w:tcBorders>
            <w:shd w:val="clear" w:color="auto" w:fill="auto"/>
            <w:noWrap/>
            <w:vAlign w:val="center"/>
            <w:hideMark/>
          </w:tcPr>
          <w:p w14:paraId="5DD824FC"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2000-4000</w:t>
            </w:r>
          </w:p>
        </w:tc>
        <w:tc>
          <w:tcPr>
            <w:tcW w:w="1320" w:type="dxa"/>
            <w:tcBorders>
              <w:top w:val="nil"/>
              <w:left w:val="nil"/>
              <w:bottom w:val="single" w:sz="8" w:space="0" w:color="auto"/>
              <w:right w:val="single" w:sz="8" w:space="0" w:color="auto"/>
            </w:tcBorders>
            <w:shd w:val="clear" w:color="auto" w:fill="auto"/>
            <w:noWrap/>
            <w:vAlign w:val="center"/>
            <w:hideMark/>
          </w:tcPr>
          <w:p w14:paraId="480FB522"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2000-4000</w:t>
            </w:r>
          </w:p>
        </w:tc>
      </w:tr>
      <w:tr w:rsidR="00692534" w:rsidRPr="006F79DC" w14:paraId="6B710DC7" w14:textId="77777777" w:rsidTr="003A561B">
        <w:trPr>
          <w:trHeight w:val="360"/>
        </w:trPr>
        <w:tc>
          <w:tcPr>
            <w:tcW w:w="3959" w:type="dxa"/>
            <w:tcBorders>
              <w:top w:val="nil"/>
              <w:left w:val="single" w:sz="8" w:space="0" w:color="auto"/>
              <w:bottom w:val="single" w:sz="8" w:space="0" w:color="auto"/>
              <w:right w:val="single" w:sz="8" w:space="0" w:color="auto"/>
            </w:tcBorders>
            <w:shd w:val="clear" w:color="auto" w:fill="auto"/>
            <w:vAlign w:val="center"/>
            <w:hideMark/>
          </w:tcPr>
          <w:p w14:paraId="51BA9923" w14:textId="5EDC71B3"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lang w:val="pl-PL"/>
              </w:rPr>
              <w:t>Napi</w:t>
            </w:r>
            <w:r w:rsidRPr="006F79DC">
              <w:rPr>
                <w:rFonts w:cstheme="minorHAnsi"/>
                <w:sz w:val="16"/>
                <w:lang w:val="pl-PL"/>
              </w:rPr>
              <w:t>ę</w:t>
            </w:r>
            <w:r w:rsidRPr="006F79DC">
              <w:rPr>
                <w:rFonts w:eastAsia="Arial" w:cstheme="minorHAnsi"/>
                <w:sz w:val="16"/>
                <w:lang w:val="pl-PL"/>
              </w:rPr>
              <w:t>cie zasilaj</w:t>
            </w:r>
            <w:r w:rsidRPr="006F79DC">
              <w:rPr>
                <w:rFonts w:cstheme="minorHAnsi"/>
                <w:sz w:val="16"/>
                <w:lang w:val="pl-PL"/>
              </w:rPr>
              <w:t>ą</w:t>
            </w:r>
            <w:r w:rsidRPr="006F79DC">
              <w:rPr>
                <w:rFonts w:eastAsia="Arial" w:cstheme="minorHAnsi"/>
                <w:sz w:val="16"/>
                <w:lang w:val="pl-PL"/>
              </w:rPr>
              <w:t xml:space="preserve">ce </w:t>
            </w:r>
            <w:r w:rsidRPr="006F79DC">
              <w:rPr>
                <w:rFonts w:eastAsia="Arial" w:cstheme="minorHAnsi"/>
                <w:color w:val="FF0000"/>
                <w:sz w:val="16"/>
                <w:lang w:val="pl-PL"/>
              </w:rPr>
              <w:t xml:space="preserve"> </w:t>
            </w:r>
          </w:p>
        </w:tc>
        <w:tc>
          <w:tcPr>
            <w:tcW w:w="832" w:type="dxa"/>
            <w:tcBorders>
              <w:top w:val="nil"/>
              <w:left w:val="nil"/>
              <w:bottom w:val="single" w:sz="8" w:space="0" w:color="auto"/>
              <w:right w:val="single" w:sz="8" w:space="0" w:color="auto"/>
            </w:tcBorders>
            <w:shd w:val="clear" w:color="auto" w:fill="auto"/>
            <w:vAlign w:val="center"/>
            <w:hideMark/>
          </w:tcPr>
          <w:p w14:paraId="7E91B4AB" w14:textId="057245C3"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[A/V/Hz]</w:t>
            </w:r>
          </w:p>
        </w:tc>
        <w:tc>
          <w:tcPr>
            <w:tcW w:w="5689" w:type="dxa"/>
            <w:gridSpan w:val="4"/>
            <w:tcBorders>
              <w:top w:val="nil"/>
              <w:left w:val="nil"/>
              <w:bottom w:val="single" w:sz="8" w:space="0" w:color="auto"/>
              <w:right w:val="single" w:sz="8" w:space="0" w:color="auto"/>
            </w:tcBorders>
            <w:shd w:val="clear" w:color="auto" w:fill="auto"/>
            <w:vAlign w:val="center"/>
          </w:tcPr>
          <w:p w14:paraId="3ECD7793" w14:textId="1B101175"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 x 230V 50 Hz</w:t>
            </w:r>
          </w:p>
        </w:tc>
      </w:tr>
      <w:tr w:rsidR="00692534" w:rsidRPr="006F79DC" w14:paraId="592F8512"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6B2A8127" w14:textId="1DE0D891"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szCs w:val="16"/>
                <w:lang w:val="pl-PL"/>
              </w:rPr>
              <w:t xml:space="preserve">Strata hydrauliczna kotła przy </w:t>
            </w:r>
            <w:r w:rsidRPr="006F79DC">
              <w:rPr>
                <w:rFonts w:cstheme="minorHAnsi"/>
                <w:sz w:val="16"/>
                <w:szCs w:val="16"/>
                <w:lang w:val="pl-PL"/>
              </w:rPr>
              <w:t>∆ T = 20 K</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58A9AABB"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[mbar]</w:t>
            </w:r>
          </w:p>
        </w:tc>
        <w:tc>
          <w:tcPr>
            <w:tcW w:w="1449" w:type="dxa"/>
            <w:tcBorders>
              <w:top w:val="nil"/>
              <w:left w:val="nil"/>
              <w:bottom w:val="single" w:sz="8" w:space="0" w:color="auto"/>
              <w:right w:val="single" w:sz="8" w:space="0" w:color="auto"/>
            </w:tcBorders>
            <w:shd w:val="clear" w:color="auto" w:fill="auto"/>
            <w:vAlign w:val="center"/>
            <w:hideMark/>
          </w:tcPr>
          <w:p w14:paraId="0007A1A1"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5,556</w:t>
            </w:r>
          </w:p>
        </w:tc>
        <w:tc>
          <w:tcPr>
            <w:tcW w:w="1460" w:type="dxa"/>
            <w:tcBorders>
              <w:top w:val="nil"/>
              <w:left w:val="nil"/>
              <w:bottom w:val="single" w:sz="8" w:space="0" w:color="auto"/>
              <w:right w:val="single" w:sz="8" w:space="0" w:color="auto"/>
            </w:tcBorders>
            <w:shd w:val="clear" w:color="auto" w:fill="auto"/>
            <w:noWrap/>
            <w:vAlign w:val="center"/>
            <w:hideMark/>
          </w:tcPr>
          <w:p w14:paraId="3FD03ADC"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5,556</w:t>
            </w:r>
          </w:p>
        </w:tc>
        <w:tc>
          <w:tcPr>
            <w:tcW w:w="1460" w:type="dxa"/>
            <w:tcBorders>
              <w:top w:val="nil"/>
              <w:left w:val="nil"/>
              <w:bottom w:val="single" w:sz="8" w:space="0" w:color="auto"/>
              <w:right w:val="single" w:sz="8" w:space="0" w:color="auto"/>
            </w:tcBorders>
            <w:shd w:val="clear" w:color="auto" w:fill="auto"/>
            <w:noWrap/>
            <w:vAlign w:val="center"/>
            <w:hideMark/>
          </w:tcPr>
          <w:p w14:paraId="326EEB8E"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7,989</w:t>
            </w:r>
          </w:p>
        </w:tc>
        <w:tc>
          <w:tcPr>
            <w:tcW w:w="1320" w:type="dxa"/>
            <w:tcBorders>
              <w:top w:val="nil"/>
              <w:left w:val="nil"/>
              <w:bottom w:val="single" w:sz="8" w:space="0" w:color="auto"/>
              <w:right w:val="single" w:sz="8" w:space="0" w:color="auto"/>
            </w:tcBorders>
            <w:shd w:val="clear" w:color="auto" w:fill="auto"/>
            <w:noWrap/>
            <w:vAlign w:val="center"/>
            <w:hideMark/>
          </w:tcPr>
          <w:p w14:paraId="644F81B2" w14:textId="4DC630CA"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7,533</w:t>
            </w:r>
          </w:p>
        </w:tc>
      </w:tr>
      <w:tr w:rsidR="00692534" w:rsidRPr="006F79DC" w14:paraId="7DBD2D6D"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0F10E39A" w14:textId="4497259B" w:rsidR="00692534" w:rsidRPr="006F79DC" w:rsidRDefault="003510DA" w:rsidP="00692534">
            <w:pPr>
              <w:spacing w:before="0" w:after="0" w:line="240" w:lineRule="auto"/>
              <w:ind w:firstLineChars="100" w:firstLine="160"/>
              <w:rPr>
                <w:rFonts w:eastAsia="Times New Roman" w:cstheme="minorHAnsi"/>
                <w:color w:val="000000"/>
                <w:sz w:val="16"/>
                <w:szCs w:val="16"/>
                <w:lang w:val="pl-PL" w:eastAsia="cs-CZ"/>
              </w:rPr>
            </w:pPr>
            <w:r w:rsidRPr="006F79DC">
              <w:rPr>
                <w:rFonts w:eastAsia="Arial" w:cstheme="minorHAnsi"/>
                <w:sz w:val="16"/>
                <w:szCs w:val="16"/>
                <w:lang w:val="pl-PL"/>
              </w:rPr>
              <w:t xml:space="preserve">Strata hydrauliczna kotła przy </w:t>
            </w:r>
            <w:r w:rsidRPr="006F79DC">
              <w:rPr>
                <w:rFonts w:cstheme="minorHAnsi"/>
                <w:sz w:val="16"/>
                <w:szCs w:val="16"/>
                <w:lang w:val="pl-PL"/>
              </w:rPr>
              <w:t>∆ T = 10 K</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15F8392E"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[mbar]</w:t>
            </w:r>
          </w:p>
        </w:tc>
        <w:tc>
          <w:tcPr>
            <w:tcW w:w="1449" w:type="dxa"/>
            <w:tcBorders>
              <w:top w:val="nil"/>
              <w:left w:val="nil"/>
              <w:bottom w:val="single" w:sz="8" w:space="0" w:color="auto"/>
              <w:right w:val="single" w:sz="8" w:space="0" w:color="auto"/>
            </w:tcBorders>
            <w:shd w:val="clear" w:color="auto" w:fill="auto"/>
            <w:vAlign w:val="center"/>
            <w:hideMark/>
          </w:tcPr>
          <w:p w14:paraId="6EB64FF5"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22,18</w:t>
            </w:r>
          </w:p>
        </w:tc>
        <w:tc>
          <w:tcPr>
            <w:tcW w:w="1460" w:type="dxa"/>
            <w:tcBorders>
              <w:top w:val="nil"/>
              <w:left w:val="nil"/>
              <w:bottom w:val="single" w:sz="8" w:space="0" w:color="auto"/>
              <w:right w:val="single" w:sz="8" w:space="0" w:color="auto"/>
            </w:tcBorders>
            <w:shd w:val="clear" w:color="auto" w:fill="auto"/>
            <w:noWrap/>
            <w:vAlign w:val="center"/>
            <w:hideMark/>
          </w:tcPr>
          <w:p w14:paraId="63265753"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22,18</w:t>
            </w:r>
          </w:p>
        </w:tc>
        <w:tc>
          <w:tcPr>
            <w:tcW w:w="1460" w:type="dxa"/>
            <w:tcBorders>
              <w:top w:val="nil"/>
              <w:left w:val="nil"/>
              <w:bottom w:val="single" w:sz="8" w:space="0" w:color="auto"/>
              <w:right w:val="single" w:sz="8" w:space="0" w:color="auto"/>
            </w:tcBorders>
            <w:shd w:val="clear" w:color="auto" w:fill="auto"/>
            <w:noWrap/>
            <w:vAlign w:val="center"/>
            <w:hideMark/>
          </w:tcPr>
          <w:p w14:paraId="50F0E597"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31,21</w:t>
            </w:r>
          </w:p>
        </w:tc>
        <w:tc>
          <w:tcPr>
            <w:tcW w:w="1320" w:type="dxa"/>
            <w:tcBorders>
              <w:top w:val="nil"/>
              <w:left w:val="nil"/>
              <w:bottom w:val="single" w:sz="8" w:space="0" w:color="auto"/>
              <w:right w:val="single" w:sz="8" w:space="0" w:color="auto"/>
            </w:tcBorders>
            <w:shd w:val="clear" w:color="auto" w:fill="auto"/>
            <w:noWrap/>
            <w:vAlign w:val="center"/>
            <w:hideMark/>
          </w:tcPr>
          <w:p w14:paraId="44A4B4E9" w14:textId="4B02B41F"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26,07</w:t>
            </w:r>
          </w:p>
        </w:tc>
      </w:tr>
      <w:tr w:rsidR="00692534" w:rsidRPr="006F79DC" w14:paraId="0603C64A"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5D84A62F" w14:textId="50BCB80A" w:rsidR="00692534" w:rsidRPr="006F79DC" w:rsidRDefault="003D0036" w:rsidP="00692534">
            <w:pPr>
              <w:spacing w:before="0" w:after="0" w:line="240" w:lineRule="auto"/>
              <w:ind w:firstLineChars="100" w:firstLine="160"/>
              <w:rPr>
                <w:rFonts w:eastAsia="Times New Roman" w:cstheme="minorHAnsi"/>
                <w:color w:val="000000"/>
                <w:sz w:val="16"/>
                <w:szCs w:val="16"/>
                <w:lang w:val="pl-PL" w:eastAsia="cs-CZ"/>
              </w:rPr>
            </w:pPr>
            <w:r w:rsidRPr="006F79DC">
              <w:rPr>
                <w:sz w:val="16"/>
                <w:lang w:val="pl-PL"/>
              </w:rPr>
              <w:t>Poziom hałasu</w:t>
            </w:r>
            <w:r w:rsidRPr="006F79DC">
              <w:rPr>
                <w:rFonts w:ascii="Arial" w:eastAsia="Arial" w:hAnsi="Arial" w:cs="Arial"/>
                <w:color w:val="FF0000"/>
                <w:sz w:val="16"/>
                <w:lang w:val="pl-PL"/>
              </w:rPr>
              <w:t xml:space="preserve"> </w:t>
            </w:r>
            <w:r w:rsidR="00692534" w:rsidRPr="006F79DC">
              <w:rPr>
                <w:rFonts w:eastAsia="Times New Roman" w:cstheme="minorHAnsi"/>
                <w:color w:val="000000"/>
                <w:sz w:val="16"/>
                <w:szCs w:val="16"/>
                <w:lang w:val="pl-PL" w:eastAsia="cs-CZ"/>
              </w:rPr>
              <w:t>DŘEVO</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44E82F04"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dB</w:t>
            </w:r>
          </w:p>
        </w:tc>
        <w:tc>
          <w:tcPr>
            <w:tcW w:w="5689" w:type="dxa"/>
            <w:gridSpan w:val="4"/>
            <w:tcBorders>
              <w:top w:val="single" w:sz="8" w:space="0" w:color="auto"/>
              <w:left w:val="nil"/>
              <w:bottom w:val="single" w:sz="8" w:space="0" w:color="auto"/>
              <w:right w:val="single" w:sz="8" w:space="0" w:color="000000"/>
            </w:tcBorders>
            <w:shd w:val="clear" w:color="auto" w:fill="auto"/>
            <w:vAlign w:val="center"/>
            <w:hideMark/>
          </w:tcPr>
          <w:p w14:paraId="1A609368" w14:textId="56618040"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42,3 ± 3,2</w:t>
            </w:r>
          </w:p>
        </w:tc>
      </w:tr>
      <w:tr w:rsidR="00692534" w:rsidRPr="006F79DC" w14:paraId="7B391910" w14:textId="77777777" w:rsidTr="00DC00B9">
        <w:trPr>
          <w:trHeight w:val="360"/>
        </w:trPr>
        <w:tc>
          <w:tcPr>
            <w:tcW w:w="3959" w:type="dxa"/>
            <w:tcBorders>
              <w:top w:val="nil"/>
              <w:left w:val="single" w:sz="8" w:space="0" w:color="auto"/>
              <w:bottom w:val="single" w:sz="8" w:space="0" w:color="auto"/>
              <w:right w:val="nil"/>
            </w:tcBorders>
            <w:shd w:val="clear" w:color="auto" w:fill="auto"/>
            <w:vAlign w:val="center"/>
            <w:hideMark/>
          </w:tcPr>
          <w:p w14:paraId="59DABFA0" w14:textId="4F81DA02" w:rsidR="00692534" w:rsidRPr="006F79DC" w:rsidRDefault="003D0036" w:rsidP="00692534">
            <w:pPr>
              <w:spacing w:before="0" w:after="0" w:line="240" w:lineRule="auto"/>
              <w:ind w:firstLineChars="100" w:firstLine="160"/>
              <w:rPr>
                <w:rFonts w:eastAsia="Times New Roman" w:cstheme="minorHAnsi"/>
                <w:color w:val="000000"/>
                <w:sz w:val="16"/>
                <w:szCs w:val="16"/>
                <w:lang w:val="pl-PL" w:eastAsia="cs-CZ"/>
              </w:rPr>
            </w:pPr>
            <w:r w:rsidRPr="006F79DC">
              <w:rPr>
                <w:sz w:val="16"/>
                <w:lang w:val="pl-PL"/>
              </w:rPr>
              <w:t>Poziom hałasu</w:t>
            </w:r>
            <w:r w:rsidR="00692534" w:rsidRPr="006F79DC">
              <w:rPr>
                <w:rFonts w:eastAsia="Times New Roman" w:cstheme="minorHAnsi"/>
                <w:color w:val="000000"/>
                <w:sz w:val="16"/>
                <w:szCs w:val="16"/>
                <w:lang w:val="pl-PL" w:eastAsia="cs-CZ"/>
              </w:rPr>
              <w:t xml:space="preserve"> PELETY L</w:t>
            </w:r>
            <w:r w:rsidR="00692534" w:rsidRPr="006F79DC">
              <w:rPr>
                <w:rFonts w:eastAsia="Times New Roman" w:cstheme="minorHAnsi"/>
                <w:color w:val="000000"/>
                <w:sz w:val="12"/>
                <w:szCs w:val="12"/>
                <w:lang w:val="pl-PL" w:eastAsia="cs-CZ"/>
              </w:rPr>
              <w:t>WA</w:t>
            </w:r>
          </w:p>
        </w:tc>
        <w:tc>
          <w:tcPr>
            <w:tcW w:w="832" w:type="dxa"/>
            <w:tcBorders>
              <w:top w:val="nil"/>
              <w:left w:val="single" w:sz="8" w:space="0" w:color="auto"/>
              <w:bottom w:val="single" w:sz="8" w:space="0" w:color="auto"/>
              <w:right w:val="single" w:sz="8" w:space="0" w:color="auto"/>
            </w:tcBorders>
            <w:shd w:val="clear" w:color="auto" w:fill="auto"/>
            <w:vAlign w:val="center"/>
            <w:hideMark/>
          </w:tcPr>
          <w:p w14:paraId="37F6468D" w14:textId="77777777"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dB</w:t>
            </w:r>
          </w:p>
        </w:tc>
        <w:tc>
          <w:tcPr>
            <w:tcW w:w="5689" w:type="dxa"/>
            <w:gridSpan w:val="4"/>
            <w:tcBorders>
              <w:top w:val="single" w:sz="8" w:space="0" w:color="auto"/>
              <w:left w:val="nil"/>
              <w:bottom w:val="single" w:sz="8" w:space="0" w:color="auto"/>
              <w:right w:val="single" w:sz="8" w:space="0" w:color="000000"/>
            </w:tcBorders>
            <w:shd w:val="clear" w:color="auto" w:fill="auto"/>
            <w:vAlign w:val="center"/>
            <w:hideMark/>
          </w:tcPr>
          <w:p w14:paraId="7DFD5880" w14:textId="5E6C333C" w:rsidR="00692534" w:rsidRPr="006F79DC" w:rsidRDefault="00692534" w:rsidP="0069253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65,4 </w:t>
            </w:r>
            <w:r w:rsidRPr="006F79DC">
              <w:rPr>
                <w:rFonts w:ascii="Arial" w:eastAsia="Times New Roman" w:hAnsi="Arial" w:cs="Arial"/>
                <w:color w:val="000000"/>
                <w:sz w:val="16"/>
                <w:szCs w:val="16"/>
                <w:lang w:val="pl-PL" w:eastAsia="cs-CZ"/>
              </w:rPr>
              <w:t>±</w:t>
            </w:r>
            <w:r w:rsidRPr="006F79DC">
              <w:rPr>
                <w:rFonts w:eastAsia="Times New Roman" w:cstheme="minorHAnsi"/>
                <w:color w:val="000000"/>
                <w:sz w:val="16"/>
                <w:szCs w:val="16"/>
                <w:lang w:val="pl-PL" w:eastAsia="cs-CZ"/>
              </w:rPr>
              <w:t xml:space="preserve"> 3,2 </w:t>
            </w:r>
          </w:p>
        </w:tc>
      </w:tr>
    </w:tbl>
    <w:p w14:paraId="4A789143" w14:textId="287D67CA" w:rsidR="004624B2" w:rsidRPr="006F79DC" w:rsidRDefault="003D0036" w:rsidP="003D0036">
      <w:pPr>
        <w:spacing w:after="89"/>
        <w:ind w:right="108"/>
        <w:rPr>
          <w:lang w:val="pl-PL"/>
        </w:rPr>
      </w:pPr>
      <w:r w:rsidRPr="006F79DC">
        <w:rPr>
          <w:lang w:val="pl-PL"/>
        </w:rPr>
        <w:t xml:space="preserve">*[1] Rzeczywisty rozmiar zbiornika buforowego musi zostać obliczony przez projektanta.  </w:t>
      </w:r>
    </w:p>
    <w:p w14:paraId="2CE7F94E" w14:textId="77777777" w:rsidR="00842FA6" w:rsidRPr="006F79DC" w:rsidRDefault="00842FA6" w:rsidP="004624B2">
      <w:pPr>
        <w:pStyle w:val="Bezmezer"/>
        <w:rPr>
          <w:lang w:val="pl-PL"/>
        </w:rPr>
      </w:pPr>
    </w:p>
    <w:p w14:paraId="4B83159D" w14:textId="77777777" w:rsidR="0022448F" w:rsidRPr="006F79DC" w:rsidRDefault="0022448F" w:rsidP="004624B2">
      <w:pPr>
        <w:pStyle w:val="Bezmezer"/>
        <w:rPr>
          <w:lang w:val="pl-PL"/>
        </w:rPr>
      </w:pPr>
    </w:p>
    <w:p w14:paraId="5A53E972" w14:textId="42DEA888" w:rsidR="00842FA6" w:rsidRPr="006F79DC" w:rsidRDefault="004624B2" w:rsidP="004624B2">
      <w:pPr>
        <w:pStyle w:val="Bezmezer"/>
        <w:ind w:left="737"/>
        <w:jc w:val="both"/>
        <w:rPr>
          <w:lang w:val="pl-PL"/>
        </w:rPr>
      </w:pPr>
      <w:r w:rsidRPr="006F79DC">
        <w:rPr>
          <w:noProof/>
          <w:lang w:val="pl-PL" w:eastAsia="cs-CZ"/>
        </w:rPr>
        <w:drawing>
          <wp:anchor distT="0" distB="0" distL="114300" distR="114300" simplePos="0" relativeHeight="251636224" behindDoc="1" locked="0" layoutInCell="1" allowOverlap="1" wp14:anchorId="64057AC1" wp14:editId="0C811AB1">
            <wp:simplePos x="0" y="0"/>
            <wp:positionH relativeFrom="margin">
              <wp:align>left</wp:align>
            </wp:positionH>
            <wp:positionV relativeFrom="paragraph">
              <wp:posOffset>71755</wp:posOffset>
            </wp:positionV>
            <wp:extent cx="366800" cy="370745"/>
            <wp:effectExtent l="0" t="0" r="0" b="0"/>
            <wp:wrapTight wrapText="bothSides">
              <wp:wrapPolygon edited="0">
                <wp:start x="0" y="0"/>
                <wp:lineTo x="0" y="20007"/>
                <wp:lineTo x="20215" y="20007"/>
                <wp:lineTo x="20215" y="0"/>
                <wp:lineTo x="0" y="0"/>
              </wp:wrapPolygon>
            </wp:wrapTight>
            <wp:docPr id="9" name="Obrázek 9" descr="C:\Users\velicka\Desktop\H416EKO-D_navod\H416EKO-D\info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elicka\Desktop\H416EKO-D_navod\H416EKO-D\info ic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6800" cy="370745"/>
                    </a:xfrm>
                    <a:prstGeom prst="rect">
                      <a:avLst/>
                    </a:prstGeom>
                    <a:noFill/>
                    <a:ln>
                      <a:noFill/>
                    </a:ln>
                  </pic:spPr>
                </pic:pic>
              </a:graphicData>
            </a:graphic>
            <wp14:sizeRelH relativeFrom="page">
              <wp14:pctWidth>0</wp14:pctWidth>
            </wp14:sizeRelH>
            <wp14:sizeRelV relativeFrom="page">
              <wp14:pctHeight>0</wp14:pctHeight>
            </wp14:sizeRelV>
          </wp:anchor>
        </w:drawing>
      </w:r>
      <w:r w:rsidR="003D0036" w:rsidRPr="006F79DC">
        <w:rPr>
          <w:lang w:val="pl-PL"/>
        </w:rPr>
        <w:t>Zużycie paliwa jest bezpośrednio uzależnione od jakości i rodzaju używanego paliwa, a także od utrzymania czystości wewnętrznych wymienników ciepła kotła. Im drobniej pocięte drewno jest używane, tym większą moc kotła można osiągnąć, jednak czas spalania przy jednym załadunku się skraca. Z drugiej strony, przy potrzebie niższej mocy możemy użyć grubsze drewno, co wydłuży czas spalania przy jednym załadunku. Położenie klapek powietrza pierwotnego i wtórnego oraz prędkość obrotowa wentylatora również mają wpływ na czas spalania.</w:t>
      </w:r>
    </w:p>
    <w:p w14:paraId="4C69653A" w14:textId="5A05C944" w:rsidR="0022448F" w:rsidRPr="006F79DC" w:rsidRDefault="00465778" w:rsidP="00FD2075">
      <w:pPr>
        <w:pStyle w:val="Bezmezer"/>
        <w:jc w:val="center"/>
        <w:rPr>
          <w:lang w:val="pl-PL"/>
        </w:rPr>
      </w:pPr>
      <w:r w:rsidRPr="006F79DC">
        <w:rPr>
          <w:lang w:val="pl-PL"/>
        </w:rPr>
        <w:lastRenderedPageBreak/>
        <w:pict w14:anchorId="4629FCA6">
          <v:shape id="_x0000_i1025" type="#_x0000_t75" style="width:491.05pt;height:683.6pt">
            <v:imagedata r:id="rId12" o:title="573443 - Pro návod" croptop="5191f" cropbottom="6326f" cropleft="19504f" cropright="15888f"/>
          </v:shape>
        </w:pict>
      </w:r>
    </w:p>
    <w:p w14:paraId="4EAAE889" w14:textId="00B13E1C" w:rsidR="0031384E" w:rsidRPr="006F79DC" w:rsidRDefault="00000000" w:rsidP="00FD2075">
      <w:pPr>
        <w:pStyle w:val="Bezmezer"/>
        <w:jc w:val="center"/>
        <w:rPr>
          <w:lang w:val="pl-PL"/>
        </w:rPr>
      </w:pPr>
      <w:r w:rsidRPr="006F79DC">
        <w:rPr>
          <w:noProof/>
          <w:lang w:val="pl-PL"/>
        </w:rPr>
        <w:lastRenderedPageBreak/>
        <w:pict w14:anchorId="62739D69">
          <v:shape id="_x0000_s2055" type="#_x0000_t75" style="position:absolute;left:0;text-align:left;margin-left:38.9pt;margin-top:.15pt;width:446.15pt;height:679.3pt;z-index:251696640;mso-position-horizontal:absolute;mso-position-horizontal-relative:text;mso-position-vertical:absolute;mso-position-vertical-relative:text">
            <v:imagedata r:id="rId13" o:title="573443 - s nasypkou pro návod" croptop="6340f" cropbottom="17379f" cropleft="22705f" cropright="21622f"/>
            <w10:wrap type="square"/>
          </v:shape>
        </w:pict>
      </w:r>
    </w:p>
    <w:p w14:paraId="0DA7BE38" w14:textId="77777777" w:rsidR="0031384E" w:rsidRPr="006F79DC" w:rsidRDefault="0031384E" w:rsidP="00FD2075">
      <w:pPr>
        <w:pStyle w:val="Bezmezer"/>
        <w:jc w:val="center"/>
        <w:rPr>
          <w:lang w:val="pl-PL"/>
        </w:rPr>
      </w:pPr>
    </w:p>
    <w:p w14:paraId="773913C7" w14:textId="77777777" w:rsidR="0031384E" w:rsidRPr="006F79DC" w:rsidRDefault="0031384E" w:rsidP="00FD2075">
      <w:pPr>
        <w:pStyle w:val="Bezmezer"/>
        <w:jc w:val="center"/>
        <w:rPr>
          <w:lang w:val="pl-PL"/>
        </w:rPr>
      </w:pPr>
    </w:p>
    <w:p w14:paraId="63B8A44A" w14:textId="5DE8D19D" w:rsidR="0031384E" w:rsidRPr="006F79DC" w:rsidRDefault="0031384E" w:rsidP="00FD2075">
      <w:pPr>
        <w:pStyle w:val="Bezmezer"/>
        <w:jc w:val="center"/>
        <w:rPr>
          <w:lang w:val="pl-PL"/>
        </w:rPr>
      </w:pPr>
    </w:p>
    <w:p w14:paraId="3D839369" w14:textId="4E6A8ACD" w:rsidR="0031384E" w:rsidRPr="006F79DC" w:rsidRDefault="0031384E" w:rsidP="00CA40E0">
      <w:pPr>
        <w:pStyle w:val="Bezmezer"/>
        <w:rPr>
          <w:lang w:val="pl-PL"/>
        </w:rPr>
      </w:pPr>
    </w:p>
    <w:p w14:paraId="7BBAE587" w14:textId="77777777" w:rsidR="0031384E" w:rsidRPr="006F79DC" w:rsidRDefault="0031384E" w:rsidP="00FD2075">
      <w:pPr>
        <w:pStyle w:val="Bezmezer"/>
        <w:jc w:val="center"/>
        <w:rPr>
          <w:lang w:val="pl-PL"/>
        </w:rPr>
      </w:pPr>
    </w:p>
    <w:p w14:paraId="4C0469B3" w14:textId="2E013DEB" w:rsidR="0031384E" w:rsidRPr="006F79DC" w:rsidRDefault="0031384E" w:rsidP="00FD2075">
      <w:pPr>
        <w:pStyle w:val="Bezmezer"/>
        <w:jc w:val="center"/>
        <w:rPr>
          <w:lang w:val="pl-PL"/>
        </w:rPr>
      </w:pPr>
    </w:p>
    <w:p w14:paraId="6057C307" w14:textId="77777777" w:rsidR="0031384E" w:rsidRPr="006F79DC" w:rsidRDefault="0031384E" w:rsidP="00FD2075">
      <w:pPr>
        <w:pStyle w:val="Bezmezer"/>
        <w:jc w:val="center"/>
        <w:rPr>
          <w:lang w:val="pl-PL"/>
        </w:rPr>
      </w:pPr>
    </w:p>
    <w:p w14:paraId="21E1DCEE" w14:textId="77777777" w:rsidR="0031384E" w:rsidRPr="006F79DC" w:rsidRDefault="0031384E" w:rsidP="00FD2075">
      <w:pPr>
        <w:pStyle w:val="Bezmezer"/>
        <w:jc w:val="center"/>
        <w:rPr>
          <w:lang w:val="pl-PL"/>
        </w:rPr>
      </w:pPr>
    </w:p>
    <w:p w14:paraId="70E553D3" w14:textId="77777777" w:rsidR="0031384E" w:rsidRPr="006F79DC" w:rsidRDefault="0031384E" w:rsidP="00FD2075">
      <w:pPr>
        <w:pStyle w:val="Bezmezer"/>
        <w:jc w:val="center"/>
        <w:rPr>
          <w:lang w:val="pl-PL"/>
        </w:rPr>
      </w:pPr>
    </w:p>
    <w:p w14:paraId="28CDBCCA" w14:textId="77777777" w:rsidR="0031384E" w:rsidRPr="006F79DC" w:rsidRDefault="0031384E" w:rsidP="00FD2075">
      <w:pPr>
        <w:pStyle w:val="Bezmezer"/>
        <w:jc w:val="center"/>
        <w:rPr>
          <w:lang w:val="pl-PL"/>
        </w:rPr>
      </w:pPr>
    </w:p>
    <w:p w14:paraId="77D06407" w14:textId="77777777" w:rsidR="0031384E" w:rsidRPr="006F79DC" w:rsidRDefault="0031384E" w:rsidP="00FD2075">
      <w:pPr>
        <w:pStyle w:val="Bezmezer"/>
        <w:jc w:val="center"/>
        <w:rPr>
          <w:lang w:val="pl-PL"/>
        </w:rPr>
      </w:pPr>
    </w:p>
    <w:p w14:paraId="109A47CC" w14:textId="77777777" w:rsidR="0031384E" w:rsidRPr="006F79DC" w:rsidRDefault="0031384E" w:rsidP="00FD2075">
      <w:pPr>
        <w:pStyle w:val="Bezmezer"/>
        <w:jc w:val="center"/>
        <w:rPr>
          <w:lang w:val="pl-PL"/>
        </w:rPr>
      </w:pPr>
    </w:p>
    <w:p w14:paraId="09C11C47" w14:textId="77777777" w:rsidR="0031384E" w:rsidRPr="006F79DC" w:rsidRDefault="0031384E" w:rsidP="00FD2075">
      <w:pPr>
        <w:pStyle w:val="Bezmezer"/>
        <w:jc w:val="center"/>
        <w:rPr>
          <w:lang w:val="pl-PL"/>
        </w:rPr>
      </w:pPr>
    </w:p>
    <w:p w14:paraId="506687FD" w14:textId="77777777" w:rsidR="0031384E" w:rsidRPr="006F79DC" w:rsidRDefault="0031384E" w:rsidP="00FD2075">
      <w:pPr>
        <w:pStyle w:val="Bezmezer"/>
        <w:jc w:val="center"/>
        <w:rPr>
          <w:lang w:val="pl-PL"/>
        </w:rPr>
      </w:pPr>
    </w:p>
    <w:p w14:paraId="087BD798" w14:textId="77777777" w:rsidR="0031384E" w:rsidRPr="006F79DC" w:rsidRDefault="0031384E" w:rsidP="00FD2075">
      <w:pPr>
        <w:pStyle w:val="Bezmezer"/>
        <w:jc w:val="center"/>
        <w:rPr>
          <w:lang w:val="pl-PL"/>
        </w:rPr>
      </w:pPr>
    </w:p>
    <w:p w14:paraId="120A9E2A" w14:textId="77777777" w:rsidR="0031384E" w:rsidRPr="006F79DC" w:rsidRDefault="0031384E" w:rsidP="00FD2075">
      <w:pPr>
        <w:pStyle w:val="Bezmezer"/>
        <w:jc w:val="center"/>
        <w:rPr>
          <w:lang w:val="pl-PL"/>
        </w:rPr>
      </w:pPr>
    </w:p>
    <w:p w14:paraId="3C6270B9" w14:textId="77777777" w:rsidR="0031384E" w:rsidRPr="006F79DC" w:rsidRDefault="0031384E" w:rsidP="00FD2075">
      <w:pPr>
        <w:pStyle w:val="Bezmezer"/>
        <w:jc w:val="center"/>
        <w:rPr>
          <w:lang w:val="pl-PL"/>
        </w:rPr>
      </w:pPr>
    </w:p>
    <w:p w14:paraId="278B3D47" w14:textId="77777777" w:rsidR="0031384E" w:rsidRPr="006F79DC" w:rsidRDefault="0031384E" w:rsidP="00FD2075">
      <w:pPr>
        <w:pStyle w:val="Bezmezer"/>
        <w:jc w:val="center"/>
        <w:rPr>
          <w:lang w:val="pl-PL"/>
        </w:rPr>
      </w:pPr>
    </w:p>
    <w:p w14:paraId="23BA9EFE" w14:textId="77777777" w:rsidR="0031384E" w:rsidRPr="006F79DC" w:rsidRDefault="0031384E" w:rsidP="00FD2075">
      <w:pPr>
        <w:pStyle w:val="Bezmezer"/>
        <w:jc w:val="center"/>
        <w:rPr>
          <w:lang w:val="pl-PL"/>
        </w:rPr>
      </w:pPr>
    </w:p>
    <w:p w14:paraId="497233B7" w14:textId="77777777" w:rsidR="0031384E" w:rsidRPr="006F79DC" w:rsidRDefault="0031384E" w:rsidP="00FD2075">
      <w:pPr>
        <w:pStyle w:val="Bezmezer"/>
        <w:jc w:val="center"/>
        <w:rPr>
          <w:lang w:val="pl-PL"/>
        </w:rPr>
      </w:pPr>
    </w:p>
    <w:p w14:paraId="3D36CB39" w14:textId="77777777" w:rsidR="0031384E" w:rsidRPr="006F79DC" w:rsidRDefault="0031384E" w:rsidP="00FD2075">
      <w:pPr>
        <w:pStyle w:val="Bezmezer"/>
        <w:jc w:val="center"/>
        <w:rPr>
          <w:lang w:val="pl-PL"/>
        </w:rPr>
      </w:pPr>
    </w:p>
    <w:p w14:paraId="7A1F1814" w14:textId="77777777" w:rsidR="0031384E" w:rsidRPr="006F79DC" w:rsidRDefault="0031384E" w:rsidP="00FD2075">
      <w:pPr>
        <w:pStyle w:val="Bezmezer"/>
        <w:jc w:val="center"/>
        <w:rPr>
          <w:lang w:val="pl-PL"/>
        </w:rPr>
      </w:pPr>
    </w:p>
    <w:p w14:paraId="15EBB752" w14:textId="77777777" w:rsidR="0031384E" w:rsidRPr="006F79DC" w:rsidRDefault="0031384E" w:rsidP="00FD2075">
      <w:pPr>
        <w:pStyle w:val="Bezmezer"/>
        <w:jc w:val="center"/>
        <w:rPr>
          <w:lang w:val="pl-PL"/>
        </w:rPr>
      </w:pPr>
    </w:p>
    <w:p w14:paraId="0EE4889A" w14:textId="77777777" w:rsidR="0031384E" w:rsidRPr="006F79DC" w:rsidRDefault="0031384E" w:rsidP="00FD2075">
      <w:pPr>
        <w:pStyle w:val="Bezmezer"/>
        <w:jc w:val="center"/>
        <w:rPr>
          <w:lang w:val="pl-PL"/>
        </w:rPr>
      </w:pPr>
    </w:p>
    <w:p w14:paraId="70593E2E" w14:textId="77777777" w:rsidR="0031384E" w:rsidRPr="006F79DC" w:rsidRDefault="0031384E" w:rsidP="00FD2075">
      <w:pPr>
        <w:pStyle w:val="Bezmezer"/>
        <w:jc w:val="center"/>
        <w:rPr>
          <w:lang w:val="pl-PL"/>
        </w:rPr>
      </w:pPr>
    </w:p>
    <w:p w14:paraId="2AB35A6E" w14:textId="77777777" w:rsidR="0031384E" w:rsidRPr="006F79DC" w:rsidRDefault="0031384E" w:rsidP="00FD2075">
      <w:pPr>
        <w:pStyle w:val="Bezmezer"/>
        <w:jc w:val="center"/>
        <w:rPr>
          <w:lang w:val="pl-PL"/>
        </w:rPr>
      </w:pPr>
    </w:p>
    <w:p w14:paraId="3DA10135" w14:textId="77777777" w:rsidR="0031384E" w:rsidRPr="006F79DC" w:rsidRDefault="0031384E" w:rsidP="00FD2075">
      <w:pPr>
        <w:pStyle w:val="Bezmezer"/>
        <w:jc w:val="center"/>
        <w:rPr>
          <w:lang w:val="pl-PL"/>
        </w:rPr>
      </w:pPr>
    </w:p>
    <w:p w14:paraId="64B82086" w14:textId="77777777" w:rsidR="0031384E" w:rsidRPr="006F79DC" w:rsidRDefault="0031384E" w:rsidP="00FD2075">
      <w:pPr>
        <w:pStyle w:val="Bezmezer"/>
        <w:jc w:val="center"/>
        <w:rPr>
          <w:lang w:val="pl-PL"/>
        </w:rPr>
      </w:pPr>
    </w:p>
    <w:p w14:paraId="06C49F75" w14:textId="77777777" w:rsidR="0031384E" w:rsidRPr="006F79DC" w:rsidRDefault="0031384E" w:rsidP="00FD2075">
      <w:pPr>
        <w:pStyle w:val="Bezmezer"/>
        <w:jc w:val="center"/>
        <w:rPr>
          <w:lang w:val="pl-PL"/>
        </w:rPr>
      </w:pPr>
    </w:p>
    <w:p w14:paraId="4025F8C3" w14:textId="77777777" w:rsidR="0031384E" w:rsidRPr="006F79DC" w:rsidRDefault="0031384E" w:rsidP="00FD2075">
      <w:pPr>
        <w:pStyle w:val="Bezmezer"/>
        <w:jc w:val="center"/>
        <w:rPr>
          <w:lang w:val="pl-PL"/>
        </w:rPr>
      </w:pPr>
    </w:p>
    <w:p w14:paraId="0BC51F98" w14:textId="77777777" w:rsidR="0031384E" w:rsidRPr="006F79DC" w:rsidRDefault="0031384E" w:rsidP="00FD2075">
      <w:pPr>
        <w:pStyle w:val="Bezmezer"/>
        <w:jc w:val="center"/>
        <w:rPr>
          <w:lang w:val="pl-PL"/>
        </w:rPr>
      </w:pPr>
    </w:p>
    <w:p w14:paraId="2459BA06" w14:textId="77777777" w:rsidR="0031384E" w:rsidRPr="006F79DC" w:rsidRDefault="0031384E" w:rsidP="00FD2075">
      <w:pPr>
        <w:pStyle w:val="Bezmezer"/>
        <w:jc w:val="center"/>
        <w:rPr>
          <w:lang w:val="pl-PL"/>
        </w:rPr>
      </w:pPr>
    </w:p>
    <w:p w14:paraId="21424DAD" w14:textId="77777777" w:rsidR="0031384E" w:rsidRPr="006F79DC" w:rsidRDefault="0031384E" w:rsidP="00FD2075">
      <w:pPr>
        <w:pStyle w:val="Bezmezer"/>
        <w:jc w:val="center"/>
        <w:rPr>
          <w:lang w:val="pl-PL"/>
        </w:rPr>
      </w:pPr>
    </w:p>
    <w:p w14:paraId="07AAA2FE" w14:textId="77777777" w:rsidR="0031384E" w:rsidRPr="006F79DC" w:rsidRDefault="0031384E" w:rsidP="00FD2075">
      <w:pPr>
        <w:pStyle w:val="Bezmezer"/>
        <w:jc w:val="center"/>
        <w:rPr>
          <w:lang w:val="pl-PL"/>
        </w:rPr>
      </w:pPr>
    </w:p>
    <w:p w14:paraId="383BA624" w14:textId="77777777" w:rsidR="0031384E" w:rsidRPr="006F79DC" w:rsidRDefault="0031384E" w:rsidP="00FD2075">
      <w:pPr>
        <w:pStyle w:val="Bezmezer"/>
        <w:jc w:val="center"/>
        <w:rPr>
          <w:lang w:val="pl-PL"/>
        </w:rPr>
      </w:pPr>
    </w:p>
    <w:p w14:paraId="636191EF" w14:textId="77777777" w:rsidR="0031384E" w:rsidRPr="006F79DC" w:rsidRDefault="0031384E" w:rsidP="00FD2075">
      <w:pPr>
        <w:pStyle w:val="Bezmezer"/>
        <w:jc w:val="center"/>
        <w:rPr>
          <w:lang w:val="pl-PL"/>
        </w:rPr>
      </w:pPr>
    </w:p>
    <w:p w14:paraId="31287C61" w14:textId="77777777" w:rsidR="0031384E" w:rsidRPr="006F79DC" w:rsidRDefault="0031384E" w:rsidP="00FD2075">
      <w:pPr>
        <w:pStyle w:val="Bezmezer"/>
        <w:jc w:val="center"/>
        <w:rPr>
          <w:lang w:val="pl-PL"/>
        </w:rPr>
      </w:pPr>
    </w:p>
    <w:p w14:paraId="7938670F" w14:textId="77777777" w:rsidR="0031384E" w:rsidRPr="006F79DC" w:rsidRDefault="0031384E" w:rsidP="00FD2075">
      <w:pPr>
        <w:pStyle w:val="Bezmezer"/>
        <w:jc w:val="center"/>
        <w:rPr>
          <w:lang w:val="pl-PL"/>
        </w:rPr>
      </w:pPr>
    </w:p>
    <w:p w14:paraId="03D691C8" w14:textId="77777777" w:rsidR="0031384E" w:rsidRPr="006F79DC" w:rsidRDefault="0031384E" w:rsidP="00FD2075">
      <w:pPr>
        <w:pStyle w:val="Bezmezer"/>
        <w:jc w:val="center"/>
        <w:rPr>
          <w:lang w:val="pl-PL"/>
        </w:rPr>
      </w:pPr>
    </w:p>
    <w:tbl>
      <w:tblPr>
        <w:tblW w:w="10517" w:type="dxa"/>
        <w:tblCellMar>
          <w:left w:w="70" w:type="dxa"/>
          <w:right w:w="70" w:type="dxa"/>
        </w:tblCellMar>
        <w:tblLook w:val="04A0" w:firstRow="1" w:lastRow="0" w:firstColumn="1" w:lastColumn="0" w:noHBand="0" w:noVBand="1"/>
      </w:tblPr>
      <w:tblGrid>
        <w:gridCol w:w="4461"/>
        <w:gridCol w:w="789"/>
        <w:gridCol w:w="1316"/>
        <w:gridCol w:w="1316"/>
        <w:gridCol w:w="1316"/>
        <w:gridCol w:w="1319"/>
      </w:tblGrid>
      <w:tr w:rsidR="00980302" w:rsidRPr="006F79DC" w14:paraId="14DBC8B6" w14:textId="77777777" w:rsidTr="003D0036">
        <w:trPr>
          <w:trHeight w:val="437"/>
        </w:trPr>
        <w:tc>
          <w:tcPr>
            <w:tcW w:w="5250" w:type="dxa"/>
            <w:gridSpan w:val="2"/>
            <w:tcBorders>
              <w:top w:val="single" w:sz="4" w:space="0" w:color="auto"/>
              <w:left w:val="single" w:sz="4" w:space="0" w:color="auto"/>
              <w:bottom w:val="single" w:sz="4" w:space="0" w:color="auto"/>
              <w:right w:val="single" w:sz="4" w:space="0" w:color="auto"/>
            </w:tcBorders>
            <w:shd w:val="clear" w:color="000000" w:fill="AEAAAA"/>
            <w:vAlign w:val="center"/>
            <w:hideMark/>
          </w:tcPr>
          <w:p w14:paraId="4984ECD6" w14:textId="04B84870" w:rsidR="00980302" w:rsidRPr="006F79DC" w:rsidRDefault="003D0036" w:rsidP="00980302">
            <w:pPr>
              <w:spacing w:before="0" w:after="0" w:line="240" w:lineRule="auto"/>
              <w:jc w:val="center"/>
              <w:rPr>
                <w:rFonts w:eastAsia="Times New Roman" w:cstheme="minorHAnsi"/>
                <w:b/>
                <w:color w:val="000000"/>
                <w:lang w:val="pl-PL" w:eastAsia="cs-CZ"/>
              </w:rPr>
            </w:pPr>
            <w:r w:rsidRPr="006F79DC">
              <w:rPr>
                <w:rFonts w:eastAsia="Times New Roman" w:cstheme="minorHAnsi"/>
                <w:b/>
                <w:color w:val="000000"/>
                <w:lang w:val="pl-PL" w:eastAsia="cs-CZ"/>
              </w:rPr>
              <w:lastRenderedPageBreak/>
              <w:t>P</w:t>
            </w:r>
            <w:r w:rsidR="00980302" w:rsidRPr="006F79DC">
              <w:rPr>
                <w:rFonts w:eastAsia="Times New Roman" w:cstheme="minorHAnsi"/>
                <w:b/>
                <w:color w:val="000000"/>
                <w:lang w:val="pl-PL" w:eastAsia="cs-CZ"/>
              </w:rPr>
              <w:t>arametry</w:t>
            </w:r>
            <w:r w:rsidRPr="006F79DC">
              <w:rPr>
                <w:rFonts w:eastAsia="Times New Roman" w:cstheme="minorHAnsi"/>
                <w:b/>
                <w:color w:val="000000"/>
                <w:lang w:val="pl-PL" w:eastAsia="cs-CZ"/>
              </w:rPr>
              <w:t xml:space="preserve"> techniczne</w:t>
            </w:r>
          </w:p>
        </w:tc>
        <w:tc>
          <w:tcPr>
            <w:tcW w:w="5267" w:type="dxa"/>
            <w:gridSpan w:val="4"/>
            <w:tcBorders>
              <w:top w:val="single" w:sz="4" w:space="0" w:color="auto"/>
              <w:left w:val="nil"/>
              <w:bottom w:val="single" w:sz="4" w:space="0" w:color="auto"/>
              <w:right w:val="single" w:sz="4" w:space="0" w:color="auto"/>
            </w:tcBorders>
            <w:shd w:val="clear" w:color="auto" w:fill="auto"/>
            <w:noWrap/>
            <w:vAlign w:val="bottom"/>
            <w:hideMark/>
          </w:tcPr>
          <w:p w14:paraId="0B7EA710" w14:textId="069DDD96" w:rsidR="00980302" w:rsidRPr="006F79DC" w:rsidRDefault="003D0036" w:rsidP="00980302">
            <w:pPr>
              <w:spacing w:before="0" w:after="0" w:line="360" w:lineRule="auto"/>
              <w:jc w:val="center"/>
              <w:rPr>
                <w:rFonts w:eastAsia="Times New Roman" w:cstheme="minorHAnsi"/>
                <w:b/>
                <w:bCs/>
                <w:color w:val="000000"/>
                <w:sz w:val="18"/>
                <w:szCs w:val="18"/>
                <w:lang w:val="pl-PL" w:eastAsia="cs-CZ"/>
              </w:rPr>
            </w:pPr>
            <w:r w:rsidRPr="006F79DC">
              <w:rPr>
                <w:rFonts w:eastAsia="Arial" w:cstheme="minorHAnsi"/>
                <w:b/>
                <w:bCs/>
                <w:sz w:val="18"/>
                <w:lang w:val="pl-PL"/>
              </w:rPr>
              <w:t>Typ kotła</w:t>
            </w:r>
          </w:p>
        </w:tc>
      </w:tr>
      <w:tr w:rsidR="00980302" w:rsidRPr="006F79DC" w14:paraId="09B3CBE0" w14:textId="77777777" w:rsidTr="003D0036">
        <w:trPr>
          <w:trHeight w:val="577"/>
        </w:trPr>
        <w:tc>
          <w:tcPr>
            <w:tcW w:w="4461" w:type="dxa"/>
            <w:tcBorders>
              <w:top w:val="nil"/>
              <w:left w:val="single" w:sz="4" w:space="0" w:color="auto"/>
              <w:bottom w:val="single" w:sz="4" w:space="0" w:color="auto"/>
              <w:right w:val="single" w:sz="4" w:space="0" w:color="auto"/>
            </w:tcBorders>
            <w:shd w:val="clear" w:color="auto" w:fill="auto"/>
            <w:vAlign w:val="center"/>
            <w:hideMark/>
          </w:tcPr>
          <w:p w14:paraId="4EAFB4ED" w14:textId="4894C377" w:rsidR="00980302" w:rsidRPr="006F79DC" w:rsidRDefault="003D0036" w:rsidP="00980302">
            <w:pPr>
              <w:spacing w:before="0" w:after="0"/>
              <w:ind w:firstLineChars="100" w:firstLine="160"/>
              <w:rPr>
                <w:rFonts w:eastAsia="Times New Roman" w:cstheme="minorHAnsi"/>
                <w:color w:val="000000"/>
                <w:sz w:val="16"/>
                <w:szCs w:val="16"/>
                <w:lang w:val="pl-PL" w:eastAsia="cs-CZ"/>
              </w:rPr>
            </w:pPr>
            <w:r w:rsidRPr="006F79DC">
              <w:rPr>
                <w:rFonts w:eastAsia="Arial" w:cstheme="minorHAnsi"/>
                <w:sz w:val="16"/>
                <w:szCs w:val="16"/>
                <w:lang w:val="pl-PL"/>
              </w:rPr>
              <w:t>Nazwa danych</w:t>
            </w:r>
          </w:p>
        </w:tc>
        <w:tc>
          <w:tcPr>
            <w:tcW w:w="789" w:type="dxa"/>
            <w:tcBorders>
              <w:top w:val="nil"/>
              <w:left w:val="nil"/>
              <w:bottom w:val="single" w:sz="4" w:space="0" w:color="auto"/>
              <w:right w:val="single" w:sz="4" w:space="0" w:color="auto"/>
            </w:tcBorders>
            <w:shd w:val="clear" w:color="auto" w:fill="auto"/>
            <w:noWrap/>
            <w:vAlign w:val="bottom"/>
            <w:hideMark/>
          </w:tcPr>
          <w:p w14:paraId="45BCB486" w14:textId="5930B612" w:rsidR="00980302" w:rsidRPr="006F79DC" w:rsidRDefault="00980302" w:rsidP="00980302">
            <w:pPr>
              <w:spacing w:before="0" w:after="0" w:line="480" w:lineRule="auto"/>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Jedno</w:t>
            </w:r>
            <w:r w:rsidR="003D0036" w:rsidRPr="006F79DC">
              <w:rPr>
                <w:rFonts w:eastAsia="Times New Roman" w:cstheme="minorHAnsi"/>
                <w:color w:val="000000"/>
                <w:sz w:val="16"/>
                <w:szCs w:val="16"/>
                <w:lang w:val="pl-PL" w:eastAsia="cs-CZ"/>
              </w:rPr>
              <w:t>s</w:t>
            </w:r>
            <w:r w:rsidRPr="006F79DC">
              <w:rPr>
                <w:rFonts w:eastAsia="Times New Roman" w:cstheme="minorHAnsi"/>
                <w:color w:val="000000"/>
                <w:sz w:val="16"/>
                <w:szCs w:val="16"/>
                <w:lang w:val="pl-PL" w:eastAsia="cs-CZ"/>
              </w:rPr>
              <w:t>tka</w:t>
            </w:r>
          </w:p>
        </w:tc>
        <w:tc>
          <w:tcPr>
            <w:tcW w:w="1316" w:type="dxa"/>
            <w:tcBorders>
              <w:top w:val="nil"/>
              <w:left w:val="nil"/>
              <w:bottom w:val="single" w:sz="4" w:space="0" w:color="auto"/>
              <w:right w:val="single" w:sz="4" w:space="0" w:color="auto"/>
            </w:tcBorders>
            <w:shd w:val="clear" w:color="auto" w:fill="auto"/>
            <w:vAlign w:val="bottom"/>
            <w:hideMark/>
          </w:tcPr>
          <w:p w14:paraId="73665D01"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H425 EKO-D MAX KOMBI</w:t>
            </w:r>
          </w:p>
        </w:tc>
        <w:tc>
          <w:tcPr>
            <w:tcW w:w="1316" w:type="dxa"/>
            <w:tcBorders>
              <w:top w:val="nil"/>
              <w:left w:val="nil"/>
              <w:bottom w:val="single" w:sz="4" w:space="0" w:color="auto"/>
              <w:right w:val="single" w:sz="4" w:space="0" w:color="auto"/>
            </w:tcBorders>
            <w:shd w:val="clear" w:color="auto" w:fill="auto"/>
            <w:vAlign w:val="bottom"/>
            <w:hideMark/>
          </w:tcPr>
          <w:p w14:paraId="390AF7E2"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H435 EKO-D MAX KOMBI</w:t>
            </w:r>
          </w:p>
        </w:tc>
        <w:tc>
          <w:tcPr>
            <w:tcW w:w="1316" w:type="dxa"/>
            <w:tcBorders>
              <w:top w:val="nil"/>
              <w:left w:val="nil"/>
              <w:bottom w:val="single" w:sz="4" w:space="0" w:color="auto"/>
              <w:right w:val="single" w:sz="4" w:space="0" w:color="auto"/>
            </w:tcBorders>
            <w:shd w:val="clear" w:color="auto" w:fill="auto"/>
            <w:vAlign w:val="bottom"/>
            <w:hideMark/>
          </w:tcPr>
          <w:p w14:paraId="74D47124"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H442 EKO-D MAX KOMBI</w:t>
            </w:r>
          </w:p>
        </w:tc>
        <w:tc>
          <w:tcPr>
            <w:tcW w:w="1319" w:type="dxa"/>
            <w:tcBorders>
              <w:top w:val="nil"/>
              <w:left w:val="nil"/>
              <w:bottom w:val="single" w:sz="4" w:space="0" w:color="auto"/>
              <w:right w:val="single" w:sz="4" w:space="0" w:color="auto"/>
            </w:tcBorders>
            <w:shd w:val="clear" w:color="auto" w:fill="auto"/>
            <w:vAlign w:val="bottom"/>
            <w:hideMark/>
          </w:tcPr>
          <w:p w14:paraId="15055C54"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H450 EKO-D MAX KOMBI</w:t>
            </w:r>
          </w:p>
        </w:tc>
      </w:tr>
      <w:tr w:rsidR="00980302" w:rsidRPr="006F79DC" w14:paraId="65BE7A87" w14:textId="77777777" w:rsidTr="003D0036">
        <w:trPr>
          <w:trHeight w:val="293"/>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51A0FD2E" w14:textId="7C884E8A" w:rsidR="00980302" w:rsidRPr="006F79DC" w:rsidRDefault="003D0036"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cstheme="minorHAnsi"/>
                <w:sz w:val="16"/>
                <w:szCs w:val="16"/>
                <w:lang w:val="pl-PL"/>
              </w:rPr>
              <w:t xml:space="preserve">Kruciec wylotowy / wlotowy (gwint zewnętrzny) </w:t>
            </w:r>
            <w:r w:rsidRPr="006F79DC">
              <w:rPr>
                <w:rFonts w:eastAsia="Arial" w:cstheme="minorHAnsi"/>
                <w:color w:val="FF0000"/>
                <w:sz w:val="16"/>
                <w:szCs w:val="16"/>
                <w:lang w:val="pl-PL"/>
              </w:rPr>
              <w:t xml:space="preserve"> </w:t>
            </w:r>
          </w:p>
        </w:tc>
        <w:tc>
          <w:tcPr>
            <w:tcW w:w="789" w:type="dxa"/>
            <w:tcBorders>
              <w:top w:val="nil"/>
              <w:left w:val="nil"/>
              <w:bottom w:val="single" w:sz="4" w:space="0" w:color="auto"/>
              <w:right w:val="single" w:sz="4" w:space="0" w:color="auto"/>
            </w:tcBorders>
            <w:shd w:val="clear" w:color="auto" w:fill="auto"/>
            <w:noWrap/>
            <w:vAlign w:val="bottom"/>
            <w:hideMark/>
          </w:tcPr>
          <w:p w14:paraId="281DBF61" w14:textId="77777777" w:rsidR="00980302" w:rsidRPr="006F79DC" w:rsidRDefault="00980302" w:rsidP="00980302">
            <w:pPr>
              <w:spacing w:before="0" w:after="0" w:line="240" w:lineRule="auto"/>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w:t>
            </w:r>
          </w:p>
        </w:tc>
        <w:tc>
          <w:tcPr>
            <w:tcW w:w="1316" w:type="dxa"/>
            <w:tcBorders>
              <w:top w:val="nil"/>
              <w:left w:val="nil"/>
              <w:bottom w:val="single" w:sz="4" w:space="0" w:color="auto"/>
              <w:right w:val="single" w:sz="4" w:space="0" w:color="auto"/>
            </w:tcBorders>
            <w:shd w:val="clear" w:color="auto" w:fill="auto"/>
            <w:noWrap/>
            <w:vAlign w:val="bottom"/>
            <w:hideMark/>
          </w:tcPr>
          <w:p w14:paraId="1843B4C6"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G1 1/4"</w:t>
            </w:r>
          </w:p>
        </w:tc>
        <w:tc>
          <w:tcPr>
            <w:tcW w:w="1316" w:type="dxa"/>
            <w:tcBorders>
              <w:top w:val="nil"/>
              <w:left w:val="nil"/>
              <w:bottom w:val="single" w:sz="4" w:space="0" w:color="auto"/>
              <w:right w:val="single" w:sz="4" w:space="0" w:color="auto"/>
            </w:tcBorders>
            <w:shd w:val="clear" w:color="auto" w:fill="auto"/>
            <w:noWrap/>
            <w:vAlign w:val="bottom"/>
            <w:hideMark/>
          </w:tcPr>
          <w:p w14:paraId="787ABCCF"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G1 1/4"</w:t>
            </w:r>
          </w:p>
        </w:tc>
        <w:tc>
          <w:tcPr>
            <w:tcW w:w="1316" w:type="dxa"/>
            <w:tcBorders>
              <w:top w:val="nil"/>
              <w:left w:val="nil"/>
              <w:bottom w:val="single" w:sz="4" w:space="0" w:color="auto"/>
              <w:right w:val="single" w:sz="4" w:space="0" w:color="auto"/>
            </w:tcBorders>
            <w:shd w:val="clear" w:color="auto" w:fill="auto"/>
            <w:noWrap/>
            <w:vAlign w:val="bottom"/>
            <w:hideMark/>
          </w:tcPr>
          <w:p w14:paraId="17AA49D6"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G1 1/4"</w:t>
            </w:r>
          </w:p>
        </w:tc>
        <w:tc>
          <w:tcPr>
            <w:tcW w:w="1319" w:type="dxa"/>
            <w:tcBorders>
              <w:top w:val="nil"/>
              <w:left w:val="nil"/>
              <w:bottom w:val="single" w:sz="4" w:space="0" w:color="auto"/>
              <w:right w:val="single" w:sz="4" w:space="0" w:color="auto"/>
            </w:tcBorders>
            <w:shd w:val="clear" w:color="auto" w:fill="auto"/>
            <w:noWrap/>
            <w:vAlign w:val="bottom"/>
            <w:hideMark/>
          </w:tcPr>
          <w:p w14:paraId="7ADF5B4C"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G1 1/4"</w:t>
            </w:r>
          </w:p>
        </w:tc>
      </w:tr>
      <w:tr w:rsidR="00980302" w:rsidRPr="006F79DC" w14:paraId="5975DC01" w14:textId="77777777" w:rsidTr="003D0036">
        <w:trPr>
          <w:trHeight w:val="293"/>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576F7A10" w14:textId="3758E5E9" w:rsidR="00980302" w:rsidRPr="006F79DC" w:rsidRDefault="003D0036"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cstheme="minorHAnsi"/>
                <w:sz w:val="16"/>
                <w:szCs w:val="16"/>
                <w:lang w:val="pl-PL"/>
              </w:rPr>
              <w:t xml:space="preserve">Kruciec pętli chłodzącej (gwint wewnętrzny) </w:t>
            </w:r>
            <w:r w:rsidRPr="006F79DC">
              <w:rPr>
                <w:rFonts w:eastAsia="Arial" w:cstheme="minorHAnsi"/>
                <w:color w:val="FF0000"/>
                <w:sz w:val="16"/>
                <w:szCs w:val="16"/>
                <w:lang w:val="pl-PL"/>
              </w:rPr>
              <w:t xml:space="preserve"> </w:t>
            </w:r>
          </w:p>
        </w:tc>
        <w:tc>
          <w:tcPr>
            <w:tcW w:w="789" w:type="dxa"/>
            <w:tcBorders>
              <w:top w:val="nil"/>
              <w:left w:val="nil"/>
              <w:bottom w:val="single" w:sz="4" w:space="0" w:color="auto"/>
              <w:right w:val="single" w:sz="4" w:space="0" w:color="auto"/>
            </w:tcBorders>
            <w:shd w:val="clear" w:color="auto" w:fill="auto"/>
            <w:noWrap/>
            <w:vAlign w:val="bottom"/>
            <w:hideMark/>
          </w:tcPr>
          <w:p w14:paraId="6AAA9CAA" w14:textId="77777777" w:rsidR="00980302" w:rsidRPr="006F79DC" w:rsidRDefault="00980302" w:rsidP="00980302">
            <w:pPr>
              <w:spacing w:before="0" w:after="0" w:line="240" w:lineRule="auto"/>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w:t>
            </w:r>
          </w:p>
        </w:tc>
        <w:tc>
          <w:tcPr>
            <w:tcW w:w="1316" w:type="dxa"/>
            <w:tcBorders>
              <w:top w:val="nil"/>
              <w:left w:val="nil"/>
              <w:bottom w:val="single" w:sz="4" w:space="0" w:color="auto"/>
              <w:right w:val="single" w:sz="4" w:space="0" w:color="auto"/>
            </w:tcBorders>
            <w:shd w:val="clear" w:color="auto" w:fill="auto"/>
            <w:noWrap/>
            <w:vAlign w:val="bottom"/>
            <w:hideMark/>
          </w:tcPr>
          <w:p w14:paraId="2E491255"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 1/2"</w:t>
            </w:r>
          </w:p>
        </w:tc>
        <w:tc>
          <w:tcPr>
            <w:tcW w:w="1316" w:type="dxa"/>
            <w:tcBorders>
              <w:top w:val="nil"/>
              <w:left w:val="nil"/>
              <w:bottom w:val="single" w:sz="4" w:space="0" w:color="auto"/>
              <w:right w:val="single" w:sz="4" w:space="0" w:color="auto"/>
            </w:tcBorders>
            <w:shd w:val="clear" w:color="auto" w:fill="auto"/>
            <w:noWrap/>
            <w:vAlign w:val="bottom"/>
            <w:hideMark/>
          </w:tcPr>
          <w:p w14:paraId="445101EC"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 1/2"</w:t>
            </w:r>
          </w:p>
        </w:tc>
        <w:tc>
          <w:tcPr>
            <w:tcW w:w="1316" w:type="dxa"/>
            <w:tcBorders>
              <w:top w:val="nil"/>
              <w:left w:val="nil"/>
              <w:bottom w:val="single" w:sz="4" w:space="0" w:color="auto"/>
              <w:right w:val="single" w:sz="4" w:space="0" w:color="auto"/>
            </w:tcBorders>
            <w:shd w:val="clear" w:color="auto" w:fill="auto"/>
            <w:noWrap/>
            <w:vAlign w:val="bottom"/>
            <w:hideMark/>
          </w:tcPr>
          <w:p w14:paraId="72C399AA"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 1/2"</w:t>
            </w:r>
          </w:p>
        </w:tc>
        <w:tc>
          <w:tcPr>
            <w:tcW w:w="1319" w:type="dxa"/>
            <w:tcBorders>
              <w:top w:val="nil"/>
              <w:left w:val="nil"/>
              <w:bottom w:val="single" w:sz="4" w:space="0" w:color="auto"/>
              <w:right w:val="single" w:sz="4" w:space="0" w:color="auto"/>
            </w:tcBorders>
            <w:shd w:val="clear" w:color="auto" w:fill="auto"/>
            <w:noWrap/>
            <w:vAlign w:val="bottom"/>
            <w:hideMark/>
          </w:tcPr>
          <w:p w14:paraId="54EB1447"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 1/2"</w:t>
            </w:r>
          </w:p>
        </w:tc>
      </w:tr>
      <w:tr w:rsidR="003D0036" w:rsidRPr="006F79DC" w14:paraId="7FE7D2B3" w14:textId="77777777" w:rsidTr="003D0036">
        <w:trPr>
          <w:trHeight w:val="293"/>
        </w:trPr>
        <w:tc>
          <w:tcPr>
            <w:tcW w:w="4461" w:type="dxa"/>
            <w:tcBorders>
              <w:top w:val="nil"/>
              <w:left w:val="single" w:sz="4" w:space="0" w:color="auto"/>
              <w:bottom w:val="single" w:sz="4" w:space="0" w:color="auto"/>
              <w:right w:val="single" w:sz="4" w:space="0" w:color="auto"/>
            </w:tcBorders>
            <w:shd w:val="clear" w:color="auto" w:fill="auto"/>
            <w:noWrap/>
            <w:hideMark/>
          </w:tcPr>
          <w:p w14:paraId="19860801" w14:textId="44AFCB0E" w:rsidR="003D0036" w:rsidRPr="006F79DC" w:rsidRDefault="003D0036" w:rsidP="003D0036">
            <w:pPr>
              <w:spacing w:before="0" w:after="0" w:line="240" w:lineRule="auto"/>
              <w:ind w:firstLineChars="100" w:firstLine="160"/>
              <w:rPr>
                <w:rFonts w:eastAsia="Times New Roman" w:cstheme="minorHAnsi"/>
                <w:color w:val="000000"/>
                <w:sz w:val="16"/>
                <w:szCs w:val="16"/>
                <w:lang w:val="pl-PL" w:eastAsia="cs-CZ"/>
              </w:rPr>
            </w:pPr>
            <w:r w:rsidRPr="006F79DC">
              <w:rPr>
                <w:rFonts w:cstheme="minorHAnsi"/>
                <w:sz w:val="16"/>
                <w:szCs w:val="16"/>
                <w:lang w:val="pl-PL"/>
              </w:rPr>
              <w:t xml:space="preserve">Przyłącze do opróżniania i napełniania (gwint wewnętrzny) </w:t>
            </w:r>
            <w:r w:rsidRPr="006F79DC">
              <w:rPr>
                <w:rFonts w:eastAsia="Arial" w:cstheme="minorHAnsi"/>
                <w:color w:val="FF0000"/>
                <w:sz w:val="16"/>
                <w:szCs w:val="16"/>
                <w:lang w:val="pl-PL"/>
              </w:rPr>
              <w:t xml:space="preserve"> </w:t>
            </w:r>
          </w:p>
        </w:tc>
        <w:tc>
          <w:tcPr>
            <w:tcW w:w="789" w:type="dxa"/>
            <w:tcBorders>
              <w:top w:val="nil"/>
              <w:left w:val="nil"/>
              <w:bottom w:val="single" w:sz="4" w:space="0" w:color="auto"/>
              <w:right w:val="single" w:sz="4" w:space="0" w:color="auto"/>
            </w:tcBorders>
            <w:shd w:val="clear" w:color="auto" w:fill="auto"/>
            <w:noWrap/>
            <w:vAlign w:val="bottom"/>
            <w:hideMark/>
          </w:tcPr>
          <w:p w14:paraId="45EDC895" w14:textId="77777777" w:rsidR="003D0036" w:rsidRPr="006F79DC" w:rsidRDefault="003D0036" w:rsidP="003D0036">
            <w:pPr>
              <w:spacing w:before="0" w:after="0" w:line="240" w:lineRule="auto"/>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w:t>
            </w:r>
          </w:p>
        </w:tc>
        <w:tc>
          <w:tcPr>
            <w:tcW w:w="1316" w:type="dxa"/>
            <w:tcBorders>
              <w:top w:val="nil"/>
              <w:left w:val="nil"/>
              <w:bottom w:val="single" w:sz="4" w:space="0" w:color="auto"/>
              <w:right w:val="single" w:sz="4" w:space="0" w:color="auto"/>
            </w:tcBorders>
            <w:shd w:val="clear" w:color="auto" w:fill="auto"/>
            <w:noWrap/>
            <w:vAlign w:val="bottom"/>
            <w:hideMark/>
          </w:tcPr>
          <w:p w14:paraId="4E34DB23" w14:textId="77777777" w:rsidR="003D0036" w:rsidRPr="006F79DC" w:rsidRDefault="003D0036" w:rsidP="003D003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 1/2"</w:t>
            </w:r>
          </w:p>
        </w:tc>
        <w:tc>
          <w:tcPr>
            <w:tcW w:w="1316" w:type="dxa"/>
            <w:tcBorders>
              <w:top w:val="nil"/>
              <w:left w:val="nil"/>
              <w:bottom w:val="single" w:sz="4" w:space="0" w:color="auto"/>
              <w:right w:val="single" w:sz="4" w:space="0" w:color="auto"/>
            </w:tcBorders>
            <w:shd w:val="clear" w:color="auto" w:fill="auto"/>
            <w:noWrap/>
            <w:vAlign w:val="bottom"/>
            <w:hideMark/>
          </w:tcPr>
          <w:p w14:paraId="5CC7B3D7" w14:textId="77777777" w:rsidR="003D0036" w:rsidRPr="006F79DC" w:rsidRDefault="003D0036" w:rsidP="003D003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 1/2"</w:t>
            </w:r>
          </w:p>
        </w:tc>
        <w:tc>
          <w:tcPr>
            <w:tcW w:w="1316" w:type="dxa"/>
            <w:tcBorders>
              <w:top w:val="nil"/>
              <w:left w:val="nil"/>
              <w:bottom w:val="single" w:sz="4" w:space="0" w:color="auto"/>
              <w:right w:val="single" w:sz="4" w:space="0" w:color="auto"/>
            </w:tcBorders>
            <w:shd w:val="clear" w:color="auto" w:fill="auto"/>
            <w:noWrap/>
            <w:vAlign w:val="bottom"/>
            <w:hideMark/>
          </w:tcPr>
          <w:p w14:paraId="744B2F0C" w14:textId="77777777" w:rsidR="003D0036" w:rsidRPr="006F79DC" w:rsidRDefault="003D0036" w:rsidP="003D003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 1/2"</w:t>
            </w:r>
          </w:p>
        </w:tc>
        <w:tc>
          <w:tcPr>
            <w:tcW w:w="1319" w:type="dxa"/>
            <w:tcBorders>
              <w:top w:val="nil"/>
              <w:left w:val="nil"/>
              <w:bottom w:val="single" w:sz="4" w:space="0" w:color="auto"/>
              <w:right w:val="single" w:sz="4" w:space="0" w:color="auto"/>
            </w:tcBorders>
            <w:shd w:val="clear" w:color="auto" w:fill="auto"/>
            <w:noWrap/>
            <w:vAlign w:val="bottom"/>
            <w:hideMark/>
          </w:tcPr>
          <w:p w14:paraId="0358C770" w14:textId="77777777" w:rsidR="003D0036" w:rsidRPr="006F79DC" w:rsidRDefault="003D0036" w:rsidP="003D0036">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 1/2"</w:t>
            </w:r>
          </w:p>
        </w:tc>
      </w:tr>
      <w:tr w:rsidR="00980302" w:rsidRPr="006F79DC" w14:paraId="5B785761" w14:textId="77777777" w:rsidTr="003D0036">
        <w:trPr>
          <w:trHeight w:val="293"/>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7B8B1403" w14:textId="0758FB7B" w:rsidR="00980302" w:rsidRPr="006F79DC" w:rsidRDefault="00980302"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A - </w:t>
            </w:r>
            <w:r w:rsidR="003D0036" w:rsidRPr="006F79DC">
              <w:rPr>
                <w:rFonts w:cstheme="minorHAnsi"/>
                <w:sz w:val="16"/>
                <w:szCs w:val="16"/>
                <w:lang w:val="pl-PL"/>
              </w:rPr>
              <w:t xml:space="preserve">całkowita wysokość kotła </w:t>
            </w:r>
            <w:r w:rsidR="003D0036" w:rsidRPr="006F79DC">
              <w:rPr>
                <w:rFonts w:eastAsia="Arial" w:cstheme="minorHAnsi"/>
                <w:color w:val="FF0000"/>
                <w:sz w:val="16"/>
                <w:szCs w:val="16"/>
                <w:lang w:val="pl-PL"/>
              </w:rPr>
              <w:t xml:space="preserve"> </w:t>
            </w:r>
          </w:p>
        </w:tc>
        <w:tc>
          <w:tcPr>
            <w:tcW w:w="789" w:type="dxa"/>
            <w:tcBorders>
              <w:top w:val="nil"/>
              <w:left w:val="nil"/>
              <w:bottom w:val="single" w:sz="4" w:space="0" w:color="auto"/>
              <w:right w:val="single" w:sz="4" w:space="0" w:color="auto"/>
            </w:tcBorders>
            <w:shd w:val="clear" w:color="auto" w:fill="auto"/>
            <w:noWrap/>
            <w:vAlign w:val="bottom"/>
            <w:hideMark/>
          </w:tcPr>
          <w:p w14:paraId="218BA204"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04D32EBA"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1373</w:t>
            </w:r>
          </w:p>
        </w:tc>
        <w:tc>
          <w:tcPr>
            <w:tcW w:w="1316" w:type="dxa"/>
            <w:tcBorders>
              <w:top w:val="nil"/>
              <w:left w:val="nil"/>
              <w:bottom w:val="single" w:sz="4" w:space="0" w:color="auto"/>
              <w:right w:val="single" w:sz="4" w:space="0" w:color="auto"/>
            </w:tcBorders>
            <w:shd w:val="clear" w:color="auto" w:fill="auto"/>
            <w:noWrap/>
            <w:vAlign w:val="bottom"/>
            <w:hideMark/>
          </w:tcPr>
          <w:p w14:paraId="34B43CAF"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1373</w:t>
            </w:r>
          </w:p>
        </w:tc>
        <w:tc>
          <w:tcPr>
            <w:tcW w:w="1316" w:type="dxa"/>
            <w:tcBorders>
              <w:top w:val="nil"/>
              <w:left w:val="nil"/>
              <w:bottom w:val="single" w:sz="4" w:space="0" w:color="auto"/>
              <w:right w:val="single" w:sz="4" w:space="0" w:color="auto"/>
            </w:tcBorders>
            <w:shd w:val="clear" w:color="auto" w:fill="auto"/>
            <w:noWrap/>
            <w:vAlign w:val="bottom"/>
            <w:hideMark/>
          </w:tcPr>
          <w:p w14:paraId="0188D860" w14:textId="4422A265" w:rsidR="006338EF" w:rsidRPr="006F79DC" w:rsidRDefault="006338EF" w:rsidP="006338EF">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1373</w:t>
            </w:r>
          </w:p>
        </w:tc>
        <w:tc>
          <w:tcPr>
            <w:tcW w:w="1319" w:type="dxa"/>
            <w:tcBorders>
              <w:top w:val="nil"/>
              <w:left w:val="nil"/>
              <w:bottom w:val="single" w:sz="4" w:space="0" w:color="auto"/>
              <w:right w:val="single" w:sz="4" w:space="0" w:color="auto"/>
            </w:tcBorders>
            <w:shd w:val="clear" w:color="auto" w:fill="auto"/>
            <w:noWrap/>
            <w:vAlign w:val="bottom"/>
            <w:hideMark/>
          </w:tcPr>
          <w:p w14:paraId="79E18355"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1513</w:t>
            </w:r>
          </w:p>
        </w:tc>
      </w:tr>
      <w:tr w:rsidR="00980302" w:rsidRPr="006F79DC" w14:paraId="50839EAF" w14:textId="77777777" w:rsidTr="003D0036">
        <w:trPr>
          <w:trHeight w:val="293"/>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32BD013A" w14:textId="4973A30F" w:rsidR="00980302" w:rsidRPr="006F79DC" w:rsidRDefault="00980302"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B - </w:t>
            </w:r>
            <w:r w:rsidR="003D0036" w:rsidRPr="006F79DC">
              <w:rPr>
                <w:rFonts w:cstheme="minorHAnsi"/>
                <w:sz w:val="16"/>
                <w:szCs w:val="16"/>
                <w:lang w:val="pl-PL"/>
              </w:rPr>
              <w:t xml:space="preserve">całkowita głębokość kotła </w:t>
            </w:r>
            <w:r w:rsidR="003D0036" w:rsidRPr="006F79DC">
              <w:rPr>
                <w:rFonts w:eastAsia="Arial" w:cstheme="minorHAnsi"/>
                <w:color w:val="FF0000"/>
                <w:sz w:val="16"/>
                <w:szCs w:val="16"/>
                <w:lang w:val="pl-PL"/>
              </w:rPr>
              <w:t xml:space="preserve"> </w:t>
            </w:r>
          </w:p>
        </w:tc>
        <w:tc>
          <w:tcPr>
            <w:tcW w:w="789" w:type="dxa"/>
            <w:tcBorders>
              <w:top w:val="nil"/>
              <w:left w:val="nil"/>
              <w:bottom w:val="single" w:sz="4" w:space="0" w:color="auto"/>
              <w:right w:val="single" w:sz="4" w:space="0" w:color="auto"/>
            </w:tcBorders>
            <w:shd w:val="clear" w:color="auto" w:fill="auto"/>
            <w:noWrap/>
            <w:vAlign w:val="bottom"/>
            <w:hideMark/>
          </w:tcPr>
          <w:p w14:paraId="17E4D182"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40462DFC"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1575</w:t>
            </w:r>
          </w:p>
        </w:tc>
        <w:tc>
          <w:tcPr>
            <w:tcW w:w="1316" w:type="dxa"/>
            <w:tcBorders>
              <w:top w:val="nil"/>
              <w:left w:val="nil"/>
              <w:bottom w:val="single" w:sz="4" w:space="0" w:color="auto"/>
              <w:right w:val="single" w:sz="4" w:space="0" w:color="auto"/>
            </w:tcBorders>
            <w:shd w:val="clear" w:color="auto" w:fill="auto"/>
            <w:noWrap/>
            <w:vAlign w:val="bottom"/>
            <w:hideMark/>
          </w:tcPr>
          <w:p w14:paraId="5F5EFA81"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1575</w:t>
            </w:r>
          </w:p>
        </w:tc>
        <w:tc>
          <w:tcPr>
            <w:tcW w:w="1316" w:type="dxa"/>
            <w:tcBorders>
              <w:top w:val="nil"/>
              <w:left w:val="nil"/>
              <w:bottom w:val="single" w:sz="4" w:space="0" w:color="auto"/>
              <w:right w:val="single" w:sz="4" w:space="0" w:color="auto"/>
            </w:tcBorders>
            <w:shd w:val="clear" w:color="auto" w:fill="auto"/>
            <w:noWrap/>
            <w:vAlign w:val="bottom"/>
            <w:hideMark/>
          </w:tcPr>
          <w:p w14:paraId="59BD1E86" w14:textId="5A7E17FC" w:rsidR="00980302" w:rsidRPr="006F79DC" w:rsidRDefault="006338EF"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1575</w:t>
            </w:r>
          </w:p>
        </w:tc>
        <w:tc>
          <w:tcPr>
            <w:tcW w:w="1319" w:type="dxa"/>
            <w:tcBorders>
              <w:top w:val="nil"/>
              <w:left w:val="nil"/>
              <w:bottom w:val="single" w:sz="4" w:space="0" w:color="auto"/>
              <w:right w:val="single" w:sz="4" w:space="0" w:color="auto"/>
            </w:tcBorders>
            <w:shd w:val="clear" w:color="auto" w:fill="auto"/>
            <w:noWrap/>
            <w:vAlign w:val="bottom"/>
            <w:hideMark/>
          </w:tcPr>
          <w:p w14:paraId="4748D797"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1613</w:t>
            </w:r>
          </w:p>
        </w:tc>
      </w:tr>
      <w:tr w:rsidR="00980302" w:rsidRPr="006F79DC" w14:paraId="088CDBAD" w14:textId="77777777" w:rsidTr="003D0036">
        <w:trPr>
          <w:trHeight w:val="293"/>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646B8FD1" w14:textId="77954E4F" w:rsidR="00980302" w:rsidRPr="006F79DC" w:rsidRDefault="00980302"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C - </w:t>
            </w:r>
            <w:r w:rsidR="003D0036" w:rsidRPr="006F79DC">
              <w:rPr>
                <w:rFonts w:cstheme="minorHAnsi"/>
                <w:sz w:val="16"/>
                <w:szCs w:val="16"/>
                <w:lang w:val="pl-PL"/>
              </w:rPr>
              <w:t xml:space="preserve">szerokość kotła </w:t>
            </w:r>
            <w:r w:rsidR="003D0036" w:rsidRPr="006F79DC">
              <w:rPr>
                <w:rFonts w:eastAsia="Arial" w:cstheme="minorHAnsi"/>
                <w:color w:val="FF0000"/>
                <w:sz w:val="16"/>
                <w:szCs w:val="16"/>
                <w:lang w:val="pl-PL"/>
              </w:rPr>
              <w:t xml:space="preserve"> </w:t>
            </w:r>
          </w:p>
        </w:tc>
        <w:tc>
          <w:tcPr>
            <w:tcW w:w="789" w:type="dxa"/>
            <w:tcBorders>
              <w:top w:val="nil"/>
              <w:left w:val="nil"/>
              <w:bottom w:val="single" w:sz="4" w:space="0" w:color="auto"/>
              <w:right w:val="single" w:sz="4" w:space="0" w:color="auto"/>
            </w:tcBorders>
            <w:shd w:val="clear" w:color="auto" w:fill="auto"/>
            <w:noWrap/>
            <w:vAlign w:val="bottom"/>
            <w:hideMark/>
          </w:tcPr>
          <w:p w14:paraId="0D792284"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7B2DD068"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684</w:t>
            </w:r>
          </w:p>
        </w:tc>
        <w:tc>
          <w:tcPr>
            <w:tcW w:w="1316" w:type="dxa"/>
            <w:tcBorders>
              <w:top w:val="nil"/>
              <w:left w:val="nil"/>
              <w:bottom w:val="single" w:sz="4" w:space="0" w:color="auto"/>
              <w:right w:val="single" w:sz="4" w:space="0" w:color="auto"/>
            </w:tcBorders>
            <w:shd w:val="clear" w:color="auto" w:fill="auto"/>
            <w:noWrap/>
            <w:vAlign w:val="bottom"/>
            <w:hideMark/>
          </w:tcPr>
          <w:p w14:paraId="27A1174D"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684</w:t>
            </w:r>
          </w:p>
        </w:tc>
        <w:tc>
          <w:tcPr>
            <w:tcW w:w="1316" w:type="dxa"/>
            <w:tcBorders>
              <w:top w:val="nil"/>
              <w:left w:val="nil"/>
              <w:bottom w:val="single" w:sz="4" w:space="0" w:color="auto"/>
              <w:right w:val="single" w:sz="4" w:space="0" w:color="auto"/>
            </w:tcBorders>
            <w:shd w:val="clear" w:color="auto" w:fill="auto"/>
            <w:noWrap/>
            <w:vAlign w:val="bottom"/>
            <w:hideMark/>
          </w:tcPr>
          <w:p w14:paraId="6A079FA4"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684</w:t>
            </w:r>
          </w:p>
        </w:tc>
        <w:tc>
          <w:tcPr>
            <w:tcW w:w="1319" w:type="dxa"/>
            <w:tcBorders>
              <w:top w:val="nil"/>
              <w:left w:val="nil"/>
              <w:bottom w:val="single" w:sz="4" w:space="0" w:color="auto"/>
              <w:right w:val="single" w:sz="4" w:space="0" w:color="auto"/>
            </w:tcBorders>
            <w:shd w:val="clear" w:color="auto" w:fill="auto"/>
            <w:noWrap/>
            <w:vAlign w:val="bottom"/>
            <w:hideMark/>
          </w:tcPr>
          <w:p w14:paraId="41843909"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684</w:t>
            </w:r>
          </w:p>
        </w:tc>
      </w:tr>
      <w:tr w:rsidR="00980302" w:rsidRPr="006F79DC" w14:paraId="66F5BA77" w14:textId="77777777" w:rsidTr="003D0036">
        <w:trPr>
          <w:trHeight w:val="293"/>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1ED42150" w14:textId="18D0E803" w:rsidR="00980302" w:rsidRPr="006F79DC" w:rsidRDefault="00980302"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D - </w:t>
            </w:r>
            <w:r w:rsidR="003D0036" w:rsidRPr="006F79DC">
              <w:rPr>
                <w:rFonts w:eastAsia="Times New Roman" w:cstheme="minorHAnsi"/>
                <w:color w:val="000000"/>
                <w:sz w:val="16"/>
                <w:szCs w:val="16"/>
                <w:lang w:val="pl-PL" w:eastAsia="cs-CZ"/>
              </w:rPr>
              <w:t>umiejszczenie</w:t>
            </w:r>
            <w:r w:rsidR="003D0036" w:rsidRPr="006F79DC">
              <w:rPr>
                <w:rFonts w:cstheme="minorHAnsi"/>
                <w:sz w:val="16"/>
                <w:szCs w:val="16"/>
                <w:lang w:val="pl-PL"/>
              </w:rPr>
              <w:t xml:space="preserve"> przewodu spalinowego </w:t>
            </w:r>
            <w:r w:rsidR="003D0036" w:rsidRPr="006F79DC">
              <w:rPr>
                <w:rFonts w:eastAsia="Arial" w:cstheme="minorHAnsi"/>
                <w:color w:val="FF0000"/>
                <w:sz w:val="16"/>
                <w:szCs w:val="16"/>
                <w:lang w:val="pl-PL"/>
              </w:rPr>
              <w:t xml:space="preserve"> </w:t>
            </w:r>
          </w:p>
        </w:tc>
        <w:tc>
          <w:tcPr>
            <w:tcW w:w="789" w:type="dxa"/>
            <w:tcBorders>
              <w:top w:val="nil"/>
              <w:left w:val="nil"/>
              <w:bottom w:val="single" w:sz="4" w:space="0" w:color="auto"/>
              <w:right w:val="single" w:sz="4" w:space="0" w:color="auto"/>
            </w:tcBorders>
            <w:shd w:val="clear" w:color="auto" w:fill="auto"/>
            <w:noWrap/>
            <w:vAlign w:val="bottom"/>
            <w:hideMark/>
          </w:tcPr>
          <w:p w14:paraId="4B0ECD02"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11DBA27E"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638</w:t>
            </w:r>
          </w:p>
        </w:tc>
        <w:tc>
          <w:tcPr>
            <w:tcW w:w="1316" w:type="dxa"/>
            <w:tcBorders>
              <w:top w:val="nil"/>
              <w:left w:val="nil"/>
              <w:bottom w:val="single" w:sz="4" w:space="0" w:color="auto"/>
              <w:right w:val="single" w:sz="4" w:space="0" w:color="auto"/>
            </w:tcBorders>
            <w:shd w:val="clear" w:color="auto" w:fill="auto"/>
            <w:noWrap/>
            <w:vAlign w:val="bottom"/>
            <w:hideMark/>
          </w:tcPr>
          <w:p w14:paraId="31F56A4E"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638</w:t>
            </w:r>
          </w:p>
        </w:tc>
        <w:tc>
          <w:tcPr>
            <w:tcW w:w="1316" w:type="dxa"/>
            <w:tcBorders>
              <w:top w:val="nil"/>
              <w:left w:val="nil"/>
              <w:bottom w:val="single" w:sz="4" w:space="0" w:color="auto"/>
              <w:right w:val="single" w:sz="4" w:space="0" w:color="auto"/>
            </w:tcBorders>
            <w:shd w:val="clear" w:color="auto" w:fill="auto"/>
            <w:noWrap/>
            <w:vAlign w:val="bottom"/>
            <w:hideMark/>
          </w:tcPr>
          <w:p w14:paraId="2EFC0475"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638</w:t>
            </w:r>
          </w:p>
        </w:tc>
        <w:tc>
          <w:tcPr>
            <w:tcW w:w="1319" w:type="dxa"/>
            <w:tcBorders>
              <w:top w:val="nil"/>
              <w:left w:val="nil"/>
              <w:bottom w:val="single" w:sz="4" w:space="0" w:color="auto"/>
              <w:right w:val="single" w:sz="4" w:space="0" w:color="auto"/>
            </w:tcBorders>
            <w:shd w:val="clear" w:color="auto" w:fill="auto"/>
            <w:noWrap/>
            <w:vAlign w:val="bottom"/>
            <w:hideMark/>
          </w:tcPr>
          <w:p w14:paraId="1543D958"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638</w:t>
            </w:r>
          </w:p>
        </w:tc>
      </w:tr>
      <w:tr w:rsidR="00980302" w:rsidRPr="006F79DC" w14:paraId="05AAB9AF" w14:textId="77777777" w:rsidTr="003D0036">
        <w:trPr>
          <w:trHeight w:val="293"/>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7BFF5B97" w14:textId="548301FB" w:rsidR="00980302" w:rsidRPr="006F79DC" w:rsidRDefault="00980302" w:rsidP="003D0036">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E  - </w:t>
            </w:r>
            <w:r w:rsidR="003D0036" w:rsidRPr="006F79DC">
              <w:rPr>
                <w:rFonts w:eastAsia="Times New Roman" w:cstheme="minorHAnsi"/>
                <w:color w:val="000000"/>
                <w:sz w:val="16"/>
                <w:szCs w:val="16"/>
                <w:lang w:val="pl-PL" w:eastAsia="cs-CZ"/>
              </w:rPr>
              <w:t>umiejszczenie</w:t>
            </w:r>
            <w:r w:rsidR="003D0036" w:rsidRPr="006F79DC">
              <w:rPr>
                <w:rFonts w:cstheme="minorHAnsi"/>
                <w:sz w:val="16"/>
                <w:szCs w:val="16"/>
                <w:lang w:val="pl-PL"/>
              </w:rPr>
              <w:t xml:space="preserve"> krućca dopływu wody </w:t>
            </w:r>
            <w:r w:rsidR="003D0036" w:rsidRPr="006F79DC">
              <w:rPr>
                <w:rFonts w:eastAsia="Arial" w:cstheme="minorHAnsi"/>
                <w:color w:val="FF0000"/>
                <w:sz w:val="16"/>
                <w:szCs w:val="16"/>
                <w:lang w:val="pl-PL"/>
              </w:rPr>
              <w:t xml:space="preserve"> </w:t>
            </w:r>
          </w:p>
        </w:tc>
        <w:tc>
          <w:tcPr>
            <w:tcW w:w="789" w:type="dxa"/>
            <w:tcBorders>
              <w:top w:val="nil"/>
              <w:left w:val="nil"/>
              <w:bottom w:val="single" w:sz="4" w:space="0" w:color="auto"/>
              <w:right w:val="single" w:sz="4" w:space="0" w:color="auto"/>
            </w:tcBorders>
            <w:shd w:val="clear" w:color="auto" w:fill="auto"/>
            <w:noWrap/>
            <w:vAlign w:val="bottom"/>
            <w:hideMark/>
          </w:tcPr>
          <w:p w14:paraId="0E69B36F"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08155B4E"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116</w:t>
            </w:r>
          </w:p>
        </w:tc>
        <w:tc>
          <w:tcPr>
            <w:tcW w:w="1316" w:type="dxa"/>
            <w:tcBorders>
              <w:top w:val="nil"/>
              <w:left w:val="nil"/>
              <w:bottom w:val="single" w:sz="4" w:space="0" w:color="auto"/>
              <w:right w:val="single" w:sz="4" w:space="0" w:color="auto"/>
            </w:tcBorders>
            <w:shd w:val="clear" w:color="auto" w:fill="auto"/>
            <w:noWrap/>
            <w:vAlign w:val="bottom"/>
            <w:hideMark/>
          </w:tcPr>
          <w:p w14:paraId="365C78BB"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116</w:t>
            </w:r>
          </w:p>
        </w:tc>
        <w:tc>
          <w:tcPr>
            <w:tcW w:w="1316" w:type="dxa"/>
            <w:tcBorders>
              <w:top w:val="nil"/>
              <w:left w:val="nil"/>
              <w:bottom w:val="single" w:sz="4" w:space="0" w:color="auto"/>
              <w:right w:val="single" w:sz="4" w:space="0" w:color="auto"/>
            </w:tcBorders>
            <w:shd w:val="clear" w:color="auto" w:fill="auto"/>
            <w:noWrap/>
            <w:vAlign w:val="bottom"/>
            <w:hideMark/>
          </w:tcPr>
          <w:p w14:paraId="14907D05"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116</w:t>
            </w:r>
          </w:p>
        </w:tc>
        <w:tc>
          <w:tcPr>
            <w:tcW w:w="1319" w:type="dxa"/>
            <w:tcBorders>
              <w:top w:val="nil"/>
              <w:left w:val="nil"/>
              <w:bottom w:val="single" w:sz="4" w:space="0" w:color="auto"/>
              <w:right w:val="single" w:sz="4" w:space="0" w:color="auto"/>
            </w:tcBorders>
            <w:shd w:val="clear" w:color="auto" w:fill="auto"/>
            <w:noWrap/>
            <w:vAlign w:val="bottom"/>
            <w:hideMark/>
          </w:tcPr>
          <w:p w14:paraId="0618EF8D"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116</w:t>
            </w:r>
          </w:p>
        </w:tc>
      </w:tr>
      <w:tr w:rsidR="00980302" w:rsidRPr="006F79DC" w14:paraId="567E38A8" w14:textId="77777777" w:rsidTr="003D0036">
        <w:trPr>
          <w:trHeight w:val="293"/>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01A230AA" w14:textId="04CC1625" w:rsidR="00980302" w:rsidRPr="006F79DC" w:rsidRDefault="00980302"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F - </w:t>
            </w:r>
            <w:r w:rsidR="003D0036" w:rsidRPr="006F79DC">
              <w:rPr>
                <w:rFonts w:eastAsia="Times New Roman" w:cstheme="minorHAnsi"/>
                <w:color w:val="000000"/>
                <w:sz w:val="16"/>
                <w:szCs w:val="16"/>
                <w:lang w:val="pl-PL" w:eastAsia="cs-CZ"/>
              </w:rPr>
              <w:t>umiejszczenie</w:t>
            </w:r>
            <w:r w:rsidR="003D0036" w:rsidRPr="006F79DC">
              <w:rPr>
                <w:rFonts w:cstheme="minorHAnsi"/>
                <w:sz w:val="16"/>
                <w:szCs w:val="16"/>
                <w:lang w:val="pl-PL"/>
              </w:rPr>
              <w:t xml:space="preserve"> krućca odpływu wody </w:t>
            </w:r>
            <w:r w:rsidR="003D0036" w:rsidRPr="006F79DC">
              <w:rPr>
                <w:rFonts w:eastAsia="Arial" w:cstheme="minorHAnsi"/>
                <w:color w:val="FF0000"/>
                <w:sz w:val="16"/>
                <w:szCs w:val="16"/>
                <w:lang w:val="pl-PL"/>
              </w:rPr>
              <w:t xml:space="preserve"> </w:t>
            </w:r>
          </w:p>
        </w:tc>
        <w:tc>
          <w:tcPr>
            <w:tcW w:w="789" w:type="dxa"/>
            <w:tcBorders>
              <w:top w:val="nil"/>
              <w:left w:val="nil"/>
              <w:bottom w:val="single" w:sz="4" w:space="0" w:color="auto"/>
              <w:right w:val="single" w:sz="4" w:space="0" w:color="auto"/>
            </w:tcBorders>
            <w:shd w:val="clear" w:color="auto" w:fill="auto"/>
            <w:noWrap/>
            <w:vAlign w:val="bottom"/>
            <w:hideMark/>
          </w:tcPr>
          <w:p w14:paraId="4631A52D"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799A8AC2"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1199</w:t>
            </w:r>
          </w:p>
        </w:tc>
        <w:tc>
          <w:tcPr>
            <w:tcW w:w="1316" w:type="dxa"/>
            <w:tcBorders>
              <w:top w:val="nil"/>
              <w:left w:val="nil"/>
              <w:bottom w:val="single" w:sz="4" w:space="0" w:color="auto"/>
              <w:right w:val="single" w:sz="4" w:space="0" w:color="auto"/>
            </w:tcBorders>
            <w:shd w:val="clear" w:color="auto" w:fill="auto"/>
            <w:noWrap/>
            <w:vAlign w:val="bottom"/>
            <w:hideMark/>
          </w:tcPr>
          <w:p w14:paraId="38CA30DC"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1199</w:t>
            </w:r>
          </w:p>
        </w:tc>
        <w:tc>
          <w:tcPr>
            <w:tcW w:w="1316" w:type="dxa"/>
            <w:tcBorders>
              <w:top w:val="nil"/>
              <w:left w:val="nil"/>
              <w:bottom w:val="single" w:sz="4" w:space="0" w:color="auto"/>
              <w:right w:val="single" w:sz="4" w:space="0" w:color="auto"/>
            </w:tcBorders>
            <w:shd w:val="clear" w:color="auto" w:fill="auto"/>
            <w:noWrap/>
            <w:vAlign w:val="bottom"/>
            <w:hideMark/>
          </w:tcPr>
          <w:p w14:paraId="3FC12F7B"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1199</w:t>
            </w:r>
          </w:p>
        </w:tc>
        <w:tc>
          <w:tcPr>
            <w:tcW w:w="1319" w:type="dxa"/>
            <w:tcBorders>
              <w:top w:val="nil"/>
              <w:left w:val="nil"/>
              <w:bottom w:val="single" w:sz="4" w:space="0" w:color="auto"/>
              <w:right w:val="single" w:sz="4" w:space="0" w:color="auto"/>
            </w:tcBorders>
            <w:shd w:val="clear" w:color="auto" w:fill="auto"/>
            <w:noWrap/>
            <w:vAlign w:val="bottom"/>
            <w:hideMark/>
          </w:tcPr>
          <w:p w14:paraId="71474711"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1199</w:t>
            </w:r>
          </w:p>
        </w:tc>
      </w:tr>
      <w:tr w:rsidR="00980302" w:rsidRPr="006F79DC" w14:paraId="5E50CF23" w14:textId="77777777" w:rsidTr="003D0036">
        <w:trPr>
          <w:trHeight w:val="283"/>
        </w:trPr>
        <w:tc>
          <w:tcPr>
            <w:tcW w:w="4461" w:type="dxa"/>
            <w:tcBorders>
              <w:top w:val="nil"/>
              <w:left w:val="single" w:sz="4" w:space="0" w:color="auto"/>
              <w:bottom w:val="single" w:sz="4" w:space="0" w:color="auto"/>
              <w:right w:val="single" w:sz="4" w:space="0" w:color="auto"/>
            </w:tcBorders>
            <w:shd w:val="clear" w:color="auto" w:fill="auto"/>
            <w:noWrap/>
            <w:vAlign w:val="bottom"/>
            <w:hideMark/>
          </w:tcPr>
          <w:p w14:paraId="43506B02" w14:textId="63A9B913" w:rsidR="00980302" w:rsidRPr="006F79DC" w:rsidRDefault="00980302" w:rsidP="003D0036">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H </w:t>
            </w:r>
            <w:r w:rsidR="003D0036" w:rsidRPr="006F79DC">
              <w:rPr>
                <w:rFonts w:eastAsia="Times New Roman" w:cstheme="minorHAnsi"/>
                <w:color w:val="000000"/>
                <w:sz w:val="16"/>
                <w:szCs w:val="16"/>
                <w:lang w:val="pl-PL" w:eastAsia="cs-CZ"/>
              </w:rPr>
              <w:t>–</w:t>
            </w:r>
            <w:r w:rsidRPr="006F79DC">
              <w:rPr>
                <w:rFonts w:eastAsia="Times New Roman" w:cstheme="minorHAnsi"/>
                <w:color w:val="000000"/>
                <w:sz w:val="16"/>
                <w:szCs w:val="16"/>
                <w:lang w:val="pl-PL" w:eastAsia="cs-CZ"/>
              </w:rPr>
              <w:t xml:space="preserve"> </w:t>
            </w:r>
            <w:r w:rsidR="003D0036" w:rsidRPr="006F79DC">
              <w:rPr>
                <w:rFonts w:eastAsia="Times New Roman" w:cstheme="minorHAnsi"/>
                <w:color w:val="000000"/>
                <w:sz w:val="16"/>
                <w:szCs w:val="16"/>
                <w:lang w:val="pl-PL" w:eastAsia="cs-CZ"/>
              </w:rPr>
              <w:t>umiejszczenie</w:t>
            </w:r>
            <w:r w:rsidR="003D0036" w:rsidRPr="006F79DC">
              <w:rPr>
                <w:rFonts w:cstheme="minorHAnsi"/>
                <w:sz w:val="16"/>
                <w:szCs w:val="16"/>
                <w:lang w:val="pl-PL"/>
              </w:rPr>
              <w:t xml:space="preserve"> krućca pętli chłodzącej</w:t>
            </w:r>
          </w:p>
        </w:tc>
        <w:tc>
          <w:tcPr>
            <w:tcW w:w="789" w:type="dxa"/>
            <w:tcBorders>
              <w:top w:val="nil"/>
              <w:left w:val="nil"/>
              <w:bottom w:val="single" w:sz="4" w:space="0" w:color="auto"/>
              <w:right w:val="single" w:sz="4" w:space="0" w:color="auto"/>
            </w:tcBorders>
            <w:shd w:val="clear" w:color="auto" w:fill="auto"/>
            <w:noWrap/>
            <w:vAlign w:val="bottom"/>
            <w:hideMark/>
          </w:tcPr>
          <w:p w14:paraId="7F260DBB"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71E9AF40"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643</w:t>
            </w:r>
          </w:p>
        </w:tc>
        <w:tc>
          <w:tcPr>
            <w:tcW w:w="1316" w:type="dxa"/>
            <w:tcBorders>
              <w:top w:val="nil"/>
              <w:left w:val="nil"/>
              <w:bottom w:val="single" w:sz="4" w:space="0" w:color="auto"/>
              <w:right w:val="single" w:sz="4" w:space="0" w:color="auto"/>
            </w:tcBorders>
            <w:shd w:val="clear" w:color="auto" w:fill="auto"/>
            <w:noWrap/>
            <w:vAlign w:val="bottom"/>
            <w:hideMark/>
          </w:tcPr>
          <w:p w14:paraId="2CF50EE1"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643</w:t>
            </w:r>
          </w:p>
        </w:tc>
        <w:tc>
          <w:tcPr>
            <w:tcW w:w="1316" w:type="dxa"/>
            <w:tcBorders>
              <w:top w:val="nil"/>
              <w:left w:val="nil"/>
              <w:bottom w:val="single" w:sz="4" w:space="0" w:color="auto"/>
              <w:right w:val="single" w:sz="4" w:space="0" w:color="auto"/>
            </w:tcBorders>
            <w:shd w:val="clear" w:color="auto" w:fill="auto"/>
            <w:noWrap/>
            <w:vAlign w:val="bottom"/>
            <w:hideMark/>
          </w:tcPr>
          <w:p w14:paraId="5048A57B" w14:textId="00467974" w:rsidR="006338EF" w:rsidRPr="006F79DC" w:rsidRDefault="006338EF" w:rsidP="006338EF">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643</w:t>
            </w:r>
          </w:p>
        </w:tc>
        <w:tc>
          <w:tcPr>
            <w:tcW w:w="1319" w:type="dxa"/>
            <w:tcBorders>
              <w:top w:val="nil"/>
              <w:left w:val="nil"/>
              <w:bottom w:val="single" w:sz="4" w:space="0" w:color="auto"/>
              <w:right w:val="single" w:sz="4" w:space="0" w:color="auto"/>
            </w:tcBorders>
            <w:shd w:val="clear" w:color="auto" w:fill="auto"/>
            <w:noWrap/>
            <w:vAlign w:val="bottom"/>
            <w:hideMark/>
          </w:tcPr>
          <w:p w14:paraId="0E012E10"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783</w:t>
            </w:r>
          </w:p>
        </w:tc>
      </w:tr>
      <w:tr w:rsidR="00980302" w:rsidRPr="006F79DC" w14:paraId="6F69AAA1" w14:textId="77777777" w:rsidTr="003D0036">
        <w:trPr>
          <w:trHeight w:val="283"/>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14:paraId="5D275BD0" w14:textId="22154DBB" w:rsidR="00980302" w:rsidRPr="006F79DC" w:rsidRDefault="00980302"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J </w:t>
            </w:r>
            <w:r w:rsidR="003D0036" w:rsidRPr="006F79DC">
              <w:rPr>
                <w:rFonts w:eastAsia="Times New Roman" w:cstheme="minorHAnsi"/>
                <w:color w:val="000000"/>
                <w:sz w:val="16"/>
                <w:szCs w:val="16"/>
                <w:lang w:val="pl-PL" w:eastAsia="cs-CZ"/>
              </w:rPr>
              <w:t>–</w:t>
            </w:r>
            <w:r w:rsidRPr="006F79DC">
              <w:rPr>
                <w:rFonts w:eastAsia="Times New Roman" w:cstheme="minorHAnsi"/>
                <w:color w:val="000000"/>
                <w:sz w:val="16"/>
                <w:szCs w:val="16"/>
                <w:lang w:val="pl-PL" w:eastAsia="cs-CZ"/>
              </w:rPr>
              <w:t xml:space="preserve"> </w:t>
            </w:r>
            <w:r w:rsidR="003D0036" w:rsidRPr="006F79DC">
              <w:rPr>
                <w:rFonts w:eastAsia="Times New Roman" w:cstheme="minorHAnsi"/>
                <w:color w:val="000000"/>
                <w:sz w:val="16"/>
                <w:szCs w:val="16"/>
                <w:lang w:val="pl-PL" w:eastAsia="cs-CZ"/>
              </w:rPr>
              <w:t>umiejszczenie zaworu spustowego</w:t>
            </w:r>
          </w:p>
        </w:tc>
        <w:tc>
          <w:tcPr>
            <w:tcW w:w="789" w:type="dxa"/>
            <w:tcBorders>
              <w:top w:val="nil"/>
              <w:left w:val="nil"/>
              <w:bottom w:val="single" w:sz="4" w:space="0" w:color="auto"/>
              <w:right w:val="single" w:sz="4" w:space="0" w:color="auto"/>
            </w:tcBorders>
            <w:shd w:val="clear" w:color="auto" w:fill="auto"/>
            <w:noWrap/>
            <w:vAlign w:val="bottom"/>
            <w:hideMark/>
          </w:tcPr>
          <w:p w14:paraId="49FA1C32"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1B1877A4"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111</w:t>
            </w:r>
          </w:p>
        </w:tc>
        <w:tc>
          <w:tcPr>
            <w:tcW w:w="1316" w:type="dxa"/>
            <w:tcBorders>
              <w:top w:val="nil"/>
              <w:left w:val="nil"/>
              <w:bottom w:val="single" w:sz="4" w:space="0" w:color="auto"/>
              <w:right w:val="single" w:sz="4" w:space="0" w:color="auto"/>
            </w:tcBorders>
            <w:shd w:val="clear" w:color="auto" w:fill="auto"/>
            <w:noWrap/>
            <w:vAlign w:val="bottom"/>
            <w:hideMark/>
          </w:tcPr>
          <w:p w14:paraId="14B2A160"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111</w:t>
            </w:r>
          </w:p>
        </w:tc>
        <w:tc>
          <w:tcPr>
            <w:tcW w:w="1316" w:type="dxa"/>
            <w:tcBorders>
              <w:top w:val="nil"/>
              <w:left w:val="nil"/>
              <w:bottom w:val="single" w:sz="4" w:space="0" w:color="auto"/>
              <w:right w:val="single" w:sz="4" w:space="0" w:color="auto"/>
            </w:tcBorders>
            <w:shd w:val="clear" w:color="auto" w:fill="auto"/>
            <w:noWrap/>
            <w:vAlign w:val="bottom"/>
            <w:hideMark/>
          </w:tcPr>
          <w:p w14:paraId="23E5AEB4"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111</w:t>
            </w:r>
          </w:p>
        </w:tc>
        <w:tc>
          <w:tcPr>
            <w:tcW w:w="1319" w:type="dxa"/>
            <w:tcBorders>
              <w:top w:val="nil"/>
              <w:left w:val="nil"/>
              <w:bottom w:val="single" w:sz="4" w:space="0" w:color="auto"/>
              <w:right w:val="single" w:sz="4" w:space="0" w:color="auto"/>
            </w:tcBorders>
            <w:shd w:val="clear" w:color="auto" w:fill="auto"/>
            <w:noWrap/>
            <w:vAlign w:val="bottom"/>
            <w:hideMark/>
          </w:tcPr>
          <w:p w14:paraId="3D6BE62A"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111</w:t>
            </w:r>
          </w:p>
        </w:tc>
      </w:tr>
      <w:tr w:rsidR="00980302" w:rsidRPr="006F79DC" w14:paraId="3E21EDF2" w14:textId="77777777" w:rsidTr="003D0036">
        <w:trPr>
          <w:trHeight w:val="283"/>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14:paraId="43C3C65E" w14:textId="684A182C" w:rsidR="00980302" w:rsidRPr="006F79DC" w:rsidRDefault="00980302" w:rsidP="006700DD">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K </w:t>
            </w:r>
            <w:r w:rsidR="006700DD" w:rsidRPr="006F79DC">
              <w:rPr>
                <w:rFonts w:eastAsia="Times New Roman" w:cstheme="minorHAnsi"/>
                <w:color w:val="000000"/>
                <w:sz w:val="16"/>
                <w:szCs w:val="16"/>
                <w:lang w:val="pl-PL" w:eastAsia="cs-CZ"/>
              </w:rPr>
              <w:t xml:space="preserve">- </w:t>
            </w:r>
            <w:r w:rsidR="003D0036" w:rsidRPr="006F79DC">
              <w:rPr>
                <w:rFonts w:eastAsia="Times New Roman" w:cstheme="minorHAnsi"/>
                <w:color w:val="000000"/>
                <w:sz w:val="16"/>
                <w:szCs w:val="16"/>
                <w:lang w:val="pl-PL" w:eastAsia="cs-CZ"/>
              </w:rPr>
              <w:t>odległość mechanizmu ramiona od kotła</w:t>
            </w:r>
          </w:p>
        </w:tc>
        <w:tc>
          <w:tcPr>
            <w:tcW w:w="789" w:type="dxa"/>
            <w:tcBorders>
              <w:top w:val="nil"/>
              <w:left w:val="nil"/>
              <w:bottom w:val="single" w:sz="4" w:space="0" w:color="auto"/>
              <w:right w:val="single" w:sz="4" w:space="0" w:color="auto"/>
            </w:tcBorders>
            <w:shd w:val="clear" w:color="auto" w:fill="auto"/>
            <w:noWrap/>
            <w:vAlign w:val="bottom"/>
            <w:hideMark/>
          </w:tcPr>
          <w:p w14:paraId="489DE2EF" w14:textId="77777777" w:rsidR="00980302" w:rsidRPr="006F79DC" w:rsidRDefault="00980302"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6C17BC0B" w14:textId="62758E98" w:rsidR="00980302"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410</w:t>
            </w:r>
          </w:p>
        </w:tc>
        <w:tc>
          <w:tcPr>
            <w:tcW w:w="1316" w:type="dxa"/>
            <w:tcBorders>
              <w:top w:val="nil"/>
              <w:left w:val="nil"/>
              <w:bottom w:val="single" w:sz="4" w:space="0" w:color="auto"/>
              <w:right w:val="single" w:sz="4" w:space="0" w:color="auto"/>
            </w:tcBorders>
            <w:shd w:val="clear" w:color="auto" w:fill="auto"/>
            <w:noWrap/>
            <w:vAlign w:val="bottom"/>
            <w:hideMark/>
          </w:tcPr>
          <w:p w14:paraId="6595EE4D" w14:textId="0753E2DB" w:rsidR="005C2C14" w:rsidRPr="006F79DC" w:rsidRDefault="005C2C14" w:rsidP="005C2C14">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410</w:t>
            </w:r>
          </w:p>
        </w:tc>
        <w:tc>
          <w:tcPr>
            <w:tcW w:w="1316" w:type="dxa"/>
            <w:tcBorders>
              <w:top w:val="nil"/>
              <w:left w:val="nil"/>
              <w:bottom w:val="single" w:sz="4" w:space="0" w:color="auto"/>
              <w:right w:val="single" w:sz="4" w:space="0" w:color="auto"/>
            </w:tcBorders>
            <w:shd w:val="clear" w:color="auto" w:fill="auto"/>
            <w:noWrap/>
            <w:vAlign w:val="bottom"/>
            <w:hideMark/>
          </w:tcPr>
          <w:p w14:paraId="43E3E700" w14:textId="05EF9374" w:rsidR="00980302"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410</w:t>
            </w:r>
          </w:p>
        </w:tc>
        <w:tc>
          <w:tcPr>
            <w:tcW w:w="1319" w:type="dxa"/>
            <w:tcBorders>
              <w:top w:val="nil"/>
              <w:left w:val="nil"/>
              <w:bottom w:val="single" w:sz="4" w:space="0" w:color="auto"/>
              <w:right w:val="single" w:sz="4" w:space="0" w:color="auto"/>
            </w:tcBorders>
            <w:shd w:val="clear" w:color="auto" w:fill="auto"/>
            <w:noWrap/>
            <w:vAlign w:val="bottom"/>
            <w:hideMark/>
          </w:tcPr>
          <w:p w14:paraId="1921BB7A" w14:textId="6395007F" w:rsidR="00980302"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410</w:t>
            </w:r>
          </w:p>
        </w:tc>
      </w:tr>
      <w:tr w:rsidR="005C2C14" w:rsidRPr="006F79DC" w14:paraId="4CBFC2E9" w14:textId="77777777" w:rsidTr="003D0036">
        <w:trPr>
          <w:trHeight w:val="283"/>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14:paraId="36B2205A" w14:textId="02EC0C74" w:rsidR="005C2C14" w:rsidRPr="006F79DC" w:rsidRDefault="005C2C14"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N - </w:t>
            </w:r>
            <w:r w:rsidR="003D0036" w:rsidRPr="006F79DC">
              <w:rPr>
                <w:rFonts w:eastAsia="Times New Roman" w:cstheme="minorHAnsi"/>
                <w:color w:val="000000"/>
                <w:sz w:val="16"/>
                <w:szCs w:val="16"/>
                <w:lang w:val="pl-PL" w:eastAsia="cs-CZ"/>
              </w:rPr>
              <w:t>szerokość uchwytu wyświetlacza</w:t>
            </w:r>
          </w:p>
        </w:tc>
        <w:tc>
          <w:tcPr>
            <w:tcW w:w="789" w:type="dxa"/>
            <w:tcBorders>
              <w:top w:val="nil"/>
              <w:left w:val="nil"/>
              <w:bottom w:val="single" w:sz="4" w:space="0" w:color="auto"/>
              <w:right w:val="single" w:sz="4" w:space="0" w:color="auto"/>
            </w:tcBorders>
            <w:shd w:val="clear" w:color="auto" w:fill="auto"/>
            <w:noWrap/>
            <w:vAlign w:val="bottom"/>
            <w:hideMark/>
          </w:tcPr>
          <w:p w14:paraId="6A8FE274" w14:textId="205A3065"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2CEF5A1A" w14:textId="67219884"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168</w:t>
            </w:r>
          </w:p>
        </w:tc>
        <w:tc>
          <w:tcPr>
            <w:tcW w:w="1316" w:type="dxa"/>
            <w:tcBorders>
              <w:top w:val="nil"/>
              <w:left w:val="nil"/>
              <w:bottom w:val="single" w:sz="4" w:space="0" w:color="auto"/>
              <w:right w:val="single" w:sz="4" w:space="0" w:color="auto"/>
            </w:tcBorders>
            <w:shd w:val="clear" w:color="auto" w:fill="auto"/>
            <w:noWrap/>
            <w:vAlign w:val="bottom"/>
            <w:hideMark/>
          </w:tcPr>
          <w:p w14:paraId="756068BD" w14:textId="0149BB75"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168</w:t>
            </w:r>
          </w:p>
        </w:tc>
        <w:tc>
          <w:tcPr>
            <w:tcW w:w="1316" w:type="dxa"/>
            <w:tcBorders>
              <w:top w:val="nil"/>
              <w:left w:val="nil"/>
              <w:bottom w:val="single" w:sz="4" w:space="0" w:color="auto"/>
              <w:right w:val="single" w:sz="4" w:space="0" w:color="auto"/>
            </w:tcBorders>
            <w:shd w:val="clear" w:color="auto" w:fill="auto"/>
            <w:noWrap/>
            <w:vAlign w:val="bottom"/>
            <w:hideMark/>
          </w:tcPr>
          <w:p w14:paraId="0E9F1DF0" w14:textId="04A937CC"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168</w:t>
            </w:r>
          </w:p>
        </w:tc>
        <w:tc>
          <w:tcPr>
            <w:tcW w:w="1319" w:type="dxa"/>
            <w:tcBorders>
              <w:top w:val="nil"/>
              <w:left w:val="nil"/>
              <w:bottom w:val="single" w:sz="4" w:space="0" w:color="auto"/>
              <w:right w:val="single" w:sz="4" w:space="0" w:color="auto"/>
            </w:tcBorders>
            <w:shd w:val="clear" w:color="auto" w:fill="auto"/>
            <w:noWrap/>
            <w:vAlign w:val="bottom"/>
            <w:hideMark/>
          </w:tcPr>
          <w:p w14:paraId="094C3CA9" w14:textId="6ACE3ABD"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168</w:t>
            </w:r>
          </w:p>
        </w:tc>
      </w:tr>
      <w:tr w:rsidR="005C2C14" w:rsidRPr="006F79DC" w14:paraId="0A346A15" w14:textId="77777777" w:rsidTr="003D0036">
        <w:trPr>
          <w:trHeight w:val="283"/>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14:paraId="73A5423A" w14:textId="3587B35B" w:rsidR="005C2C14" w:rsidRPr="006F79DC" w:rsidRDefault="005C2C14"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O - </w:t>
            </w:r>
            <w:r w:rsidR="003D0036" w:rsidRPr="006F79DC">
              <w:rPr>
                <w:rFonts w:eastAsia="Times New Roman" w:cstheme="minorHAnsi"/>
                <w:color w:val="000000"/>
                <w:sz w:val="16"/>
                <w:szCs w:val="16"/>
                <w:lang w:val="pl-PL" w:eastAsia="cs-CZ"/>
              </w:rPr>
              <w:t>wysokość łącznie z zewnętrznym podajnikiem</w:t>
            </w:r>
          </w:p>
        </w:tc>
        <w:tc>
          <w:tcPr>
            <w:tcW w:w="789" w:type="dxa"/>
            <w:tcBorders>
              <w:top w:val="nil"/>
              <w:left w:val="nil"/>
              <w:bottom w:val="single" w:sz="4" w:space="0" w:color="auto"/>
              <w:right w:val="single" w:sz="4" w:space="0" w:color="auto"/>
            </w:tcBorders>
            <w:shd w:val="clear" w:color="auto" w:fill="auto"/>
            <w:noWrap/>
            <w:vAlign w:val="bottom"/>
            <w:hideMark/>
          </w:tcPr>
          <w:p w14:paraId="25EAA641" w14:textId="2BF51795"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35F8D6C4" w14:textId="4AE9A81B"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1877</w:t>
            </w:r>
          </w:p>
        </w:tc>
        <w:tc>
          <w:tcPr>
            <w:tcW w:w="1316" w:type="dxa"/>
            <w:tcBorders>
              <w:top w:val="nil"/>
              <w:left w:val="nil"/>
              <w:bottom w:val="single" w:sz="4" w:space="0" w:color="auto"/>
              <w:right w:val="single" w:sz="4" w:space="0" w:color="auto"/>
            </w:tcBorders>
            <w:shd w:val="clear" w:color="auto" w:fill="auto"/>
            <w:noWrap/>
            <w:vAlign w:val="bottom"/>
            <w:hideMark/>
          </w:tcPr>
          <w:p w14:paraId="2653FE2A" w14:textId="1DC67F57"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1877</w:t>
            </w:r>
          </w:p>
        </w:tc>
        <w:tc>
          <w:tcPr>
            <w:tcW w:w="1316" w:type="dxa"/>
            <w:tcBorders>
              <w:top w:val="nil"/>
              <w:left w:val="nil"/>
              <w:bottom w:val="single" w:sz="4" w:space="0" w:color="auto"/>
              <w:right w:val="single" w:sz="4" w:space="0" w:color="auto"/>
            </w:tcBorders>
            <w:shd w:val="clear" w:color="auto" w:fill="auto"/>
            <w:noWrap/>
            <w:vAlign w:val="bottom"/>
            <w:hideMark/>
          </w:tcPr>
          <w:p w14:paraId="7F4A4661" w14:textId="630FEC5E"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1877</w:t>
            </w:r>
          </w:p>
        </w:tc>
        <w:tc>
          <w:tcPr>
            <w:tcW w:w="1319" w:type="dxa"/>
            <w:tcBorders>
              <w:top w:val="nil"/>
              <w:left w:val="nil"/>
              <w:bottom w:val="single" w:sz="4" w:space="0" w:color="auto"/>
              <w:right w:val="single" w:sz="4" w:space="0" w:color="auto"/>
            </w:tcBorders>
            <w:shd w:val="clear" w:color="auto" w:fill="auto"/>
            <w:noWrap/>
            <w:vAlign w:val="bottom"/>
            <w:hideMark/>
          </w:tcPr>
          <w:p w14:paraId="5F7AEF1F" w14:textId="74EBCD97"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1877</w:t>
            </w:r>
          </w:p>
        </w:tc>
      </w:tr>
      <w:tr w:rsidR="005C2C14" w:rsidRPr="006F79DC" w14:paraId="4E6F80D2" w14:textId="77777777" w:rsidTr="003D0036">
        <w:trPr>
          <w:trHeight w:val="283"/>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14:paraId="17D657BC" w14:textId="7BF1ED44" w:rsidR="005C2C14" w:rsidRPr="006F79DC" w:rsidRDefault="005C2C14"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P - </w:t>
            </w:r>
            <w:r w:rsidR="003D0036" w:rsidRPr="006F79DC">
              <w:rPr>
                <w:rFonts w:eastAsia="Times New Roman" w:cstheme="minorHAnsi"/>
                <w:color w:val="000000"/>
                <w:sz w:val="16"/>
                <w:szCs w:val="16"/>
                <w:lang w:val="pl-PL" w:eastAsia="cs-CZ"/>
              </w:rPr>
              <w:t>całkowita szerokość kotła wraz z akcesoriami</w:t>
            </w:r>
          </w:p>
        </w:tc>
        <w:tc>
          <w:tcPr>
            <w:tcW w:w="789" w:type="dxa"/>
            <w:tcBorders>
              <w:top w:val="nil"/>
              <w:left w:val="nil"/>
              <w:bottom w:val="single" w:sz="4" w:space="0" w:color="auto"/>
              <w:right w:val="single" w:sz="4" w:space="0" w:color="auto"/>
            </w:tcBorders>
            <w:shd w:val="clear" w:color="auto" w:fill="auto"/>
            <w:noWrap/>
            <w:vAlign w:val="bottom"/>
            <w:hideMark/>
          </w:tcPr>
          <w:p w14:paraId="14F0924E" w14:textId="7831AC23"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6C2966FE" w14:textId="06ACE7C7"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2095</w:t>
            </w:r>
          </w:p>
        </w:tc>
        <w:tc>
          <w:tcPr>
            <w:tcW w:w="1316" w:type="dxa"/>
            <w:tcBorders>
              <w:top w:val="nil"/>
              <w:left w:val="nil"/>
              <w:bottom w:val="single" w:sz="4" w:space="0" w:color="auto"/>
              <w:right w:val="single" w:sz="4" w:space="0" w:color="auto"/>
            </w:tcBorders>
            <w:shd w:val="clear" w:color="auto" w:fill="auto"/>
            <w:noWrap/>
            <w:vAlign w:val="bottom"/>
            <w:hideMark/>
          </w:tcPr>
          <w:p w14:paraId="0B610202" w14:textId="068D2868"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2095</w:t>
            </w:r>
          </w:p>
        </w:tc>
        <w:tc>
          <w:tcPr>
            <w:tcW w:w="1316" w:type="dxa"/>
            <w:tcBorders>
              <w:top w:val="nil"/>
              <w:left w:val="nil"/>
              <w:bottom w:val="single" w:sz="4" w:space="0" w:color="auto"/>
              <w:right w:val="single" w:sz="4" w:space="0" w:color="auto"/>
            </w:tcBorders>
            <w:shd w:val="clear" w:color="auto" w:fill="auto"/>
            <w:noWrap/>
            <w:vAlign w:val="bottom"/>
            <w:hideMark/>
          </w:tcPr>
          <w:p w14:paraId="2396B137" w14:textId="5A4D859F"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2095</w:t>
            </w:r>
          </w:p>
        </w:tc>
        <w:tc>
          <w:tcPr>
            <w:tcW w:w="1319" w:type="dxa"/>
            <w:tcBorders>
              <w:top w:val="nil"/>
              <w:left w:val="nil"/>
              <w:bottom w:val="single" w:sz="4" w:space="0" w:color="auto"/>
              <w:right w:val="single" w:sz="4" w:space="0" w:color="auto"/>
            </w:tcBorders>
            <w:shd w:val="clear" w:color="auto" w:fill="auto"/>
            <w:noWrap/>
            <w:vAlign w:val="bottom"/>
            <w:hideMark/>
          </w:tcPr>
          <w:p w14:paraId="67193E14" w14:textId="48D98D19"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2095</w:t>
            </w:r>
          </w:p>
        </w:tc>
      </w:tr>
      <w:tr w:rsidR="005C2C14" w:rsidRPr="006F79DC" w14:paraId="0012E76D" w14:textId="77777777" w:rsidTr="003D0036">
        <w:trPr>
          <w:trHeight w:val="283"/>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14:paraId="26ADE649" w14:textId="25ACA223" w:rsidR="005C2C14" w:rsidRPr="006F79DC" w:rsidRDefault="005C2C14"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Q - </w:t>
            </w:r>
            <w:r w:rsidR="00D52D27" w:rsidRPr="006F79DC">
              <w:rPr>
                <w:rFonts w:eastAsia="Times New Roman" w:cstheme="minorHAnsi"/>
                <w:color w:val="000000"/>
                <w:sz w:val="16"/>
                <w:szCs w:val="16"/>
                <w:lang w:val="pl-PL" w:eastAsia="cs-CZ"/>
              </w:rPr>
              <w:t>wysokość zasobnika</w:t>
            </w:r>
          </w:p>
        </w:tc>
        <w:tc>
          <w:tcPr>
            <w:tcW w:w="789" w:type="dxa"/>
            <w:tcBorders>
              <w:top w:val="nil"/>
              <w:left w:val="nil"/>
              <w:bottom w:val="single" w:sz="4" w:space="0" w:color="auto"/>
              <w:right w:val="single" w:sz="4" w:space="0" w:color="auto"/>
            </w:tcBorders>
            <w:shd w:val="clear" w:color="auto" w:fill="auto"/>
            <w:noWrap/>
            <w:vAlign w:val="bottom"/>
            <w:hideMark/>
          </w:tcPr>
          <w:p w14:paraId="78684ADE" w14:textId="31FA0FE7"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540D2A5F" w14:textId="0FBD85B5"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1311</w:t>
            </w:r>
          </w:p>
        </w:tc>
        <w:tc>
          <w:tcPr>
            <w:tcW w:w="1316" w:type="dxa"/>
            <w:tcBorders>
              <w:top w:val="nil"/>
              <w:left w:val="nil"/>
              <w:bottom w:val="single" w:sz="4" w:space="0" w:color="auto"/>
              <w:right w:val="single" w:sz="4" w:space="0" w:color="auto"/>
            </w:tcBorders>
            <w:shd w:val="clear" w:color="auto" w:fill="auto"/>
            <w:noWrap/>
            <w:vAlign w:val="bottom"/>
            <w:hideMark/>
          </w:tcPr>
          <w:p w14:paraId="181F64F1" w14:textId="6502EFEA"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1311</w:t>
            </w:r>
          </w:p>
        </w:tc>
        <w:tc>
          <w:tcPr>
            <w:tcW w:w="1316" w:type="dxa"/>
            <w:tcBorders>
              <w:top w:val="nil"/>
              <w:left w:val="nil"/>
              <w:bottom w:val="single" w:sz="4" w:space="0" w:color="auto"/>
              <w:right w:val="single" w:sz="4" w:space="0" w:color="auto"/>
            </w:tcBorders>
            <w:shd w:val="clear" w:color="auto" w:fill="auto"/>
            <w:noWrap/>
            <w:vAlign w:val="bottom"/>
            <w:hideMark/>
          </w:tcPr>
          <w:p w14:paraId="077030A5" w14:textId="633FFD6F"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1311</w:t>
            </w:r>
          </w:p>
        </w:tc>
        <w:tc>
          <w:tcPr>
            <w:tcW w:w="1319" w:type="dxa"/>
            <w:tcBorders>
              <w:top w:val="nil"/>
              <w:left w:val="nil"/>
              <w:bottom w:val="single" w:sz="4" w:space="0" w:color="auto"/>
              <w:right w:val="single" w:sz="4" w:space="0" w:color="auto"/>
            </w:tcBorders>
            <w:shd w:val="clear" w:color="auto" w:fill="auto"/>
            <w:noWrap/>
            <w:vAlign w:val="bottom"/>
            <w:hideMark/>
          </w:tcPr>
          <w:p w14:paraId="7606DB2B" w14:textId="44C47C15"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1311</w:t>
            </w:r>
          </w:p>
        </w:tc>
      </w:tr>
      <w:tr w:rsidR="005C2C14" w:rsidRPr="006F79DC" w14:paraId="4B192AAD" w14:textId="77777777" w:rsidTr="003D0036">
        <w:trPr>
          <w:trHeight w:val="283"/>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14:paraId="7044FC2A" w14:textId="3CB69930" w:rsidR="005C2C14" w:rsidRPr="006F79DC" w:rsidRDefault="005C2C14" w:rsidP="00D52D27">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R </w:t>
            </w:r>
            <w:r w:rsidR="00D52D27" w:rsidRPr="006F79DC">
              <w:rPr>
                <w:rFonts w:eastAsia="Times New Roman" w:cstheme="minorHAnsi"/>
                <w:color w:val="000000"/>
                <w:sz w:val="16"/>
                <w:szCs w:val="16"/>
                <w:lang w:val="pl-PL" w:eastAsia="cs-CZ"/>
              </w:rPr>
              <w:t>–</w:t>
            </w:r>
            <w:r w:rsidRPr="006F79DC">
              <w:rPr>
                <w:rFonts w:eastAsia="Times New Roman" w:cstheme="minorHAnsi"/>
                <w:color w:val="000000"/>
                <w:sz w:val="16"/>
                <w:szCs w:val="16"/>
                <w:lang w:val="pl-PL" w:eastAsia="cs-CZ"/>
              </w:rPr>
              <w:t xml:space="preserve"> </w:t>
            </w:r>
            <w:r w:rsidR="00D52D27" w:rsidRPr="006F79DC">
              <w:rPr>
                <w:rFonts w:eastAsia="Times New Roman" w:cstheme="minorHAnsi"/>
                <w:color w:val="000000"/>
                <w:sz w:val="16"/>
                <w:szCs w:val="16"/>
                <w:lang w:val="pl-PL" w:eastAsia="cs-CZ"/>
              </w:rPr>
              <w:t>szerokość zasobnika</w:t>
            </w:r>
          </w:p>
        </w:tc>
        <w:tc>
          <w:tcPr>
            <w:tcW w:w="789" w:type="dxa"/>
            <w:tcBorders>
              <w:top w:val="nil"/>
              <w:left w:val="nil"/>
              <w:bottom w:val="single" w:sz="4" w:space="0" w:color="auto"/>
              <w:right w:val="single" w:sz="4" w:space="0" w:color="auto"/>
            </w:tcBorders>
            <w:shd w:val="clear" w:color="auto" w:fill="auto"/>
            <w:noWrap/>
            <w:vAlign w:val="bottom"/>
            <w:hideMark/>
          </w:tcPr>
          <w:p w14:paraId="218AC09C" w14:textId="545285FA"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630BF0C5" w14:textId="4FD5A73D"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807</w:t>
            </w:r>
          </w:p>
        </w:tc>
        <w:tc>
          <w:tcPr>
            <w:tcW w:w="1316" w:type="dxa"/>
            <w:tcBorders>
              <w:top w:val="nil"/>
              <w:left w:val="nil"/>
              <w:bottom w:val="single" w:sz="4" w:space="0" w:color="auto"/>
              <w:right w:val="single" w:sz="4" w:space="0" w:color="auto"/>
            </w:tcBorders>
            <w:shd w:val="clear" w:color="auto" w:fill="auto"/>
            <w:noWrap/>
            <w:vAlign w:val="bottom"/>
            <w:hideMark/>
          </w:tcPr>
          <w:p w14:paraId="5C209613" w14:textId="3B72A388"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807</w:t>
            </w:r>
          </w:p>
        </w:tc>
        <w:tc>
          <w:tcPr>
            <w:tcW w:w="1316" w:type="dxa"/>
            <w:tcBorders>
              <w:top w:val="nil"/>
              <w:left w:val="nil"/>
              <w:bottom w:val="single" w:sz="4" w:space="0" w:color="auto"/>
              <w:right w:val="single" w:sz="4" w:space="0" w:color="auto"/>
            </w:tcBorders>
            <w:shd w:val="clear" w:color="auto" w:fill="auto"/>
            <w:noWrap/>
            <w:vAlign w:val="bottom"/>
            <w:hideMark/>
          </w:tcPr>
          <w:p w14:paraId="692A2EF1" w14:textId="51C7E69C"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807</w:t>
            </w:r>
          </w:p>
        </w:tc>
        <w:tc>
          <w:tcPr>
            <w:tcW w:w="1319" w:type="dxa"/>
            <w:tcBorders>
              <w:top w:val="nil"/>
              <w:left w:val="nil"/>
              <w:bottom w:val="single" w:sz="4" w:space="0" w:color="auto"/>
              <w:right w:val="single" w:sz="4" w:space="0" w:color="auto"/>
            </w:tcBorders>
            <w:shd w:val="clear" w:color="auto" w:fill="auto"/>
            <w:noWrap/>
            <w:vAlign w:val="bottom"/>
            <w:hideMark/>
          </w:tcPr>
          <w:p w14:paraId="1257BDCD" w14:textId="3CEC1829"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807</w:t>
            </w:r>
          </w:p>
        </w:tc>
      </w:tr>
      <w:tr w:rsidR="005C2C14" w:rsidRPr="006F79DC" w14:paraId="2CB7C60A" w14:textId="77777777" w:rsidTr="003D0036">
        <w:trPr>
          <w:trHeight w:val="283"/>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14:paraId="1F871A72" w14:textId="6A009997" w:rsidR="005C2C14" w:rsidRPr="006F79DC" w:rsidRDefault="005C2C14"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S - </w:t>
            </w:r>
            <w:r w:rsidR="00D52D27" w:rsidRPr="006F79DC">
              <w:rPr>
                <w:rFonts w:eastAsia="Times New Roman" w:cstheme="minorHAnsi"/>
                <w:color w:val="000000"/>
                <w:sz w:val="16"/>
                <w:szCs w:val="16"/>
                <w:lang w:val="pl-PL" w:eastAsia="cs-CZ"/>
              </w:rPr>
              <w:t>głębokość zasobnika</w:t>
            </w:r>
          </w:p>
        </w:tc>
        <w:tc>
          <w:tcPr>
            <w:tcW w:w="789" w:type="dxa"/>
            <w:tcBorders>
              <w:top w:val="nil"/>
              <w:left w:val="nil"/>
              <w:bottom w:val="single" w:sz="4" w:space="0" w:color="auto"/>
              <w:right w:val="single" w:sz="4" w:space="0" w:color="auto"/>
            </w:tcBorders>
            <w:shd w:val="clear" w:color="auto" w:fill="auto"/>
            <w:noWrap/>
            <w:vAlign w:val="bottom"/>
            <w:hideMark/>
          </w:tcPr>
          <w:p w14:paraId="1D0E5AF6" w14:textId="567CB071"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4AC45726" w14:textId="2783C91F"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807</w:t>
            </w:r>
          </w:p>
        </w:tc>
        <w:tc>
          <w:tcPr>
            <w:tcW w:w="1316" w:type="dxa"/>
            <w:tcBorders>
              <w:top w:val="nil"/>
              <w:left w:val="nil"/>
              <w:bottom w:val="single" w:sz="4" w:space="0" w:color="auto"/>
              <w:right w:val="single" w:sz="4" w:space="0" w:color="auto"/>
            </w:tcBorders>
            <w:shd w:val="clear" w:color="auto" w:fill="auto"/>
            <w:noWrap/>
            <w:vAlign w:val="bottom"/>
            <w:hideMark/>
          </w:tcPr>
          <w:p w14:paraId="69502717" w14:textId="4F7789E5"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807</w:t>
            </w:r>
          </w:p>
        </w:tc>
        <w:tc>
          <w:tcPr>
            <w:tcW w:w="1316" w:type="dxa"/>
            <w:tcBorders>
              <w:top w:val="nil"/>
              <w:left w:val="nil"/>
              <w:bottom w:val="single" w:sz="4" w:space="0" w:color="auto"/>
              <w:right w:val="single" w:sz="4" w:space="0" w:color="auto"/>
            </w:tcBorders>
            <w:shd w:val="clear" w:color="auto" w:fill="auto"/>
            <w:noWrap/>
            <w:vAlign w:val="bottom"/>
            <w:hideMark/>
          </w:tcPr>
          <w:p w14:paraId="42F898D6" w14:textId="5AC28FD9"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807</w:t>
            </w:r>
          </w:p>
        </w:tc>
        <w:tc>
          <w:tcPr>
            <w:tcW w:w="1319" w:type="dxa"/>
            <w:tcBorders>
              <w:top w:val="nil"/>
              <w:left w:val="nil"/>
              <w:bottom w:val="single" w:sz="4" w:space="0" w:color="auto"/>
              <w:right w:val="single" w:sz="4" w:space="0" w:color="auto"/>
            </w:tcBorders>
            <w:shd w:val="clear" w:color="auto" w:fill="auto"/>
            <w:noWrap/>
            <w:vAlign w:val="bottom"/>
            <w:hideMark/>
          </w:tcPr>
          <w:p w14:paraId="560C30C4" w14:textId="50AE2557"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807</w:t>
            </w:r>
          </w:p>
        </w:tc>
      </w:tr>
      <w:tr w:rsidR="005C2C14" w:rsidRPr="006F79DC" w14:paraId="735DD98C" w14:textId="77777777" w:rsidTr="003D0036">
        <w:trPr>
          <w:trHeight w:val="283"/>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14:paraId="21354A9F" w14:textId="359C6830" w:rsidR="005C2C14" w:rsidRPr="006F79DC" w:rsidRDefault="005C2C14"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 xml:space="preserve">T - </w:t>
            </w:r>
            <w:r w:rsidR="00D52D27" w:rsidRPr="006F79DC">
              <w:rPr>
                <w:rFonts w:eastAsia="Times New Roman" w:cstheme="minorHAnsi"/>
                <w:color w:val="000000"/>
                <w:sz w:val="16"/>
                <w:szCs w:val="16"/>
                <w:lang w:val="pl-PL" w:eastAsia="cs-CZ"/>
              </w:rPr>
              <w:t>głębokość osłony palnika</w:t>
            </w:r>
          </w:p>
        </w:tc>
        <w:tc>
          <w:tcPr>
            <w:tcW w:w="789" w:type="dxa"/>
            <w:tcBorders>
              <w:top w:val="nil"/>
              <w:left w:val="nil"/>
              <w:bottom w:val="single" w:sz="4" w:space="0" w:color="auto"/>
              <w:right w:val="single" w:sz="4" w:space="0" w:color="auto"/>
            </w:tcBorders>
            <w:shd w:val="clear" w:color="auto" w:fill="auto"/>
            <w:noWrap/>
            <w:vAlign w:val="bottom"/>
            <w:hideMark/>
          </w:tcPr>
          <w:p w14:paraId="147C7933" w14:textId="2B3F2C3A"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06425F4A" w14:textId="0BF41F9A"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483</w:t>
            </w:r>
          </w:p>
        </w:tc>
        <w:tc>
          <w:tcPr>
            <w:tcW w:w="1316" w:type="dxa"/>
            <w:tcBorders>
              <w:top w:val="nil"/>
              <w:left w:val="nil"/>
              <w:bottom w:val="single" w:sz="4" w:space="0" w:color="auto"/>
              <w:right w:val="single" w:sz="4" w:space="0" w:color="auto"/>
            </w:tcBorders>
            <w:shd w:val="clear" w:color="auto" w:fill="auto"/>
            <w:noWrap/>
            <w:vAlign w:val="bottom"/>
            <w:hideMark/>
          </w:tcPr>
          <w:p w14:paraId="3B4E517B" w14:textId="069FD29D"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483</w:t>
            </w:r>
          </w:p>
        </w:tc>
        <w:tc>
          <w:tcPr>
            <w:tcW w:w="1316" w:type="dxa"/>
            <w:tcBorders>
              <w:top w:val="nil"/>
              <w:left w:val="nil"/>
              <w:bottom w:val="single" w:sz="4" w:space="0" w:color="auto"/>
              <w:right w:val="single" w:sz="4" w:space="0" w:color="auto"/>
            </w:tcBorders>
            <w:shd w:val="clear" w:color="auto" w:fill="auto"/>
            <w:noWrap/>
            <w:vAlign w:val="bottom"/>
            <w:hideMark/>
          </w:tcPr>
          <w:p w14:paraId="4698ACFB" w14:textId="3A064942"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483</w:t>
            </w:r>
          </w:p>
        </w:tc>
        <w:tc>
          <w:tcPr>
            <w:tcW w:w="1319" w:type="dxa"/>
            <w:tcBorders>
              <w:top w:val="nil"/>
              <w:left w:val="nil"/>
              <w:bottom w:val="single" w:sz="4" w:space="0" w:color="auto"/>
              <w:right w:val="single" w:sz="4" w:space="0" w:color="auto"/>
            </w:tcBorders>
            <w:shd w:val="clear" w:color="auto" w:fill="auto"/>
            <w:noWrap/>
            <w:vAlign w:val="bottom"/>
            <w:hideMark/>
          </w:tcPr>
          <w:p w14:paraId="6A30F618" w14:textId="7CB2D932"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483</w:t>
            </w:r>
          </w:p>
        </w:tc>
      </w:tr>
      <w:tr w:rsidR="005C2C14" w:rsidRPr="006F79DC" w14:paraId="3944D617" w14:textId="77777777" w:rsidTr="003D0036">
        <w:trPr>
          <w:trHeight w:val="283"/>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14:paraId="726FC019" w14:textId="2D42D0A3" w:rsidR="005C2C14" w:rsidRPr="006F79DC" w:rsidRDefault="00D52D27"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Grubość ścian korpusu kotła (woda/płomień)</w:t>
            </w:r>
          </w:p>
        </w:tc>
        <w:tc>
          <w:tcPr>
            <w:tcW w:w="789" w:type="dxa"/>
            <w:tcBorders>
              <w:top w:val="nil"/>
              <w:left w:val="nil"/>
              <w:bottom w:val="single" w:sz="4" w:space="0" w:color="auto"/>
              <w:right w:val="single" w:sz="4" w:space="0" w:color="auto"/>
            </w:tcBorders>
            <w:shd w:val="clear" w:color="auto" w:fill="auto"/>
            <w:noWrap/>
            <w:vAlign w:val="bottom"/>
            <w:hideMark/>
          </w:tcPr>
          <w:p w14:paraId="4429832E" w14:textId="78A87912"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079A5E8C" w14:textId="27750653"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w:t>
            </w:r>
          </w:p>
        </w:tc>
        <w:tc>
          <w:tcPr>
            <w:tcW w:w="1316" w:type="dxa"/>
            <w:tcBorders>
              <w:top w:val="nil"/>
              <w:left w:val="nil"/>
              <w:bottom w:val="single" w:sz="4" w:space="0" w:color="auto"/>
              <w:right w:val="single" w:sz="4" w:space="0" w:color="auto"/>
            </w:tcBorders>
            <w:shd w:val="clear" w:color="auto" w:fill="auto"/>
            <w:noWrap/>
            <w:vAlign w:val="bottom"/>
            <w:hideMark/>
          </w:tcPr>
          <w:p w14:paraId="4829C460" w14:textId="0E15221F"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w:t>
            </w:r>
          </w:p>
        </w:tc>
        <w:tc>
          <w:tcPr>
            <w:tcW w:w="1316" w:type="dxa"/>
            <w:tcBorders>
              <w:top w:val="nil"/>
              <w:left w:val="nil"/>
              <w:bottom w:val="single" w:sz="4" w:space="0" w:color="auto"/>
              <w:right w:val="single" w:sz="4" w:space="0" w:color="auto"/>
            </w:tcBorders>
            <w:shd w:val="clear" w:color="auto" w:fill="auto"/>
            <w:noWrap/>
            <w:vAlign w:val="bottom"/>
            <w:hideMark/>
          </w:tcPr>
          <w:p w14:paraId="055F7477" w14:textId="0BDB7B74"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w:t>
            </w:r>
          </w:p>
        </w:tc>
        <w:tc>
          <w:tcPr>
            <w:tcW w:w="1319" w:type="dxa"/>
            <w:tcBorders>
              <w:top w:val="nil"/>
              <w:left w:val="nil"/>
              <w:bottom w:val="single" w:sz="4" w:space="0" w:color="auto"/>
              <w:right w:val="single" w:sz="4" w:space="0" w:color="auto"/>
            </w:tcBorders>
            <w:shd w:val="clear" w:color="auto" w:fill="auto"/>
            <w:noWrap/>
            <w:vAlign w:val="bottom"/>
            <w:hideMark/>
          </w:tcPr>
          <w:p w14:paraId="3A03A7B0" w14:textId="0C131EE6"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5</w:t>
            </w:r>
          </w:p>
        </w:tc>
      </w:tr>
      <w:tr w:rsidR="005C2C14" w:rsidRPr="006F79DC" w14:paraId="19AFF5CE" w14:textId="77777777" w:rsidTr="003D0036">
        <w:trPr>
          <w:trHeight w:val="283"/>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14:paraId="20D61151" w14:textId="24AC8639" w:rsidR="005C2C14" w:rsidRPr="006F79DC" w:rsidRDefault="00D52D27" w:rsidP="00980302">
            <w:pPr>
              <w:spacing w:before="0" w:after="0" w:line="240" w:lineRule="auto"/>
              <w:ind w:firstLineChars="100" w:firstLine="160"/>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Grubość ścian zbiornika kotła (woda)</w:t>
            </w:r>
          </w:p>
        </w:tc>
        <w:tc>
          <w:tcPr>
            <w:tcW w:w="789" w:type="dxa"/>
            <w:tcBorders>
              <w:top w:val="nil"/>
              <w:left w:val="nil"/>
              <w:bottom w:val="single" w:sz="4" w:space="0" w:color="auto"/>
              <w:right w:val="single" w:sz="4" w:space="0" w:color="auto"/>
            </w:tcBorders>
            <w:shd w:val="clear" w:color="auto" w:fill="auto"/>
            <w:noWrap/>
            <w:vAlign w:val="bottom"/>
            <w:hideMark/>
          </w:tcPr>
          <w:p w14:paraId="4F63058D" w14:textId="67C26929"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(mm)</w:t>
            </w:r>
          </w:p>
        </w:tc>
        <w:tc>
          <w:tcPr>
            <w:tcW w:w="1316" w:type="dxa"/>
            <w:tcBorders>
              <w:top w:val="nil"/>
              <w:left w:val="nil"/>
              <w:bottom w:val="single" w:sz="4" w:space="0" w:color="auto"/>
              <w:right w:val="single" w:sz="4" w:space="0" w:color="auto"/>
            </w:tcBorders>
            <w:shd w:val="clear" w:color="auto" w:fill="auto"/>
            <w:noWrap/>
            <w:vAlign w:val="bottom"/>
            <w:hideMark/>
          </w:tcPr>
          <w:p w14:paraId="24D8C3BF" w14:textId="1D846014"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3</w:t>
            </w:r>
          </w:p>
        </w:tc>
        <w:tc>
          <w:tcPr>
            <w:tcW w:w="1316" w:type="dxa"/>
            <w:tcBorders>
              <w:top w:val="nil"/>
              <w:left w:val="nil"/>
              <w:bottom w:val="single" w:sz="4" w:space="0" w:color="auto"/>
              <w:right w:val="single" w:sz="4" w:space="0" w:color="auto"/>
            </w:tcBorders>
            <w:shd w:val="clear" w:color="auto" w:fill="auto"/>
            <w:noWrap/>
            <w:vAlign w:val="bottom"/>
            <w:hideMark/>
          </w:tcPr>
          <w:p w14:paraId="2ADA41D7" w14:textId="4C65F134"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3</w:t>
            </w:r>
          </w:p>
        </w:tc>
        <w:tc>
          <w:tcPr>
            <w:tcW w:w="1316" w:type="dxa"/>
            <w:tcBorders>
              <w:top w:val="nil"/>
              <w:left w:val="nil"/>
              <w:bottom w:val="single" w:sz="4" w:space="0" w:color="auto"/>
              <w:right w:val="single" w:sz="4" w:space="0" w:color="auto"/>
            </w:tcBorders>
            <w:shd w:val="clear" w:color="auto" w:fill="auto"/>
            <w:noWrap/>
            <w:vAlign w:val="bottom"/>
            <w:hideMark/>
          </w:tcPr>
          <w:p w14:paraId="121CAB93" w14:textId="107BDEA9"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3</w:t>
            </w:r>
          </w:p>
        </w:tc>
        <w:tc>
          <w:tcPr>
            <w:tcW w:w="1319" w:type="dxa"/>
            <w:tcBorders>
              <w:top w:val="nil"/>
              <w:left w:val="nil"/>
              <w:bottom w:val="single" w:sz="4" w:space="0" w:color="auto"/>
              <w:right w:val="single" w:sz="4" w:space="0" w:color="auto"/>
            </w:tcBorders>
            <w:shd w:val="clear" w:color="auto" w:fill="auto"/>
            <w:noWrap/>
            <w:vAlign w:val="bottom"/>
            <w:hideMark/>
          </w:tcPr>
          <w:p w14:paraId="70EEF167" w14:textId="234EB595" w:rsidR="005C2C14" w:rsidRPr="006F79DC" w:rsidRDefault="005C2C14" w:rsidP="00980302">
            <w:pPr>
              <w:spacing w:before="0" w:after="0" w:line="240" w:lineRule="auto"/>
              <w:jc w:val="center"/>
              <w:rPr>
                <w:rFonts w:eastAsia="Times New Roman" w:cstheme="minorHAnsi"/>
                <w:color w:val="000000"/>
                <w:sz w:val="16"/>
                <w:szCs w:val="16"/>
                <w:lang w:val="pl-PL" w:eastAsia="cs-CZ"/>
              </w:rPr>
            </w:pPr>
            <w:r w:rsidRPr="006F79DC">
              <w:rPr>
                <w:rFonts w:eastAsia="Times New Roman" w:cstheme="minorHAnsi"/>
                <w:color w:val="000000"/>
                <w:sz w:val="16"/>
                <w:szCs w:val="16"/>
                <w:lang w:val="pl-PL" w:eastAsia="cs-CZ"/>
              </w:rPr>
              <w:t>3</w:t>
            </w:r>
          </w:p>
        </w:tc>
      </w:tr>
    </w:tbl>
    <w:p w14:paraId="78616804" w14:textId="77777777" w:rsidR="00FD2075" w:rsidRPr="006F79DC" w:rsidRDefault="00FD2075" w:rsidP="0076104F">
      <w:pPr>
        <w:pStyle w:val="Bezmezer"/>
        <w:rPr>
          <w:sz w:val="16"/>
          <w:szCs w:val="16"/>
          <w:lang w:val="pl-PL"/>
        </w:rPr>
      </w:pPr>
    </w:p>
    <w:tbl>
      <w:tblPr>
        <w:tblW w:w="10445" w:type="dxa"/>
        <w:tblCellMar>
          <w:left w:w="70" w:type="dxa"/>
          <w:right w:w="70" w:type="dxa"/>
        </w:tblCellMar>
        <w:tblLook w:val="04A0" w:firstRow="1" w:lastRow="0" w:firstColumn="1" w:lastColumn="0" w:noHBand="0" w:noVBand="1"/>
      </w:tblPr>
      <w:tblGrid>
        <w:gridCol w:w="971"/>
        <w:gridCol w:w="3766"/>
        <w:gridCol w:w="971"/>
        <w:gridCol w:w="971"/>
        <w:gridCol w:w="3766"/>
      </w:tblGrid>
      <w:tr w:rsidR="0022448F" w:rsidRPr="006F79DC" w14:paraId="665BA5FF" w14:textId="77777777" w:rsidTr="0022448F">
        <w:trPr>
          <w:trHeight w:val="588"/>
        </w:trPr>
        <w:tc>
          <w:tcPr>
            <w:tcW w:w="971"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3665455C" w14:textId="21789507" w:rsidR="0022448F" w:rsidRPr="006F79DC" w:rsidRDefault="00D52D27" w:rsidP="0022448F">
            <w:pPr>
              <w:spacing w:before="0" w:after="0" w:line="240" w:lineRule="auto"/>
              <w:jc w:val="center"/>
              <w:rPr>
                <w:rFonts w:ascii="Calibri" w:eastAsia="Times New Roman" w:hAnsi="Calibri" w:cs="Calibri"/>
                <w:b/>
                <w:bCs/>
                <w:color w:val="000000"/>
                <w:lang w:val="pl-PL" w:eastAsia="cs-CZ"/>
              </w:rPr>
            </w:pPr>
            <w:r w:rsidRPr="006F79DC">
              <w:rPr>
                <w:rFonts w:ascii="Calibri" w:eastAsia="Times New Roman" w:hAnsi="Calibri" w:cs="Calibri"/>
                <w:b/>
                <w:bCs/>
                <w:color w:val="000000"/>
                <w:lang w:val="pl-PL" w:eastAsia="cs-CZ"/>
              </w:rPr>
              <w:t>Pozycja</w:t>
            </w:r>
          </w:p>
        </w:tc>
        <w:tc>
          <w:tcPr>
            <w:tcW w:w="3766" w:type="dxa"/>
            <w:tcBorders>
              <w:top w:val="single" w:sz="4" w:space="0" w:color="auto"/>
              <w:left w:val="nil"/>
              <w:bottom w:val="single" w:sz="4" w:space="0" w:color="auto"/>
              <w:right w:val="single" w:sz="4" w:space="0" w:color="auto"/>
            </w:tcBorders>
            <w:shd w:val="clear" w:color="000000" w:fill="AEAAAA"/>
            <w:noWrap/>
            <w:vAlign w:val="center"/>
            <w:hideMark/>
          </w:tcPr>
          <w:p w14:paraId="66229B9C" w14:textId="5FE9F483" w:rsidR="0022448F" w:rsidRPr="006F79DC" w:rsidRDefault="00D52D27" w:rsidP="0022448F">
            <w:pPr>
              <w:spacing w:before="0" w:after="0" w:line="240" w:lineRule="auto"/>
              <w:jc w:val="center"/>
              <w:rPr>
                <w:rFonts w:eastAsia="Times New Roman" w:cstheme="minorHAnsi"/>
                <w:b/>
                <w:bCs/>
                <w:color w:val="000000"/>
                <w:lang w:val="pl-PL" w:eastAsia="cs-CZ"/>
              </w:rPr>
            </w:pPr>
            <w:r w:rsidRPr="006F79DC">
              <w:rPr>
                <w:rFonts w:cstheme="minorHAnsi"/>
                <w:b/>
                <w:lang w:val="pl-PL"/>
              </w:rPr>
              <w:t xml:space="preserve">Nazwa części </w:t>
            </w:r>
            <w:r w:rsidRPr="006F79DC">
              <w:rPr>
                <w:rFonts w:eastAsia="Arial" w:cstheme="minorHAnsi"/>
                <w:b/>
                <w:color w:val="FF0000"/>
                <w:lang w:val="pl-PL"/>
              </w:rPr>
              <w:t xml:space="preserve"> </w:t>
            </w:r>
          </w:p>
        </w:tc>
        <w:tc>
          <w:tcPr>
            <w:tcW w:w="971" w:type="dxa"/>
            <w:tcBorders>
              <w:top w:val="nil"/>
              <w:left w:val="nil"/>
              <w:bottom w:val="nil"/>
              <w:right w:val="nil"/>
            </w:tcBorders>
            <w:shd w:val="clear" w:color="auto" w:fill="auto"/>
            <w:noWrap/>
            <w:vAlign w:val="bottom"/>
            <w:hideMark/>
          </w:tcPr>
          <w:p w14:paraId="58B88A8F" w14:textId="77777777" w:rsidR="0022448F" w:rsidRPr="006F79DC" w:rsidRDefault="0022448F" w:rsidP="0022448F">
            <w:pPr>
              <w:spacing w:before="0" w:after="0" w:line="240" w:lineRule="auto"/>
              <w:jc w:val="center"/>
              <w:rPr>
                <w:rFonts w:ascii="Calibri" w:eastAsia="Times New Roman" w:hAnsi="Calibri" w:cs="Calibri"/>
                <w:b/>
                <w:bCs/>
                <w:color w:val="000000"/>
                <w:lang w:val="pl-PL" w:eastAsia="cs-CZ"/>
              </w:rPr>
            </w:pPr>
          </w:p>
        </w:tc>
        <w:tc>
          <w:tcPr>
            <w:tcW w:w="971"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3AA87674" w14:textId="023C5E33" w:rsidR="0022448F" w:rsidRPr="006F79DC" w:rsidRDefault="00D52D27" w:rsidP="0022448F">
            <w:pPr>
              <w:spacing w:before="0" w:after="0" w:line="240" w:lineRule="auto"/>
              <w:jc w:val="center"/>
              <w:rPr>
                <w:rFonts w:ascii="Calibri" w:eastAsia="Times New Roman" w:hAnsi="Calibri" w:cs="Calibri"/>
                <w:b/>
                <w:bCs/>
                <w:color w:val="000000"/>
                <w:lang w:val="pl-PL" w:eastAsia="cs-CZ"/>
              </w:rPr>
            </w:pPr>
            <w:r w:rsidRPr="006F79DC">
              <w:rPr>
                <w:rFonts w:ascii="Calibri" w:eastAsia="Times New Roman" w:hAnsi="Calibri" w:cs="Calibri"/>
                <w:b/>
                <w:bCs/>
                <w:color w:val="000000"/>
                <w:lang w:val="pl-PL" w:eastAsia="cs-CZ"/>
              </w:rPr>
              <w:t>Pozycja</w:t>
            </w:r>
          </w:p>
        </w:tc>
        <w:tc>
          <w:tcPr>
            <w:tcW w:w="3766" w:type="dxa"/>
            <w:tcBorders>
              <w:top w:val="single" w:sz="4" w:space="0" w:color="auto"/>
              <w:left w:val="nil"/>
              <w:bottom w:val="single" w:sz="4" w:space="0" w:color="auto"/>
              <w:right w:val="single" w:sz="4" w:space="0" w:color="auto"/>
            </w:tcBorders>
            <w:shd w:val="clear" w:color="000000" w:fill="AEAAAA"/>
            <w:noWrap/>
            <w:vAlign w:val="center"/>
            <w:hideMark/>
          </w:tcPr>
          <w:p w14:paraId="6BD50632" w14:textId="189977B1" w:rsidR="0022448F" w:rsidRPr="006F79DC" w:rsidRDefault="00D52D27" w:rsidP="0022448F">
            <w:pPr>
              <w:spacing w:before="0" w:after="0" w:line="240" w:lineRule="auto"/>
              <w:jc w:val="center"/>
              <w:rPr>
                <w:rFonts w:ascii="Calibri" w:eastAsia="Times New Roman" w:hAnsi="Calibri" w:cs="Calibri"/>
                <w:b/>
                <w:bCs/>
                <w:color w:val="000000"/>
                <w:lang w:val="pl-PL" w:eastAsia="cs-CZ"/>
              </w:rPr>
            </w:pPr>
            <w:r w:rsidRPr="006F79DC">
              <w:rPr>
                <w:rFonts w:cstheme="minorHAnsi"/>
                <w:b/>
                <w:lang w:val="pl-PL"/>
              </w:rPr>
              <w:t xml:space="preserve">Nazwa części </w:t>
            </w:r>
            <w:r w:rsidRPr="006F79DC">
              <w:rPr>
                <w:rFonts w:eastAsia="Arial" w:cstheme="minorHAnsi"/>
                <w:b/>
                <w:color w:val="FF0000"/>
                <w:lang w:val="pl-PL"/>
              </w:rPr>
              <w:t xml:space="preserve"> </w:t>
            </w:r>
          </w:p>
        </w:tc>
      </w:tr>
      <w:tr w:rsidR="006700DD" w:rsidRPr="006F79DC" w14:paraId="4E91F62F" w14:textId="77777777" w:rsidTr="006700DD">
        <w:trPr>
          <w:trHeight w:val="294"/>
        </w:trPr>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64FC0EF6" w14:textId="77777777" w:rsidR="006700DD" w:rsidRPr="006F79DC" w:rsidRDefault="006700DD" w:rsidP="006700DD">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1</w:t>
            </w:r>
          </w:p>
        </w:tc>
        <w:tc>
          <w:tcPr>
            <w:tcW w:w="3766" w:type="dxa"/>
            <w:tcBorders>
              <w:top w:val="nil"/>
              <w:left w:val="nil"/>
              <w:bottom w:val="single" w:sz="4" w:space="0" w:color="auto"/>
              <w:right w:val="single" w:sz="4" w:space="0" w:color="auto"/>
            </w:tcBorders>
            <w:shd w:val="clear" w:color="auto" w:fill="auto"/>
            <w:noWrap/>
            <w:vAlign w:val="center"/>
            <w:hideMark/>
          </w:tcPr>
          <w:p w14:paraId="34D6DFB7" w14:textId="579E44D2" w:rsidR="006700DD" w:rsidRPr="006F79DC" w:rsidRDefault="00D52D27" w:rsidP="006700DD">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Główny wyłącznik </w:t>
            </w:r>
            <w:r w:rsidRPr="006F79DC">
              <w:rPr>
                <w:rFonts w:eastAsia="Arial" w:cstheme="minorHAnsi"/>
                <w:color w:val="FF0000"/>
                <w:sz w:val="16"/>
                <w:szCs w:val="16"/>
                <w:lang w:val="pl-PL"/>
              </w:rPr>
              <w:t xml:space="preserve"> </w:t>
            </w:r>
          </w:p>
        </w:tc>
        <w:tc>
          <w:tcPr>
            <w:tcW w:w="971" w:type="dxa"/>
            <w:tcBorders>
              <w:top w:val="nil"/>
              <w:left w:val="nil"/>
              <w:bottom w:val="nil"/>
              <w:right w:val="nil"/>
            </w:tcBorders>
            <w:shd w:val="clear" w:color="auto" w:fill="auto"/>
            <w:noWrap/>
            <w:vAlign w:val="bottom"/>
            <w:hideMark/>
          </w:tcPr>
          <w:p w14:paraId="32513BFC" w14:textId="77777777" w:rsidR="006700DD" w:rsidRPr="006F79DC" w:rsidRDefault="006700DD" w:rsidP="006700DD">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single" w:sz="4" w:space="0" w:color="auto"/>
              <w:bottom w:val="single" w:sz="4" w:space="0" w:color="auto"/>
              <w:right w:val="single" w:sz="4" w:space="0" w:color="auto"/>
            </w:tcBorders>
            <w:shd w:val="clear" w:color="000000" w:fill="AEAAAA"/>
            <w:noWrap/>
            <w:vAlign w:val="center"/>
          </w:tcPr>
          <w:p w14:paraId="7176F77A" w14:textId="0A1EAFD7" w:rsidR="006700DD" w:rsidRPr="006F79DC" w:rsidRDefault="006700DD" w:rsidP="006700DD">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16</w:t>
            </w:r>
          </w:p>
        </w:tc>
        <w:tc>
          <w:tcPr>
            <w:tcW w:w="3766" w:type="dxa"/>
            <w:tcBorders>
              <w:top w:val="nil"/>
              <w:left w:val="nil"/>
              <w:bottom w:val="single" w:sz="4" w:space="0" w:color="auto"/>
              <w:right w:val="single" w:sz="4" w:space="0" w:color="auto"/>
            </w:tcBorders>
            <w:shd w:val="clear" w:color="auto" w:fill="auto"/>
            <w:noWrap/>
            <w:vAlign w:val="center"/>
          </w:tcPr>
          <w:p w14:paraId="7C0107B7" w14:textId="27073A61" w:rsidR="006700DD" w:rsidRPr="006F79DC" w:rsidRDefault="00D52D27" w:rsidP="006700DD">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Klapa dymowa </w:t>
            </w:r>
            <w:r w:rsidRPr="006F79DC">
              <w:rPr>
                <w:rFonts w:eastAsia="Arial" w:cstheme="minorHAnsi"/>
                <w:color w:val="FF0000"/>
                <w:sz w:val="16"/>
                <w:szCs w:val="16"/>
                <w:lang w:val="pl-PL"/>
              </w:rPr>
              <w:t xml:space="preserve"> </w:t>
            </w:r>
          </w:p>
        </w:tc>
      </w:tr>
      <w:tr w:rsidR="006700DD" w:rsidRPr="006F79DC" w14:paraId="3E04A827" w14:textId="77777777" w:rsidTr="006700DD">
        <w:trPr>
          <w:trHeight w:val="294"/>
        </w:trPr>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509E48E8" w14:textId="77777777" w:rsidR="006700DD" w:rsidRPr="006F79DC" w:rsidRDefault="006700DD" w:rsidP="006700DD">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2</w:t>
            </w:r>
          </w:p>
        </w:tc>
        <w:tc>
          <w:tcPr>
            <w:tcW w:w="3766" w:type="dxa"/>
            <w:tcBorders>
              <w:top w:val="nil"/>
              <w:left w:val="nil"/>
              <w:bottom w:val="single" w:sz="4" w:space="0" w:color="auto"/>
              <w:right w:val="single" w:sz="4" w:space="0" w:color="auto"/>
            </w:tcBorders>
            <w:shd w:val="clear" w:color="auto" w:fill="auto"/>
            <w:noWrap/>
            <w:vAlign w:val="center"/>
            <w:hideMark/>
          </w:tcPr>
          <w:p w14:paraId="635FD255" w14:textId="2C7A328B" w:rsidR="006700DD" w:rsidRPr="006F79DC" w:rsidRDefault="00D52D27" w:rsidP="006700DD">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Drzwi popielnika </w:t>
            </w:r>
            <w:r w:rsidRPr="006F79DC">
              <w:rPr>
                <w:rFonts w:eastAsia="Arial" w:cstheme="minorHAnsi"/>
                <w:color w:val="FF0000"/>
                <w:sz w:val="16"/>
                <w:szCs w:val="16"/>
                <w:lang w:val="pl-PL"/>
              </w:rPr>
              <w:t xml:space="preserve"> </w:t>
            </w:r>
          </w:p>
        </w:tc>
        <w:tc>
          <w:tcPr>
            <w:tcW w:w="971" w:type="dxa"/>
            <w:tcBorders>
              <w:top w:val="nil"/>
              <w:left w:val="nil"/>
              <w:bottom w:val="nil"/>
              <w:right w:val="nil"/>
            </w:tcBorders>
            <w:shd w:val="clear" w:color="auto" w:fill="auto"/>
            <w:noWrap/>
            <w:vAlign w:val="bottom"/>
            <w:hideMark/>
          </w:tcPr>
          <w:p w14:paraId="6E14EFDA" w14:textId="77777777" w:rsidR="006700DD" w:rsidRPr="006F79DC" w:rsidRDefault="006700DD" w:rsidP="006700DD">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single" w:sz="4" w:space="0" w:color="auto"/>
              <w:bottom w:val="single" w:sz="4" w:space="0" w:color="auto"/>
              <w:right w:val="single" w:sz="4" w:space="0" w:color="auto"/>
            </w:tcBorders>
            <w:shd w:val="clear" w:color="000000" w:fill="AEAAAA"/>
            <w:noWrap/>
            <w:vAlign w:val="center"/>
          </w:tcPr>
          <w:p w14:paraId="34426A65" w14:textId="510DFB60" w:rsidR="006700DD" w:rsidRPr="006F79DC" w:rsidRDefault="006700DD" w:rsidP="006700DD">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17</w:t>
            </w:r>
          </w:p>
        </w:tc>
        <w:tc>
          <w:tcPr>
            <w:tcW w:w="3766" w:type="dxa"/>
            <w:tcBorders>
              <w:top w:val="nil"/>
              <w:left w:val="nil"/>
              <w:bottom w:val="single" w:sz="4" w:space="0" w:color="auto"/>
              <w:right w:val="single" w:sz="4" w:space="0" w:color="auto"/>
            </w:tcBorders>
            <w:shd w:val="clear" w:color="auto" w:fill="auto"/>
            <w:noWrap/>
            <w:vAlign w:val="center"/>
          </w:tcPr>
          <w:p w14:paraId="72F86341" w14:textId="36AF9DE7" w:rsidR="006700DD" w:rsidRPr="006F79DC" w:rsidRDefault="00D52D27" w:rsidP="006700DD">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Elementy dystansowe komory załadunkowej </w:t>
            </w:r>
            <w:r w:rsidRPr="006F79DC">
              <w:rPr>
                <w:rFonts w:eastAsia="Arial" w:cstheme="minorHAnsi"/>
                <w:color w:val="FF0000"/>
                <w:sz w:val="16"/>
                <w:szCs w:val="16"/>
                <w:lang w:val="pl-PL"/>
              </w:rPr>
              <w:t xml:space="preserve"> </w:t>
            </w:r>
          </w:p>
        </w:tc>
      </w:tr>
      <w:tr w:rsidR="006700DD" w:rsidRPr="006F79DC" w14:paraId="59E12C5D" w14:textId="77777777" w:rsidTr="006700DD">
        <w:trPr>
          <w:trHeight w:val="294"/>
        </w:trPr>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53B3BD9A" w14:textId="77777777" w:rsidR="006700DD" w:rsidRPr="006F79DC" w:rsidRDefault="006700DD" w:rsidP="006700DD">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3</w:t>
            </w:r>
          </w:p>
        </w:tc>
        <w:tc>
          <w:tcPr>
            <w:tcW w:w="3766" w:type="dxa"/>
            <w:tcBorders>
              <w:top w:val="nil"/>
              <w:left w:val="nil"/>
              <w:bottom w:val="single" w:sz="4" w:space="0" w:color="auto"/>
              <w:right w:val="single" w:sz="4" w:space="0" w:color="auto"/>
            </w:tcBorders>
            <w:shd w:val="clear" w:color="auto" w:fill="auto"/>
            <w:noWrap/>
            <w:vAlign w:val="center"/>
            <w:hideMark/>
          </w:tcPr>
          <w:p w14:paraId="317DAA31" w14:textId="40A6579A" w:rsidR="006700DD" w:rsidRPr="006F79DC" w:rsidRDefault="00D52D27" w:rsidP="006700DD">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Drzwi do napełniania </w:t>
            </w:r>
            <w:r w:rsidRPr="006F79DC">
              <w:rPr>
                <w:rFonts w:eastAsia="Arial" w:cstheme="minorHAnsi"/>
                <w:color w:val="FF0000"/>
                <w:sz w:val="16"/>
                <w:szCs w:val="16"/>
                <w:lang w:val="pl-PL"/>
              </w:rPr>
              <w:t xml:space="preserve"> </w:t>
            </w:r>
          </w:p>
        </w:tc>
        <w:tc>
          <w:tcPr>
            <w:tcW w:w="971" w:type="dxa"/>
            <w:tcBorders>
              <w:top w:val="nil"/>
              <w:left w:val="nil"/>
              <w:bottom w:val="nil"/>
              <w:right w:val="nil"/>
            </w:tcBorders>
            <w:shd w:val="clear" w:color="auto" w:fill="auto"/>
            <w:noWrap/>
            <w:vAlign w:val="bottom"/>
            <w:hideMark/>
          </w:tcPr>
          <w:p w14:paraId="3CF6ED32" w14:textId="77777777" w:rsidR="006700DD" w:rsidRPr="006F79DC" w:rsidRDefault="006700DD" w:rsidP="006700DD">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single" w:sz="4" w:space="0" w:color="auto"/>
              <w:bottom w:val="single" w:sz="4" w:space="0" w:color="auto"/>
              <w:right w:val="single" w:sz="4" w:space="0" w:color="auto"/>
            </w:tcBorders>
            <w:shd w:val="clear" w:color="000000" w:fill="AEAAAA"/>
            <w:noWrap/>
            <w:vAlign w:val="center"/>
          </w:tcPr>
          <w:p w14:paraId="67F6775F" w14:textId="3C3AE643" w:rsidR="006700DD" w:rsidRPr="006F79DC" w:rsidRDefault="006700DD" w:rsidP="006700DD">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18</w:t>
            </w:r>
          </w:p>
        </w:tc>
        <w:tc>
          <w:tcPr>
            <w:tcW w:w="3766" w:type="dxa"/>
            <w:tcBorders>
              <w:top w:val="nil"/>
              <w:left w:val="nil"/>
              <w:bottom w:val="single" w:sz="4" w:space="0" w:color="auto"/>
              <w:right w:val="single" w:sz="4" w:space="0" w:color="auto"/>
            </w:tcBorders>
            <w:shd w:val="clear" w:color="auto" w:fill="auto"/>
            <w:noWrap/>
            <w:vAlign w:val="center"/>
          </w:tcPr>
          <w:p w14:paraId="754E5A0A" w14:textId="391B4053" w:rsidR="006700DD" w:rsidRPr="006F79DC" w:rsidRDefault="00D52D27" w:rsidP="006700DD">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Zbiornik zsypowy</w:t>
            </w:r>
          </w:p>
        </w:tc>
      </w:tr>
      <w:tr w:rsidR="006700DD" w:rsidRPr="006F79DC" w14:paraId="4F5E80C1" w14:textId="77777777" w:rsidTr="0022448F">
        <w:trPr>
          <w:trHeight w:val="294"/>
        </w:trPr>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2E6FDA02" w14:textId="77777777" w:rsidR="006700DD" w:rsidRPr="006F79DC" w:rsidRDefault="006700DD" w:rsidP="006700DD">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4</w:t>
            </w:r>
          </w:p>
        </w:tc>
        <w:tc>
          <w:tcPr>
            <w:tcW w:w="3766" w:type="dxa"/>
            <w:tcBorders>
              <w:top w:val="nil"/>
              <w:left w:val="nil"/>
              <w:bottom w:val="single" w:sz="4" w:space="0" w:color="auto"/>
              <w:right w:val="single" w:sz="4" w:space="0" w:color="auto"/>
            </w:tcBorders>
            <w:shd w:val="clear" w:color="auto" w:fill="auto"/>
            <w:noWrap/>
            <w:vAlign w:val="center"/>
            <w:hideMark/>
          </w:tcPr>
          <w:p w14:paraId="140B39A0" w14:textId="77ED3D2F" w:rsidR="006700DD" w:rsidRPr="006F79DC" w:rsidRDefault="00D52D27" w:rsidP="006700DD">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Drzwi wyczystne </w:t>
            </w:r>
            <w:r w:rsidRPr="006F79DC">
              <w:rPr>
                <w:rFonts w:eastAsia="Arial" w:cstheme="minorHAnsi"/>
                <w:color w:val="FF0000"/>
                <w:sz w:val="16"/>
                <w:szCs w:val="16"/>
                <w:lang w:val="pl-PL"/>
              </w:rPr>
              <w:t xml:space="preserve"> </w:t>
            </w:r>
          </w:p>
        </w:tc>
        <w:tc>
          <w:tcPr>
            <w:tcW w:w="971" w:type="dxa"/>
            <w:tcBorders>
              <w:top w:val="nil"/>
              <w:left w:val="nil"/>
              <w:bottom w:val="nil"/>
              <w:right w:val="nil"/>
            </w:tcBorders>
            <w:shd w:val="clear" w:color="auto" w:fill="auto"/>
            <w:noWrap/>
            <w:vAlign w:val="bottom"/>
            <w:hideMark/>
          </w:tcPr>
          <w:p w14:paraId="0DAE59C3" w14:textId="77777777" w:rsidR="006700DD" w:rsidRPr="006F79DC" w:rsidRDefault="006700DD" w:rsidP="006700DD">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74B64EE0" w14:textId="4ED8C869" w:rsidR="006700DD" w:rsidRPr="006F79DC" w:rsidRDefault="006700DD" w:rsidP="006700DD">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19</w:t>
            </w:r>
          </w:p>
        </w:tc>
        <w:tc>
          <w:tcPr>
            <w:tcW w:w="3766" w:type="dxa"/>
            <w:tcBorders>
              <w:top w:val="nil"/>
              <w:left w:val="nil"/>
              <w:bottom w:val="single" w:sz="4" w:space="0" w:color="auto"/>
              <w:right w:val="single" w:sz="4" w:space="0" w:color="auto"/>
            </w:tcBorders>
            <w:shd w:val="clear" w:color="auto" w:fill="auto"/>
            <w:noWrap/>
            <w:vAlign w:val="center"/>
            <w:hideMark/>
          </w:tcPr>
          <w:p w14:paraId="10FCDAB1" w14:textId="26576308" w:rsidR="006700DD" w:rsidRPr="006F79DC" w:rsidRDefault="00D52D27" w:rsidP="006700DD">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K</w:t>
            </w:r>
            <w:r w:rsidR="006700DD" w:rsidRPr="006F79DC">
              <w:rPr>
                <w:rFonts w:ascii="Calibri" w:eastAsia="Times New Roman" w:hAnsi="Calibri" w:cs="Calibri"/>
                <w:color w:val="000000"/>
                <w:sz w:val="16"/>
                <w:szCs w:val="16"/>
                <w:lang w:val="pl-PL" w:eastAsia="cs-CZ"/>
              </w:rPr>
              <w:t>omora</w:t>
            </w:r>
            <w:r w:rsidRPr="006F79DC">
              <w:rPr>
                <w:rFonts w:ascii="Calibri" w:eastAsia="Times New Roman" w:hAnsi="Calibri" w:cs="Calibri"/>
                <w:color w:val="000000"/>
                <w:sz w:val="16"/>
                <w:szCs w:val="16"/>
                <w:lang w:val="pl-PL" w:eastAsia="cs-CZ"/>
              </w:rPr>
              <w:t xml:space="preserve"> spalania</w:t>
            </w:r>
          </w:p>
        </w:tc>
      </w:tr>
      <w:tr w:rsidR="006700DD" w:rsidRPr="006F79DC" w14:paraId="57FEBA21" w14:textId="77777777" w:rsidTr="0022448F">
        <w:trPr>
          <w:trHeight w:val="294"/>
        </w:trPr>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777E5EC0" w14:textId="77777777" w:rsidR="006700DD" w:rsidRPr="006F79DC" w:rsidRDefault="006700DD" w:rsidP="006700DD">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5</w:t>
            </w:r>
          </w:p>
        </w:tc>
        <w:tc>
          <w:tcPr>
            <w:tcW w:w="3766" w:type="dxa"/>
            <w:tcBorders>
              <w:top w:val="nil"/>
              <w:left w:val="nil"/>
              <w:bottom w:val="single" w:sz="4" w:space="0" w:color="auto"/>
              <w:right w:val="single" w:sz="4" w:space="0" w:color="auto"/>
            </w:tcBorders>
            <w:shd w:val="clear" w:color="auto" w:fill="auto"/>
            <w:noWrap/>
            <w:vAlign w:val="center"/>
            <w:hideMark/>
          </w:tcPr>
          <w:p w14:paraId="4605E881" w14:textId="1D37961C" w:rsidR="006700DD" w:rsidRPr="006F79DC" w:rsidRDefault="00D52D27" w:rsidP="006700DD">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Wentylator wyciągowy </w:t>
            </w:r>
            <w:r w:rsidRPr="006F79DC">
              <w:rPr>
                <w:rFonts w:eastAsia="Arial" w:cstheme="minorHAnsi"/>
                <w:color w:val="FF0000"/>
                <w:sz w:val="16"/>
                <w:szCs w:val="16"/>
                <w:lang w:val="pl-PL"/>
              </w:rPr>
              <w:t xml:space="preserve"> </w:t>
            </w:r>
          </w:p>
        </w:tc>
        <w:tc>
          <w:tcPr>
            <w:tcW w:w="971" w:type="dxa"/>
            <w:tcBorders>
              <w:top w:val="nil"/>
              <w:left w:val="nil"/>
              <w:bottom w:val="nil"/>
              <w:right w:val="nil"/>
            </w:tcBorders>
            <w:shd w:val="clear" w:color="auto" w:fill="auto"/>
            <w:noWrap/>
            <w:vAlign w:val="bottom"/>
            <w:hideMark/>
          </w:tcPr>
          <w:p w14:paraId="6BB58756" w14:textId="77777777" w:rsidR="006700DD" w:rsidRPr="006F79DC" w:rsidRDefault="006700DD" w:rsidP="006700DD">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2E15CC5B" w14:textId="7C218C78" w:rsidR="006700DD" w:rsidRPr="006F79DC" w:rsidRDefault="006700DD" w:rsidP="006700DD">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20</w:t>
            </w:r>
          </w:p>
        </w:tc>
        <w:tc>
          <w:tcPr>
            <w:tcW w:w="3766" w:type="dxa"/>
            <w:tcBorders>
              <w:top w:val="nil"/>
              <w:left w:val="nil"/>
              <w:bottom w:val="single" w:sz="4" w:space="0" w:color="auto"/>
              <w:right w:val="single" w:sz="4" w:space="0" w:color="auto"/>
            </w:tcBorders>
            <w:shd w:val="clear" w:color="auto" w:fill="auto"/>
            <w:noWrap/>
            <w:vAlign w:val="center"/>
            <w:hideMark/>
          </w:tcPr>
          <w:p w14:paraId="154D77EF" w14:textId="6173B509" w:rsidR="006700DD" w:rsidRPr="006F79DC" w:rsidRDefault="00D52D27" w:rsidP="006700DD">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Palnik</w:t>
            </w:r>
          </w:p>
        </w:tc>
      </w:tr>
      <w:tr w:rsidR="006700DD" w:rsidRPr="006F79DC" w14:paraId="5500D459" w14:textId="77777777" w:rsidTr="0022448F">
        <w:trPr>
          <w:trHeight w:val="294"/>
        </w:trPr>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62376791" w14:textId="77777777" w:rsidR="006700DD" w:rsidRPr="006F79DC" w:rsidRDefault="006700DD" w:rsidP="006700DD">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6</w:t>
            </w:r>
          </w:p>
        </w:tc>
        <w:tc>
          <w:tcPr>
            <w:tcW w:w="3766" w:type="dxa"/>
            <w:tcBorders>
              <w:top w:val="nil"/>
              <w:left w:val="nil"/>
              <w:bottom w:val="single" w:sz="4" w:space="0" w:color="auto"/>
              <w:right w:val="single" w:sz="4" w:space="0" w:color="auto"/>
            </w:tcBorders>
            <w:shd w:val="clear" w:color="auto" w:fill="auto"/>
            <w:noWrap/>
            <w:vAlign w:val="center"/>
            <w:hideMark/>
          </w:tcPr>
          <w:p w14:paraId="028D0EE1" w14:textId="4587C56B" w:rsidR="006700DD" w:rsidRPr="006F79DC" w:rsidRDefault="006700DD" w:rsidP="006700DD">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Disple</w:t>
            </w:r>
            <w:r w:rsidR="00D52D27" w:rsidRPr="006F79DC">
              <w:rPr>
                <w:rFonts w:ascii="Calibri" w:eastAsia="Times New Roman" w:hAnsi="Calibri" w:cs="Calibri"/>
                <w:color w:val="000000"/>
                <w:sz w:val="16"/>
                <w:szCs w:val="16"/>
                <w:lang w:val="pl-PL" w:eastAsia="cs-CZ"/>
              </w:rPr>
              <w:t xml:space="preserve">j </w:t>
            </w:r>
          </w:p>
        </w:tc>
        <w:tc>
          <w:tcPr>
            <w:tcW w:w="971" w:type="dxa"/>
            <w:tcBorders>
              <w:top w:val="nil"/>
              <w:left w:val="nil"/>
              <w:bottom w:val="nil"/>
              <w:right w:val="nil"/>
            </w:tcBorders>
            <w:shd w:val="clear" w:color="auto" w:fill="auto"/>
            <w:noWrap/>
            <w:vAlign w:val="bottom"/>
            <w:hideMark/>
          </w:tcPr>
          <w:p w14:paraId="7880821C" w14:textId="77777777" w:rsidR="006700DD" w:rsidRPr="006F79DC" w:rsidRDefault="006700DD" w:rsidP="006700DD">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750C6B1A" w14:textId="639B3453" w:rsidR="006700DD" w:rsidRPr="006F79DC" w:rsidRDefault="006700DD" w:rsidP="006700DD">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21</w:t>
            </w:r>
          </w:p>
        </w:tc>
        <w:tc>
          <w:tcPr>
            <w:tcW w:w="3766" w:type="dxa"/>
            <w:tcBorders>
              <w:top w:val="nil"/>
              <w:left w:val="nil"/>
              <w:bottom w:val="single" w:sz="4" w:space="0" w:color="auto"/>
              <w:right w:val="single" w:sz="4" w:space="0" w:color="auto"/>
            </w:tcBorders>
            <w:shd w:val="clear" w:color="auto" w:fill="auto"/>
            <w:noWrap/>
            <w:vAlign w:val="center"/>
            <w:hideMark/>
          </w:tcPr>
          <w:p w14:paraId="7875A9D2" w14:textId="4CFF8A9C" w:rsidR="006700DD" w:rsidRPr="006F79DC" w:rsidRDefault="00D52D27" w:rsidP="006700DD">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Os</w:t>
            </w:r>
            <w:r w:rsidRPr="006F79DC">
              <w:rPr>
                <w:rFonts w:cstheme="minorHAnsi"/>
                <w:sz w:val="16"/>
                <w:szCs w:val="16"/>
                <w:lang w:val="pl-PL"/>
              </w:rPr>
              <w:t>ł</w:t>
            </w:r>
            <w:r w:rsidRPr="006F79DC">
              <w:rPr>
                <w:rFonts w:ascii="Calibri" w:eastAsia="Times New Roman" w:hAnsi="Calibri" w:cs="Calibri"/>
                <w:color w:val="000000"/>
                <w:sz w:val="16"/>
                <w:szCs w:val="16"/>
                <w:lang w:val="pl-PL" w:eastAsia="cs-CZ"/>
              </w:rPr>
              <w:t>ona palnika</w:t>
            </w:r>
          </w:p>
        </w:tc>
      </w:tr>
      <w:tr w:rsidR="00D52D27" w:rsidRPr="006F79DC" w14:paraId="47DD796E" w14:textId="77777777" w:rsidTr="00CD318E">
        <w:trPr>
          <w:trHeight w:val="294"/>
        </w:trPr>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1BDF4C4D" w14:textId="77777777"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7</w:t>
            </w:r>
          </w:p>
        </w:tc>
        <w:tc>
          <w:tcPr>
            <w:tcW w:w="3766" w:type="dxa"/>
            <w:tcBorders>
              <w:top w:val="nil"/>
              <w:left w:val="nil"/>
              <w:bottom w:val="single" w:sz="4" w:space="0" w:color="auto"/>
              <w:right w:val="single" w:sz="4" w:space="0" w:color="auto"/>
            </w:tcBorders>
            <w:shd w:val="clear" w:color="auto" w:fill="auto"/>
            <w:noWrap/>
            <w:hideMark/>
          </w:tcPr>
          <w:p w14:paraId="607EE403" w14:textId="2A45C0C1"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Jednostka sterująca </w:t>
            </w:r>
            <w:r w:rsidRPr="006F79DC">
              <w:rPr>
                <w:rFonts w:eastAsia="Arial" w:cstheme="minorHAnsi"/>
                <w:color w:val="FF0000"/>
                <w:sz w:val="16"/>
                <w:szCs w:val="16"/>
                <w:lang w:val="pl-PL"/>
              </w:rPr>
              <w:t xml:space="preserve"> </w:t>
            </w:r>
          </w:p>
        </w:tc>
        <w:tc>
          <w:tcPr>
            <w:tcW w:w="971" w:type="dxa"/>
            <w:tcBorders>
              <w:top w:val="nil"/>
              <w:left w:val="nil"/>
              <w:bottom w:val="nil"/>
              <w:right w:val="nil"/>
            </w:tcBorders>
            <w:shd w:val="clear" w:color="auto" w:fill="auto"/>
            <w:noWrap/>
            <w:vAlign w:val="bottom"/>
            <w:hideMark/>
          </w:tcPr>
          <w:p w14:paraId="7EFE3036" w14:textId="77777777"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788C81BF" w14:textId="2D5CD686"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22</w:t>
            </w:r>
          </w:p>
        </w:tc>
        <w:tc>
          <w:tcPr>
            <w:tcW w:w="3766" w:type="dxa"/>
            <w:tcBorders>
              <w:top w:val="nil"/>
              <w:left w:val="nil"/>
              <w:bottom w:val="single" w:sz="4" w:space="0" w:color="auto"/>
              <w:right w:val="single" w:sz="4" w:space="0" w:color="auto"/>
            </w:tcBorders>
            <w:shd w:val="clear" w:color="auto" w:fill="auto"/>
            <w:noWrap/>
            <w:vAlign w:val="center"/>
            <w:hideMark/>
          </w:tcPr>
          <w:p w14:paraId="415A7F96" w14:textId="2302AEBD"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Uszczelka drzwi</w:t>
            </w:r>
          </w:p>
        </w:tc>
      </w:tr>
      <w:tr w:rsidR="00D52D27" w:rsidRPr="006F79DC" w14:paraId="52D9A3BE" w14:textId="77777777" w:rsidTr="0022448F">
        <w:trPr>
          <w:trHeight w:val="294"/>
        </w:trPr>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168845EF" w14:textId="77777777"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8</w:t>
            </w:r>
          </w:p>
        </w:tc>
        <w:tc>
          <w:tcPr>
            <w:tcW w:w="3766" w:type="dxa"/>
            <w:tcBorders>
              <w:top w:val="nil"/>
              <w:left w:val="nil"/>
              <w:bottom w:val="single" w:sz="4" w:space="0" w:color="auto"/>
              <w:right w:val="single" w:sz="4" w:space="0" w:color="auto"/>
            </w:tcBorders>
            <w:shd w:val="clear" w:color="auto" w:fill="auto"/>
            <w:noWrap/>
            <w:vAlign w:val="center"/>
            <w:hideMark/>
          </w:tcPr>
          <w:p w14:paraId="04EF948E" w14:textId="1F96089C"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Regulacja powietrza wtórnego </w:t>
            </w:r>
            <w:r w:rsidRPr="006F79DC">
              <w:rPr>
                <w:rFonts w:eastAsia="Arial" w:cstheme="minorHAnsi"/>
                <w:color w:val="FF0000"/>
                <w:sz w:val="16"/>
                <w:szCs w:val="16"/>
                <w:lang w:val="pl-PL"/>
              </w:rPr>
              <w:t xml:space="preserve"> </w:t>
            </w:r>
          </w:p>
        </w:tc>
        <w:tc>
          <w:tcPr>
            <w:tcW w:w="971" w:type="dxa"/>
            <w:tcBorders>
              <w:top w:val="nil"/>
              <w:left w:val="nil"/>
              <w:bottom w:val="nil"/>
              <w:right w:val="nil"/>
            </w:tcBorders>
            <w:shd w:val="clear" w:color="auto" w:fill="auto"/>
            <w:noWrap/>
            <w:vAlign w:val="bottom"/>
            <w:hideMark/>
          </w:tcPr>
          <w:p w14:paraId="7622BDEF" w14:textId="77777777"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2DDD7C6D" w14:textId="1848AC3A"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23</w:t>
            </w:r>
          </w:p>
        </w:tc>
        <w:tc>
          <w:tcPr>
            <w:tcW w:w="3766" w:type="dxa"/>
            <w:tcBorders>
              <w:top w:val="nil"/>
              <w:left w:val="nil"/>
              <w:bottom w:val="single" w:sz="4" w:space="0" w:color="auto"/>
              <w:right w:val="single" w:sz="4" w:space="0" w:color="auto"/>
            </w:tcBorders>
            <w:shd w:val="clear" w:color="auto" w:fill="auto"/>
            <w:noWrap/>
            <w:vAlign w:val="center"/>
            <w:hideMark/>
          </w:tcPr>
          <w:p w14:paraId="24FB2C27" w14:textId="5F397989"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Mechanizm ramieniowy</w:t>
            </w:r>
          </w:p>
        </w:tc>
      </w:tr>
      <w:tr w:rsidR="00D52D27" w:rsidRPr="006F79DC" w14:paraId="7FD6CDB6" w14:textId="77777777" w:rsidTr="006700DD">
        <w:trPr>
          <w:trHeight w:val="294"/>
        </w:trPr>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026B861F" w14:textId="77777777"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9</w:t>
            </w:r>
          </w:p>
        </w:tc>
        <w:tc>
          <w:tcPr>
            <w:tcW w:w="3766" w:type="dxa"/>
            <w:tcBorders>
              <w:top w:val="nil"/>
              <w:left w:val="nil"/>
              <w:bottom w:val="single" w:sz="4" w:space="0" w:color="auto"/>
              <w:right w:val="single" w:sz="4" w:space="0" w:color="auto"/>
            </w:tcBorders>
            <w:shd w:val="clear" w:color="auto" w:fill="auto"/>
            <w:noWrap/>
            <w:vAlign w:val="center"/>
            <w:hideMark/>
          </w:tcPr>
          <w:p w14:paraId="7204FB6C" w14:textId="1F682217"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Regulacja powietrza pierwotnego </w:t>
            </w:r>
            <w:r w:rsidRPr="006F79DC">
              <w:rPr>
                <w:rFonts w:eastAsia="Arial" w:cstheme="minorHAnsi"/>
                <w:color w:val="FF0000"/>
                <w:sz w:val="16"/>
                <w:szCs w:val="16"/>
                <w:lang w:val="pl-PL"/>
              </w:rPr>
              <w:t xml:space="preserve"> </w:t>
            </w:r>
          </w:p>
        </w:tc>
        <w:tc>
          <w:tcPr>
            <w:tcW w:w="971" w:type="dxa"/>
            <w:tcBorders>
              <w:top w:val="nil"/>
              <w:left w:val="nil"/>
              <w:bottom w:val="nil"/>
              <w:right w:val="nil"/>
            </w:tcBorders>
            <w:shd w:val="clear" w:color="auto" w:fill="auto"/>
            <w:noWrap/>
            <w:vAlign w:val="bottom"/>
            <w:hideMark/>
          </w:tcPr>
          <w:p w14:paraId="442E45DD" w14:textId="77777777"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single" w:sz="4" w:space="0" w:color="auto"/>
              <w:bottom w:val="single" w:sz="4" w:space="0" w:color="auto"/>
              <w:right w:val="single" w:sz="4" w:space="0" w:color="auto"/>
            </w:tcBorders>
            <w:shd w:val="clear" w:color="000000" w:fill="AEAAAA"/>
            <w:noWrap/>
            <w:vAlign w:val="center"/>
          </w:tcPr>
          <w:p w14:paraId="3E3B01C8" w14:textId="3538DEFD"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24</w:t>
            </w:r>
          </w:p>
        </w:tc>
        <w:tc>
          <w:tcPr>
            <w:tcW w:w="3766" w:type="dxa"/>
            <w:tcBorders>
              <w:top w:val="nil"/>
              <w:left w:val="nil"/>
              <w:bottom w:val="single" w:sz="4" w:space="0" w:color="auto"/>
              <w:right w:val="single" w:sz="4" w:space="0" w:color="auto"/>
            </w:tcBorders>
            <w:shd w:val="clear" w:color="auto" w:fill="auto"/>
            <w:noWrap/>
            <w:vAlign w:val="center"/>
          </w:tcPr>
          <w:p w14:paraId="78C02EF8" w14:textId="3D2C32CB" w:rsidR="00D52D27" w:rsidRPr="006F79DC" w:rsidRDefault="00D52D27" w:rsidP="00D52D27">
            <w:pPr>
              <w:spacing w:before="0" w:after="0" w:line="240" w:lineRule="auto"/>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 xml:space="preserve">     Zasobnik pellet</w:t>
            </w:r>
          </w:p>
        </w:tc>
      </w:tr>
      <w:tr w:rsidR="00D52D27" w:rsidRPr="006F79DC" w14:paraId="6BC1F3D7" w14:textId="77777777" w:rsidTr="006700DD">
        <w:trPr>
          <w:trHeight w:val="294"/>
        </w:trPr>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6E9EB56D" w14:textId="77777777"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10</w:t>
            </w:r>
          </w:p>
        </w:tc>
        <w:tc>
          <w:tcPr>
            <w:tcW w:w="3766" w:type="dxa"/>
            <w:tcBorders>
              <w:top w:val="nil"/>
              <w:left w:val="nil"/>
              <w:bottom w:val="single" w:sz="4" w:space="0" w:color="auto"/>
              <w:right w:val="single" w:sz="4" w:space="0" w:color="auto"/>
            </w:tcBorders>
            <w:shd w:val="clear" w:color="auto" w:fill="auto"/>
            <w:noWrap/>
            <w:vAlign w:val="center"/>
            <w:hideMark/>
          </w:tcPr>
          <w:p w14:paraId="59A30F9B" w14:textId="2B9E8EFA"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Uchwyt do regulacji klapy kominowej </w:t>
            </w:r>
            <w:r w:rsidRPr="006F79DC">
              <w:rPr>
                <w:rFonts w:eastAsia="Arial" w:cstheme="minorHAnsi"/>
                <w:color w:val="FF0000"/>
                <w:sz w:val="16"/>
                <w:szCs w:val="16"/>
                <w:lang w:val="pl-PL"/>
              </w:rPr>
              <w:t xml:space="preserve"> </w:t>
            </w:r>
          </w:p>
        </w:tc>
        <w:tc>
          <w:tcPr>
            <w:tcW w:w="971" w:type="dxa"/>
            <w:tcBorders>
              <w:top w:val="nil"/>
              <w:left w:val="nil"/>
              <w:bottom w:val="nil"/>
              <w:right w:val="nil"/>
            </w:tcBorders>
            <w:shd w:val="clear" w:color="auto" w:fill="auto"/>
            <w:noWrap/>
            <w:vAlign w:val="bottom"/>
            <w:hideMark/>
          </w:tcPr>
          <w:p w14:paraId="5F9A94A2" w14:textId="77777777"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single" w:sz="4" w:space="0" w:color="auto"/>
              <w:bottom w:val="single" w:sz="4" w:space="0" w:color="auto"/>
              <w:right w:val="single" w:sz="4" w:space="0" w:color="auto"/>
            </w:tcBorders>
            <w:shd w:val="clear" w:color="000000" w:fill="AEAAAA"/>
            <w:noWrap/>
            <w:vAlign w:val="center"/>
          </w:tcPr>
          <w:p w14:paraId="4844F733" w14:textId="61CF5032"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25</w:t>
            </w:r>
          </w:p>
        </w:tc>
        <w:tc>
          <w:tcPr>
            <w:tcW w:w="3766" w:type="dxa"/>
            <w:tcBorders>
              <w:top w:val="nil"/>
              <w:left w:val="nil"/>
              <w:bottom w:val="single" w:sz="4" w:space="0" w:color="auto"/>
              <w:right w:val="single" w:sz="4" w:space="0" w:color="auto"/>
            </w:tcBorders>
            <w:shd w:val="clear" w:color="auto" w:fill="auto"/>
            <w:noWrap/>
            <w:vAlign w:val="center"/>
          </w:tcPr>
          <w:p w14:paraId="18CC2C08" w14:textId="69B2E216"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Zewnętrzny podajnik</w:t>
            </w:r>
          </w:p>
        </w:tc>
      </w:tr>
      <w:tr w:rsidR="00D52D27" w:rsidRPr="006F79DC" w14:paraId="7B1F7F2C" w14:textId="77777777" w:rsidTr="006700DD">
        <w:trPr>
          <w:trHeight w:val="294"/>
        </w:trPr>
        <w:tc>
          <w:tcPr>
            <w:tcW w:w="971" w:type="dxa"/>
            <w:tcBorders>
              <w:top w:val="nil"/>
              <w:left w:val="single" w:sz="4" w:space="0" w:color="auto"/>
              <w:bottom w:val="single" w:sz="4" w:space="0" w:color="auto"/>
              <w:right w:val="single" w:sz="4" w:space="0" w:color="auto"/>
            </w:tcBorders>
            <w:shd w:val="clear" w:color="000000" w:fill="AEAAAA"/>
            <w:noWrap/>
            <w:vAlign w:val="center"/>
            <w:hideMark/>
          </w:tcPr>
          <w:p w14:paraId="0AB45D25" w14:textId="77777777"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11</w:t>
            </w:r>
          </w:p>
        </w:tc>
        <w:tc>
          <w:tcPr>
            <w:tcW w:w="3766" w:type="dxa"/>
            <w:tcBorders>
              <w:top w:val="nil"/>
              <w:left w:val="nil"/>
              <w:bottom w:val="single" w:sz="4" w:space="0" w:color="auto"/>
              <w:right w:val="single" w:sz="4" w:space="0" w:color="auto"/>
            </w:tcBorders>
            <w:shd w:val="clear" w:color="auto" w:fill="auto"/>
            <w:noWrap/>
            <w:vAlign w:val="center"/>
            <w:hideMark/>
          </w:tcPr>
          <w:p w14:paraId="4466066B" w14:textId="2B762E13"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Wyczystka </w:t>
            </w:r>
            <w:r w:rsidRPr="006F79DC">
              <w:rPr>
                <w:rFonts w:eastAsia="Arial" w:cstheme="minorHAnsi"/>
                <w:color w:val="FF0000"/>
                <w:sz w:val="16"/>
                <w:szCs w:val="16"/>
                <w:lang w:val="pl-PL"/>
              </w:rPr>
              <w:t xml:space="preserve"> </w:t>
            </w:r>
          </w:p>
        </w:tc>
        <w:tc>
          <w:tcPr>
            <w:tcW w:w="971" w:type="dxa"/>
            <w:tcBorders>
              <w:top w:val="nil"/>
              <w:left w:val="nil"/>
              <w:bottom w:val="nil"/>
              <w:right w:val="nil"/>
            </w:tcBorders>
            <w:shd w:val="clear" w:color="auto" w:fill="auto"/>
            <w:noWrap/>
            <w:vAlign w:val="bottom"/>
            <w:hideMark/>
          </w:tcPr>
          <w:p w14:paraId="191116A2" w14:textId="77777777"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single" w:sz="4" w:space="0" w:color="auto"/>
              <w:bottom w:val="single" w:sz="4" w:space="0" w:color="auto"/>
              <w:right w:val="single" w:sz="4" w:space="0" w:color="auto"/>
            </w:tcBorders>
            <w:shd w:val="clear" w:color="000000" w:fill="AEAAAA"/>
            <w:noWrap/>
            <w:vAlign w:val="center"/>
          </w:tcPr>
          <w:p w14:paraId="3F9DFD93" w14:textId="69448885"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26</w:t>
            </w:r>
          </w:p>
        </w:tc>
        <w:tc>
          <w:tcPr>
            <w:tcW w:w="3766" w:type="dxa"/>
            <w:tcBorders>
              <w:top w:val="nil"/>
              <w:left w:val="nil"/>
              <w:bottom w:val="single" w:sz="4" w:space="0" w:color="auto"/>
              <w:right w:val="single" w:sz="4" w:space="0" w:color="auto"/>
            </w:tcBorders>
            <w:shd w:val="clear" w:color="auto" w:fill="auto"/>
            <w:noWrap/>
            <w:vAlign w:val="center"/>
          </w:tcPr>
          <w:p w14:paraId="2B15B723" w14:textId="1FE1A186"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Rura podajnika</w:t>
            </w:r>
          </w:p>
        </w:tc>
      </w:tr>
      <w:tr w:rsidR="00D52D27" w:rsidRPr="006F79DC" w14:paraId="226FE106" w14:textId="77777777" w:rsidTr="006700DD">
        <w:trPr>
          <w:trHeight w:val="294"/>
        </w:trPr>
        <w:tc>
          <w:tcPr>
            <w:tcW w:w="971"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025EA370" w14:textId="77777777"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12</w:t>
            </w:r>
          </w:p>
        </w:tc>
        <w:tc>
          <w:tcPr>
            <w:tcW w:w="3766" w:type="dxa"/>
            <w:tcBorders>
              <w:top w:val="single" w:sz="4" w:space="0" w:color="auto"/>
              <w:left w:val="nil"/>
              <w:bottom w:val="single" w:sz="4" w:space="0" w:color="auto"/>
              <w:right w:val="single" w:sz="4" w:space="0" w:color="auto"/>
            </w:tcBorders>
            <w:shd w:val="clear" w:color="auto" w:fill="auto"/>
            <w:noWrap/>
            <w:vAlign w:val="center"/>
            <w:hideMark/>
          </w:tcPr>
          <w:p w14:paraId="03B0BB42" w14:textId="28A02240"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Pętla chłodząca </w:t>
            </w:r>
            <w:r w:rsidRPr="006F79DC">
              <w:rPr>
                <w:rFonts w:eastAsia="Arial" w:cstheme="minorHAnsi"/>
                <w:color w:val="FF0000"/>
                <w:sz w:val="16"/>
                <w:szCs w:val="16"/>
                <w:lang w:val="pl-PL"/>
              </w:rPr>
              <w:t xml:space="preserve"> </w:t>
            </w:r>
          </w:p>
        </w:tc>
        <w:tc>
          <w:tcPr>
            <w:tcW w:w="971" w:type="dxa"/>
            <w:tcBorders>
              <w:top w:val="nil"/>
              <w:left w:val="nil"/>
              <w:bottom w:val="nil"/>
              <w:right w:val="nil"/>
            </w:tcBorders>
            <w:shd w:val="clear" w:color="auto" w:fill="auto"/>
            <w:noWrap/>
            <w:vAlign w:val="bottom"/>
            <w:hideMark/>
          </w:tcPr>
          <w:p w14:paraId="2E0C95F7" w14:textId="77777777"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nil"/>
              <w:bottom w:val="nil"/>
              <w:right w:val="nil"/>
            </w:tcBorders>
            <w:shd w:val="clear" w:color="auto" w:fill="auto"/>
            <w:noWrap/>
            <w:vAlign w:val="bottom"/>
            <w:hideMark/>
          </w:tcPr>
          <w:p w14:paraId="33E1FE09" w14:textId="77777777" w:rsidR="00D52D27" w:rsidRPr="006F79DC" w:rsidRDefault="00D52D27" w:rsidP="00D52D27">
            <w:pPr>
              <w:spacing w:before="0" w:after="0" w:line="240" w:lineRule="auto"/>
              <w:rPr>
                <w:rFonts w:ascii="Times New Roman" w:eastAsia="Times New Roman" w:hAnsi="Times New Roman" w:cs="Times New Roman"/>
                <w:lang w:val="pl-PL" w:eastAsia="cs-CZ"/>
              </w:rPr>
            </w:pPr>
          </w:p>
        </w:tc>
        <w:tc>
          <w:tcPr>
            <w:tcW w:w="3766" w:type="dxa"/>
            <w:tcBorders>
              <w:top w:val="nil"/>
              <w:left w:val="nil"/>
              <w:bottom w:val="nil"/>
              <w:right w:val="nil"/>
            </w:tcBorders>
            <w:shd w:val="clear" w:color="auto" w:fill="auto"/>
            <w:noWrap/>
            <w:vAlign w:val="bottom"/>
            <w:hideMark/>
          </w:tcPr>
          <w:p w14:paraId="7FDB7DA3" w14:textId="77777777" w:rsidR="00D52D27" w:rsidRPr="006F79DC" w:rsidRDefault="00D52D27" w:rsidP="00D52D27">
            <w:pPr>
              <w:spacing w:before="0" w:after="0" w:line="240" w:lineRule="auto"/>
              <w:rPr>
                <w:rFonts w:ascii="Times New Roman" w:eastAsia="Times New Roman" w:hAnsi="Times New Roman" w:cs="Times New Roman"/>
                <w:lang w:val="pl-PL" w:eastAsia="cs-CZ"/>
              </w:rPr>
            </w:pPr>
          </w:p>
        </w:tc>
      </w:tr>
      <w:tr w:rsidR="00D52D27" w:rsidRPr="006F79DC" w14:paraId="61133E66" w14:textId="77777777" w:rsidTr="006700DD">
        <w:trPr>
          <w:trHeight w:val="294"/>
        </w:trPr>
        <w:tc>
          <w:tcPr>
            <w:tcW w:w="971" w:type="dxa"/>
            <w:tcBorders>
              <w:top w:val="single" w:sz="4" w:space="0" w:color="auto"/>
              <w:left w:val="single" w:sz="4" w:space="0" w:color="auto"/>
              <w:bottom w:val="single" w:sz="4" w:space="0" w:color="auto"/>
              <w:right w:val="single" w:sz="4" w:space="0" w:color="auto"/>
            </w:tcBorders>
            <w:shd w:val="clear" w:color="000000" w:fill="AEAAAA"/>
            <w:noWrap/>
            <w:vAlign w:val="center"/>
          </w:tcPr>
          <w:p w14:paraId="63ACD483" w14:textId="3C9AB367"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13</w:t>
            </w:r>
          </w:p>
        </w:tc>
        <w:tc>
          <w:tcPr>
            <w:tcW w:w="3766" w:type="dxa"/>
            <w:tcBorders>
              <w:top w:val="single" w:sz="4" w:space="0" w:color="auto"/>
              <w:left w:val="nil"/>
              <w:bottom w:val="single" w:sz="4" w:space="0" w:color="auto"/>
              <w:right w:val="single" w:sz="4" w:space="0" w:color="auto"/>
            </w:tcBorders>
            <w:shd w:val="clear" w:color="auto" w:fill="auto"/>
            <w:noWrap/>
            <w:vAlign w:val="center"/>
          </w:tcPr>
          <w:p w14:paraId="7861A364" w14:textId="57106974"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Dysza ceramiczna</w:t>
            </w:r>
          </w:p>
        </w:tc>
        <w:tc>
          <w:tcPr>
            <w:tcW w:w="971" w:type="dxa"/>
            <w:tcBorders>
              <w:top w:val="nil"/>
              <w:left w:val="nil"/>
              <w:bottom w:val="nil"/>
              <w:right w:val="nil"/>
            </w:tcBorders>
            <w:shd w:val="clear" w:color="auto" w:fill="auto"/>
            <w:noWrap/>
            <w:vAlign w:val="bottom"/>
          </w:tcPr>
          <w:p w14:paraId="54C6328E" w14:textId="77777777"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nil"/>
              <w:bottom w:val="nil"/>
              <w:right w:val="nil"/>
            </w:tcBorders>
            <w:shd w:val="clear" w:color="auto" w:fill="auto"/>
            <w:noWrap/>
            <w:vAlign w:val="bottom"/>
          </w:tcPr>
          <w:p w14:paraId="528E5BE9" w14:textId="77777777" w:rsidR="00D52D27" w:rsidRPr="006F79DC" w:rsidRDefault="00D52D27" w:rsidP="00D52D27">
            <w:pPr>
              <w:spacing w:before="0" w:after="0" w:line="240" w:lineRule="auto"/>
              <w:rPr>
                <w:rFonts w:ascii="Times New Roman" w:eastAsia="Times New Roman" w:hAnsi="Times New Roman" w:cs="Times New Roman"/>
                <w:lang w:val="pl-PL" w:eastAsia="cs-CZ"/>
              </w:rPr>
            </w:pPr>
          </w:p>
        </w:tc>
        <w:tc>
          <w:tcPr>
            <w:tcW w:w="3766" w:type="dxa"/>
            <w:tcBorders>
              <w:top w:val="nil"/>
              <w:left w:val="nil"/>
              <w:bottom w:val="nil"/>
              <w:right w:val="nil"/>
            </w:tcBorders>
            <w:shd w:val="clear" w:color="auto" w:fill="auto"/>
            <w:noWrap/>
            <w:vAlign w:val="bottom"/>
          </w:tcPr>
          <w:p w14:paraId="3A68C9D2" w14:textId="77777777" w:rsidR="00D52D27" w:rsidRPr="006F79DC" w:rsidRDefault="00D52D27" w:rsidP="00D52D27">
            <w:pPr>
              <w:spacing w:before="0" w:after="0" w:line="240" w:lineRule="auto"/>
              <w:rPr>
                <w:rFonts w:ascii="Times New Roman" w:eastAsia="Times New Roman" w:hAnsi="Times New Roman" w:cs="Times New Roman"/>
                <w:lang w:val="pl-PL" w:eastAsia="cs-CZ"/>
              </w:rPr>
            </w:pPr>
          </w:p>
        </w:tc>
      </w:tr>
      <w:tr w:rsidR="00D52D27" w:rsidRPr="006F79DC" w14:paraId="753E3EA0" w14:textId="77777777" w:rsidTr="006700DD">
        <w:trPr>
          <w:trHeight w:val="294"/>
        </w:trPr>
        <w:tc>
          <w:tcPr>
            <w:tcW w:w="971" w:type="dxa"/>
            <w:tcBorders>
              <w:top w:val="single" w:sz="4" w:space="0" w:color="auto"/>
              <w:left w:val="single" w:sz="4" w:space="0" w:color="auto"/>
              <w:bottom w:val="single" w:sz="4" w:space="0" w:color="auto"/>
              <w:right w:val="single" w:sz="4" w:space="0" w:color="auto"/>
            </w:tcBorders>
            <w:shd w:val="clear" w:color="000000" w:fill="AEAAAA"/>
            <w:noWrap/>
            <w:vAlign w:val="center"/>
          </w:tcPr>
          <w:p w14:paraId="45615BAD" w14:textId="7FCDE5C6"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14</w:t>
            </w:r>
          </w:p>
        </w:tc>
        <w:tc>
          <w:tcPr>
            <w:tcW w:w="3766" w:type="dxa"/>
            <w:tcBorders>
              <w:top w:val="single" w:sz="4" w:space="0" w:color="auto"/>
              <w:left w:val="nil"/>
              <w:bottom w:val="single" w:sz="4" w:space="0" w:color="auto"/>
              <w:right w:val="single" w:sz="4" w:space="0" w:color="auto"/>
            </w:tcBorders>
            <w:shd w:val="clear" w:color="auto" w:fill="auto"/>
            <w:noWrap/>
            <w:vAlign w:val="center"/>
          </w:tcPr>
          <w:p w14:paraId="4306E0B4" w14:textId="138A7C35"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Turbulator</w:t>
            </w:r>
          </w:p>
        </w:tc>
        <w:tc>
          <w:tcPr>
            <w:tcW w:w="971" w:type="dxa"/>
            <w:tcBorders>
              <w:top w:val="nil"/>
              <w:left w:val="nil"/>
              <w:bottom w:val="nil"/>
              <w:right w:val="nil"/>
            </w:tcBorders>
            <w:shd w:val="clear" w:color="auto" w:fill="auto"/>
            <w:noWrap/>
            <w:vAlign w:val="bottom"/>
          </w:tcPr>
          <w:p w14:paraId="79E71F98" w14:textId="77777777"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nil"/>
              <w:bottom w:val="nil"/>
              <w:right w:val="nil"/>
            </w:tcBorders>
            <w:shd w:val="clear" w:color="auto" w:fill="auto"/>
            <w:noWrap/>
            <w:vAlign w:val="bottom"/>
          </w:tcPr>
          <w:p w14:paraId="32B411FD" w14:textId="77777777" w:rsidR="00D52D27" w:rsidRPr="006F79DC" w:rsidRDefault="00D52D27" w:rsidP="00D52D27">
            <w:pPr>
              <w:spacing w:before="0" w:after="0" w:line="240" w:lineRule="auto"/>
              <w:rPr>
                <w:rFonts w:ascii="Times New Roman" w:eastAsia="Times New Roman" w:hAnsi="Times New Roman" w:cs="Times New Roman"/>
                <w:lang w:val="pl-PL" w:eastAsia="cs-CZ"/>
              </w:rPr>
            </w:pPr>
          </w:p>
        </w:tc>
        <w:tc>
          <w:tcPr>
            <w:tcW w:w="3766" w:type="dxa"/>
            <w:tcBorders>
              <w:top w:val="nil"/>
              <w:left w:val="nil"/>
              <w:bottom w:val="nil"/>
              <w:right w:val="nil"/>
            </w:tcBorders>
            <w:shd w:val="clear" w:color="auto" w:fill="auto"/>
            <w:noWrap/>
            <w:vAlign w:val="bottom"/>
          </w:tcPr>
          <w:p w14:paraId="4122F5D8" w14:textId="77777777" w:rsidR="00D52D27" w:rsidRPr="006F79DC" w:rsidRDefault="00D52D27" w:rsidP="00D52D27">
            <w:pPr>
              <w:spacing w:before="0" w:after="0" w:line="240" w:lineRule="auto"/>
              <w:rPr>
                <w:rFonts w:ascii="Times New Roman" w:eastAsia="Times New Roman" w:hAnsi="Times New Roman" w:cs="Times New Roman"/>
                <w:lang w:val="pl-PL" w:eastAsia="cs-CZ"/>
              </w:rPr>
            </w:pPr>
          </w:p>
        </w:tc>
      </w:tr>
      <w:tr w:rsidR="00D52D27" w:rsidRPr="006F79DC" w14:paraId="41B53B94" w14:textId="77777777" w:rsidTr="006700DD">
        <w:trPr>
          <w:trHeight w:val="294"/>
        </w:trPr>
        <w:tc>
          <w:tcPr>
            <w:tcW w:w="971" w:type="dxa"/>
            <w:tcBorders>
              <w:top w:val="single" w:sz="4" w:space="0" w:color="auto"/>
              <w:left w:val="single" w:sz="4" w:space="0" w:color="auto"/>
              <w:bottom w:val="single" w:sz="4" w:space="0" w:color="auto"/>
              <w:right w:val="single" w:sz="4" w:space="0" w:color="auto"/>
            </w:tcBorders>
            <w:shd w:val="clear" w:color="000000" w:fill="AEAAAA"/>
            <w:noWrap/>
            <w:vAlign w:val="center"/>
          </w:tcPr>
          <w:p w14:paraId="44E9875E" w14:textId="05610CB1" w:rsidR="00D52D27" w:rsidRPr="006F79DC" w:rsidRDefault="00D52D27" w:rsidP="00D52D27">
            <w:pPr>
              <w:spacing w:before="0" w:after="0" w:line="240" w:lineRule="auto"/>
              <w:jc w:val="center"/>
              <w:rPr>
                <w:rFonts w:ascii="Calibri" w:eastAsia="Times New Roman" w:hAnsi="Calibri" w:cs="Calibri"/>
                <w:color w:val="000000"/>
                <w:sz w:val="16"/>
                <w:szCs w:val="16"/>
                <w:lang w:val="pl-PL" w:eastAsia="cs-CZ"/>
              </w:rPr>
            </w:pPr>
            <w:r w:rsidRPr="006F79DC">
              <w:rPr>
                <w:rFonts w:ascii="Calibri" w:eastAsia="Times New Roman" w:hAnsi="Calibri" w:cs="Calibri"/>
                <w:color w:val="000000"/>
                <w:sz w:val="16"/>
                <w:szCs w:val="16"/>
                <w:lang w:val="pl-PL" w:eastAsia="cs-CZ"/>
              </w:rPr>
              <w:t>15</w:t>
            </w:r>
          </w:p>
        </w:tc>
        <w:tc>
          <w:tcPr>
            <w:tcW w:w="3766" w:type="dxa"/>
            <w:tcBorders>
              <w:top w:val="single" w:sz="4" w:space="0" w:color="auto"/>
              <w:left w:val="nil"/>
              <w:bottom w:val="single" w:sz="4" w:space="0" w:color="auto"/>
              <w:right w:val="single" w:sz="4" w:space="0" w:color="auto"/>
            </w:tcBorders>
            <w:shd w:val="clear" w:color="auto" w:fill="auto"/>
            <w:noWrap/>
            <w:vAlign w:val="center"/>
          </w:tcPr>
          <w:p w14:paraId="4DFB0361" w14:textId="6D89AF74"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r w:rsidRPr="006F79DC">
              <w:rPr>
                <w:rFonts w:cstheme="minorHAnsi"/>
                <w:sz w:val="16"/>
                <w:szCs w:val="16"/>
                <w:lang w:val="pl-PL"/>
              </w:rPr>
              <w:t xml:space="preserve">Klapa wyczystna </w:t>
            </w:r>
            <w:r w:rsidRPr="006F79DC">
              <w:rPr>
                <w:rFonts w:eastAsia="Arial" w:cstheme="minorHAnsi"/>
                <w:color w:val="FF0000"/>
                <w:sz w:val="16"/>
                <w:szCs w:val="16"/>
                <w:lang w:val="pl-PL"/>
              </w:rPr>
              <w:t xml:space="preserve"> </w:t>
            </w:r>
          </w:p>
        </w:tc>
        <w:tc>
          <w:tcPr>
            <w:tcW w:w="971" w:type="dxa"/>
            <w:tcBorders>
              <w:top w:val="nil"/>
              <w:left w:val="nil"/>
              <w:bottom w:val="nil"/>
              <w:right w:val="nil"/>
            </w:tcBorders>
            <w:shd w:val="clear" w:color="auto" w:fill="auto"/>
            <w:noWrap/>
            <w:vAlign w:val="bottom"/>
          </w:tcPr>
          <w:p w14:paraId="31BD7F19" w14:textId="77777777" w:rsidR="00D52D27" w:rsidRPr="006F79DC" w:rsidRDefault="00D52D27" w:rsidP="00D52D27">
            <w:pPr>
              <w:spacing w:before="0" w:after="0" w:line="240" w:lineRule="auto"/>
              <w:ind w:firstLineChars="100" w:firstLine="160"/>
              <w:rPr>
                <w:rFonts w:ascii="Calibri" w:eastAsia="Times New Roman" w:hAnsi="Calibri" w:cs="Calibri"/>
                <w:color w:val="000000"/>
                <w:sz w:val="16"/>
                <w:szCs w:val="16"/>
                <w:lang w:val="pl-PL" w:eastAsia="cs-CZ"/>
              </w:rPr>
            </w:pPr>
          </w:p>
        </w:tc>
        <w:tc>
          <w:tcPr>
            <w:tcW w:w="971" w:type="dxa"/>
            <w:tcBorders>
              <w:top w:val="nil"/>
              <w:left w:val="nil"/>
              <w:bottom w:val="nil"/>
              <w:right w:val="nil"/>
            </w:tcBorders>
            <w:shd w:val="clear" w:color="auto" w:fill="auto"/>
            <w:noWrap/>
            <w:vAlign w:val="bottom"/>
          </w:tcPr>
          <w:p w14:paraId="4DC1BA46" w14:textId="77777777" w:rsidR="00D52D27" w:rsidRPr="006F79DC" w:rsidRDefault="00D52D27" w:rsidP="00D52D27">
            <w:pPr>
              <w:spacing w:before="0" w:after="0" w:line="240" w:lineRule="auto"/>
              <w:rPr>
                <w:rFonts w:ascii="Times New Roman" w:eastAsia="Times New Roman" w:hAnsi="Times New Roman" w:cs="Times New Roman"/>
                <w:lang w:val="pl-PL" w:eastAsia="cs-CZ"/>
              </w:rPr>
            </w:pPr>
          </w:p>
        </w:tc>
        <w:tc>
          <w:tcPr>
            <w:tcW w:w="3766" w:type="dxa"/>
            <w:tcBorders>
              <w:top w:val="nil"/>
              <w:left w:val="nil"/>
              <w:bottom w:val="nil"/>
              <w:right w:val="nil"/>
            </w:tcBorders>
            <w:shd w:val="clear" w:color="auto" w:fill="auto"/>
            <w:noWrap/>
            <w:vAlign w:val="bottom"/>
          </w:tcPr>
          <w:p w14:paraId="1C13E141" w14:textId="77777777" w:rsidR="00D52D27" w:rsidRPr="006F79DC" w:rsidRDefault="00D52D27" w:rsidP="00D52D27">
            <w:pPr>
              <w:spacing w:before="0" w:after="0" w:line="240" w:lineRule="auto"/>
              <w:rPr>
                <w:rFonts w:ascii="Times New Roman" w:eastAsia="Times New Roman" w:hAnsi="Times New Roman" w:cs="Times New Roman"/>
                <w:lang w:val="pl-PL" w:eastAsia="cs-CZ"/>
              </w:rPr>
            </w:pPr>
          </w:p>
        </w:tc>
      </w:tr>
    </w:tbl>
    <w:p w14:paraId="252CF0F1" w14:textId="77777777" w:rsidR="00CD185C" w:rsidRPr="006F79DC" w:rsidRDefault="00CD185C" w:rsidP="00CD185C">
      <w:pPr>
        <w:pStyle w:val="Bezmezer"/>
        <w:rPr>
          <w:b/>
          <w:lang w:val="pl-PL"/>
        </w:rPr>
      </w:pPr>
    </w:p>
    <w:p w14:paraId="509A9B47" w14:textId="77777777" w:rsidR="00E677E1" w:rsidRPr="006F79DC" w:rsidRDefault="00E677E1" w:rsidP="00CD185C">
      <w:pPr>
        <w:pStyle w:val="Bezmezer"/>
        <w:rPr>
          <w:b/>
          <w:lang w:val="pl-PL"/>
        </w:rPr>
      </w:pPr>
    </w:p>
    <w:p w14:paraId="252F4530" w14:textId="5855555E" w:rsidR="0076104F" w:rsidRPr="006F79DC" w:rsidRDefault="001D0271" w:rsidP="00970EBF">
      <w:pPr>
        <w:pStyle w:val="Nadpis1"/>
        <w:rPr>
          <w:b/>
          <w:lang w:val="pl-PL"/>
        </w:rPr>
      </w:pPr>
      <w:bookmarkStart w:id="5" w:name="_Toc202776786"/>
      <w:r w:rsidRPr="006F79DC">
        <w:rPr>
          <w:b/>
          <w:lang w:val="pl-PL"/>
        </w:rPr>
        <w:lastRenderedPageBreak/>
        <w:t xml:space="preserve">5. </w:t>
      </w:r>
      <w:r w:rsidR="00D46730" w:rsidRPr="006F79DC">
        <w:rPr>
          <w:b/>
          <w:lang w:val="pl-PL"/>
        </w:rPr>
        <w:t>LISTA WYMIENNYCH CZĘŚCI ZAMIENNYCH</w:t>
      </w:r>
      <w:bookmarkEnd w:id="5"/>
    </w:p>
    <w:p w14:paraId="61A26DB7" w14:textId="2AAF27F0" w:rsidR="00B53615" w:rsidRPr="006F79DC" w:rsidRDefault="00D46730" w:rsidP="001F5FA4">
      <w:pPr>
        <w:pStyle w:val="Bezmezer"/>
        <w:rPr>
          <w:lang w:val="pl-PL"/>
        </w:rPr>
      </w:pPr>
      <w:r w:rsidRPr="006F79DC">
        <w:rPr>
          <w:lang w:val="pl-PL"/>
        </w:rPr>
        <w:t>Pełny wykaz wszystkich części kotłów z serii H4xx-D MAX KOMBI znajduje się poniżej. Skorzystaj z tej listy, aby ewentualnie zidentyfikować części kotła podczas ich zamawiania lub wymiany.</w:t>
      </w:r>
    </w:p>
    <w:p w14:paraId="1D5030ED" w14:textId="3C194BCC" w:rsidR="00126107" w:rsidRPr="006F79DC" w:rsidRDefault="00385F3D" w:rsidP="00126107">
      <w:pPr>
        <w:pStyle w:val="Bezmezer"/>
        <w:rPr>
          <w:b/>
          <w:sz w:val="28"/>
          <w:szCs w:val="28"/>
          <w:lang w:val="pl-PL"/>
        </w:rPr>
      </w:pPr>
      <w:r w:rsidRPr="006F79DC">
        <w:rPr>
          <w:b/>
          <w:sz w:val="28"/>
          <w:szCs w:val="28"/>
          <w:lang w:val="pl-PL"/>
        </w:rPr>
        <w:t xml:space="preserve">H425, </w:t>
      </w:r>
      <w:r w:rsidR="00876DFF" w:rsidRPr="006F79DC">
        <w:rPr>
          <w:b/>
          <w:sz w:val="28"/>
          <w:szCs w:val="28"/>
          <w:lang w:val="pl-PL"/>
        </w:rPr>
        <w:t>H435, H442 EKO-</w:t>
      </w:r>
      <w:r w:rsidR="00B53615" w:rsidRPr="006F79DC">
        <w:rPr>
          <w:b/>
          <w:sz w:val="28"/>
          <w:szCs w:val="28"/>
          <w:lang w:val="pl-PL"/>
        </w:rPr>
        <w:t>D MAX</w:t>
      </w:r>
      <w:r w:rsidR="005A28A2" w:rsidRPr="006F79DC">
        <w:rPr>
          <w:b/>
          <w:sz w:val="28"/>
          <w:szCs w:val="28"/>
          <w:lang w:val="pl-PL"/>
        </w:rPr>
        <w:t xml:space="preserve"> KOMBI</w:t>
      </w:r>
    </w:p>
    <w:p w14:paraId="52C200A0" w14:textId="02839489" w:rsidR="001F5FA4" w:rsidRPr="006F79DC" w:rsidRDefault="00126107" w:rsidP="001F5FA4">
      <w:pPr>
        <w:pStyle w:val="Bezmezer"/>
        <w:rPr>
          <w:lang w:val="pl-PL"/>
        </w:rPr>
      </w:pPr>
      <w:r w:rsidRPr="006F79DC">
        <w:rPr>
          <w:b/>
          <w:lang w:val="pl-PL"/>
        </w:rPr>
        <w:t xml:space="preserve"> </w:t>
      </w:r>
      <w:r w:rsidR="00451D1C" w:rsidRPr="006F79DC">
        <w:rPr>
          <w:noProof/>
          <w:lang w:val="pl-PL" w:eastAsia="cs-CZ"/>
        </w:rPr>
        <w:drawing>
          <wp:inline distT="0" distB="0" distL="0" distR="0" wp14:anchorId="0CE6095E" wp14:editId="660DB8FB">
            <wp:extent cx="6512118" cy="6244812"/>
            <wp:effectExtent l="0" t="0" r="3175" b="3810"/>
            <wp:docPr id="4043160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1604" name="Obrázek 40431604"/>
                    <pic:cNvPicPr/>
                  </pic:nvPicPr>
                  <pic:blipFill rotWithShape="1">
                    <a:blip r:embed="rId14" cstate="print">
                      <a:extLst>
                        <a:ext uri="{28A0092B-C50C-407E-A947-70E740481C1C}">
                          <a14:useLocalDpi xmlns:a14="http://schemas.microsoft.com/office/drawing/2010/main" val="0"/>
                        </a:ext>
                      </a:extLst>
                    </a:blip>
                    <a:srcRect l="20578" t="4956" r="17664" b="18399"/>
                    <a:stretch/>
                  </pic:blipFill>
                  <pic:spPr bwMode="auto">
                    <a:xfrm>
                      <a:off x="0" y="0"/>
                      <a:ext cx="6531775" cy="6263662"/>
                    </a:xfrm>
                    <a:prstGeom prst="rect">
                      <a:avLst/>
                    </a:prstGeom>
                    <a:ln>
                      <a:noFill/>
                    </a:ln>
                    <a:extLst>
                      <a:ext uri="{53640926-AAD7-44D8-BBD7-CCE9431645EC}">
                        <a14:shadowObscured xmlns:a14="http://schemas.microsoft.com/office/drawing/2010/main"/>
                      </a:ext>
                    </a:extLst>
                  </pic:spPr>
                </pic:pic>
              </a:graphicData>
            </a:graphic>
          </wp:inline>
        </w:drawing>
      </w:r>
    </w:p>
    <w:p w14:paraId="779EDF0D" w14:textId="77777777" w:rsidR="001F5FA4" w:rsidRPr="006F79DC" w:rsidRDefault="001F5FA4" w:rsidP="001F5FA4">
      <w:pPr>
        <w:pStyle w:val="Bezmezer"/>
        <w:rPr>
          <w:lang w:val="pl-PL"/>
        </w:rPr>
      </w:pPr>
    </w:p>
    <w:p w14:paraId="71BDAD75" w14:textId="77777777" w:rsidR="0010219D" w:rsidRPr="006F79DC" w:rsidRDefault="0010219D" w:rsidP="001F5FA4">
      <w:pPr>
        <w:pStyle w:val="Bezmezer"/>
        <w:rPr>
          <w:lang w:val="pl-PL"/>
        </w:rPr>
      </w:pPr>
    </w:p>
    <w:p w14:paraId="51B12C1F" w14:textId="77777777" w:rsidR="005E1F34" w:rsidRPr="006F79DC" w:rsidRDefault="005E1F34" w:rsidP="001F5FA4">
      <w:pPr>
        <w:pStyle w:val="Bezmezer"/>
        <w:rPr>
          <w:lang w:val="pl-PL"/>
        </w:rPr>
      </w:pPr>
    </w:p>
    <w:p w14:paraId="61F860FE" w14:textId="77777777" w:rsidR="008E52ED" w:rsidRPr="006F79DC" w:rsidRDefault="008E52ED">
      <w:pPr>
        <w:rPr>
          <w:lang w:val="pl-PL"/>
        </w:rPr>
      </w:pPr>
      <w:r w:rsidRPr="006F79DC">
        <w:rPr>
          <w:lang w:val="pl-PL"/>
        </w:rPr>
        <w:br w:type="page"/>
      </w:r>
    </w:p>
    <w:tbl>
      <w:tblPr>
        <w:tblW w:w="10790" w:type="dxa"/>
        <w:tblInd w:w="10" w:type="dxa"/>
        <w:tblCellMar>
          <w:left w:w="70" w:type="dxa"/>
          <w:right w:w="70" w:type="dxa"/>
        </w:tblCellMar>
        <w:tblLook w:val="04A0" w:firstRow="1" w:lastRow="0" w:firstColumn="1" w:lastColumn="0" w:noHBand="0" w:noVBand="1"/>
      </w:tblPr>
      <w:tblGrid>
        <w:gridCol w:w="5094"/>
        <w:gridCol w:w="1559"/>
        <w:gridCol w:w="1418"/>
        <w:gridCol w:w="1708"/>
        <w:gridCol w:w="1011"/>
      </w:tblGrid>
      <w:tr w:rsidR="008E52ED" w:rsidRPr="006F79DC" w14:paraId="04E11738" w14:textId="77777777" w:rsidTr="00056A95">
        <w:trPr>
          <w:trHeight w:val="588"/>
        </w:trPr>
        <w:tc>
          <w:tcPr>
            <w:tcW w:w="1079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F164851" w14:textId="78672793" w:rsidR="008E52ED" w:rsidRPr="006F79DC" w:rsidRDefault="008E52ED" w:rsidP="00357A8D">
            <w:pPr>
              <w:spacing w:before="0" w:after="0" w:line="240" w:lineRule="auto"/>
              <w:jc w:val="center"/>
              <w:rPr>
                <w:rFonts w:ascii="Calibri" w:eastAsia="Times New Roman" w:hAnsi="Calibri" w:cs="Calibri"/>
                <w:b/>
                <w:bCs/>
                <w:color w:val="000000"/>
                <w:sz w:val="32"/>
                <w:szCs w:val="72"/>
                <w:lang w:val="pl-PL" w:eastAsia="cs-CZ"/>
              </w:rPr>
            </w:pPr>
            <w:r w:rsidRPr="006F79DC">
              <w:rPr>
                <w:rFonts w:ascii="Calibri" w:eastAsia="Times New Roman" w:hAnsi="Calibri" w:cs="Calibri"/>
                <w:b/>
                <w:bCs/>
                <w:color w:val="000000"/>
                <w:sz w:val="32"/>
                <w:szCs w:val="72"/>
                <w:lang w:val="pl-PL" w:eastAsia="cs-CZ"/>
              </w:rPr>
              <w:lastRenderedPageBreak/>
              <w:t>H425, H435, H442 EKO-D MAX</w:t>
            </w:r>
            <w:r w:rsidR="005A28A2" w:rsidRPr="006F79DC">
              <w:rPr>
                <w:rFonts w:ascii="Calibri" w:eastAsia="Times New Roman" w:hAnsi="Calibri" w:cs="Calibri"/>
                <w:b/>
                <w:bCs/>
                <w:color w:val="000000"/>
                <w:sz w:val="32"/>
                <w:szCs w:val="72"/>
                <w:lang w:val="pl-PL" w:eastAsia="cs-CZ"/>
              </w:rPr>
              <w:t xml:space="preserve"> KOMBI</w:t>
            </w:r>
          </w:p>
        </w:tc>
      </w:tr>
      <w:tr w:rsidR="005E1F34" w:rsidRPr="006F79DC" w14:paraId="20940DE3" w14:textId="77777777" w:rsidTr="00056A95">
        <w:trPr>
          <w:trHeight w:val="324"/>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DF4FF" w14:textId="77777777" w:rsidR="005E1F34" w:rsidRPr="006F79DC" w:rsidRDefault="005E1F34" w:rsidP="005E1F34">
            <w:pPr>
              <w:spacing w:before="0" w:after="0" w:line="240" w:lineRule="auto"/>
              <w:jc w:val="center"/>
              <w:rPr>
                <w:rFonts w:ascii="Calibri" w:eastAsia="Times New Roman" w:hAnsi="Calibri" w:cs="Calibri"/>
                <w:b/>
                <w:bCs/>
                <w:color w:val="000000"/>
                <w:sz w:val="18"/>
                <w:szCs w:val="56"/>
                <w:lang w:val="pl-PL" w:eastAsia="cs-CZ"/>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0F94" w14:textId="0AE0F158" w:rsidR="00D46730" w:rsidRPr="006F79DC" w:rsidRDefault="00D46730" w:rsidP="0089750A">
            <w:pPr>
              <w:spacing w:after="0" w:line="259" w:lineRule="auto"/>
              <w:ind w:right="32"/>
              <w:jc w:val="center"/>
              <w:rPr>
                <w:rFonts w:cstheme="minorHAnsi"/>
                <w:b/>
                <w:sz w:val="18"/>
                <w:szCs w:val="18"/>
                <w:lang w:val="pl-PL"/>
              </w:rPr>
            </w:pPr>
            <w:r w:rsidRPr="006F79DC">
              <w:rPr>
                <w:rFonts w:cstheme="minorHAnsi"/>
                <w:b/>
                <w:sz w:val="18"/>
                <w:szCs w:val="18"/>
                <w:lang w:val="pl-PL"/>
              </w:rPr>
              <w:t>Numery</w:t>
            </w:r>
          </w:p>
          <w:p w14:paraId="59BCB90C" w14:textId="7EE27967" w:rsidR="005E1F34" w:rsidRPr="006F79DC" w:rsidRDefault="00D46730" w:rsidP="0089750A">
            <w:pPr>
              <w:spacing w:before="0" w:after="0" w:line="240" w:lineRule="auto"/>
              <w:jc w:val="center"/>
              <w:rPr>
                <w:rFonts w:ascii="Calibri" w:eastAsia="Times New Roman" w:hAnsi="Calibri" w:cs="Calibri"/>
                <w:b/>
                <w:bCs/>
                <w:color w:val="000000"/>
                <w:sz w:val="18"/>
                <w:szCs w:val="24"/>
                <w:lang w:val="pl-PL" w:eastAsia="cs-CZ"/>
              </w:rPr>
            </w:pPr>
            <w:r w:rsidRPr="006F79DC">
              <w:rPr>
                <w:rFonts w:cstheme="minorHAnsi"/>
                <w:b/>
                <w:sz w:val="18"/>
                <w:szCs w:val="18"/>
                <w:lang w:val="pl-PL"/>
              </w:rPr>
              <w:t>zespołów i części</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3D61B" w14:textId="5C9F4CEB" w:rsidR="005E1F34" w:rsidRPr="006F79DC" w:rsidRDefault="00D46730" w:rsidP="0089750A">
            <w:pPr>
              <w:spacing w:before="0" w:after="0" w:line="240" w:lineRule="auto"/>
              <w:jc w:val="center"/>
              <w:rPr>
                <w:rFonts w:ascii="Calibri" w:eastAsia="Times New Roman" w:hAnsi="Calibri" w:cs="Calibri"/>
                <w:b/>
                <w:bCs/>
                <w:color w:val="000000"/>
                <w:sz w:val="18"/>
                <w:szCs w:val="24"/>
                <w:lang w:val="pl-PL" w:eastAsia="cs-CZ"/>
              </w:rPr>
            </w:pPr>
            <w:r w:rsidRPr="006F79DC">
              <w:rPr>
                <w:rFonts w:cstheme="minorHAnsi"/>
                <w:b/>
                <w:sz w:val="18"/>
                <w:szCs w:val="18"/>
                <w:lang w:val="pl-PL"/>
              </w:rPr>
              <w:t>Numery artykułów</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98DFE" w14:textId="66FBBC18" w:rsidR="005E1F34" w:rsidRPr="006F79DC" w:rsidRDefault="00D46730" w:rsidP="0089750A">
            <w:pPr>
              <w:spacing w:before="0" w:after="0" w:line="240" w:lineRule="auto"/>
              <w:jc w:val="center"/>
              <w:rPr>
                <w:rFonts w:ascii="Calibri" w:eastAsia="Times New Roman" w:hAnsi="Calibri" w:cs="Calibri"/>
                <w:b/>
                <w:bCs/>
                <w:color w:val="000000"/>
                <w:sz w:val="18"/>
                <w:szCs w:val="24"/>
                <w:lang w:val="pl-PL" w:eastAsia="cs-CZ"/>
              </w:rPr>
            </w:pPr>
            <w:r w:rsidRPr="006F79DC">
              <w:rPr>
                <w:rFonts w:cstheme="minorHAnsi"/>
                <w:b/>
                <w:sz w:val="18"/>
                <w:szCs w:val="18"/>
                <w:lang w:val="pl-PL"/>
              </w:rPr>
              <w:t>Artykuły ND</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92E5A" w14:textId="48FEE02D" w:rsidR="005E1F34" w:rsidRPr="006F79DC" w:rsidRDefault="00D46730" w:rsidP="0089750A">
            <w:pPr>
              <w:spacing w:before="0" w:after="0" w:line="240" w:lineRule="auto"/>
              <w:jc w:val="center"/>
              <w:rPr>
                <w:rFonts w:ascii="Calibri" w:eastAsia="Times New Roman" w:hAnsi="Calibri" w:cs="Calibri"/>
                <w:b/>
                <w:bCs/>
                <w:color w:val="000000"/>
                <w:sz w:val="18"/>
                <w:szCs w:val="24"/>
                <w:lang w:val="pl-PL" w:eastAsia="cs-CZ"/>
              </w:rPr>
            </w:pPr>
            <w:r w:rsidRPr="006F79DC">
              <w:rPr>
                <w:rFonts w:eastAsia="Arial" w:cstheme="minorHAnsi"/>
                <w:b/>
                <w:sz w:val="18"/>
                <w:szCs w:val="18"/>
                <w:lang w:val="pl-PL"/>
              </w:rPr>
              <w:t>Pozycja</w:t>
            </w:r>
          </w:p>
        </w:tc>
      </w:tr>
      <w:tr w:rsidR="005E1F34" w:rsidRPr="006F79DC" w14:paraId="6CACCEA5" w14:textId="77777777" w:rsidTr="00056A95">
        <w:trPr>
          <w:trHeight w:val="171"/>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5731C" w14:textId="7140C156" w:rsidR="005E1F34" w:rsidRPr="006F79DC" w:rsidRDefault="00D46730"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bCs/>
                <w:sz w:val="18"/>
                <w:szCs w:val="18"/>
                <w:lang w:val="pl-PL"/>
              </w:rPr>
              <w:t xml:space="preserve">Korpus kotła </w:t>
            </w:r>
            <w:r w:rsidR="00A23F74" w:rsidRPr="006F79DC">
              <w:rPr>
                <w:rFonts w:ascii="Calibri" w:eastAsia="Times New Roman" w:hAnsi="Calibri" w:cs="Calibri"/>
                <w:b/>
                <w:bCs/>
                <w:color w:val="000000"/>
                <w:sz w:val="18"/>
                <w:szCs w:val="24"/>
                <w:lang w:val="pl-PL" w:eastAsia="cs-CZ"/>
              </w:rPr>
              <w:t>H425, H435, H442 EKO-</w:t>
            </w:r>
            <w:r w:rsidR="005E1F34" w:rsidRPr="006F79DC">
              <w:rPr>
                <w:rFonts w:ascii="Calibri" w:eastAsia="Times New Roman" w:hAnsi="Calibri" w:cs="Calibri"/>
                <w:b/>
                <w:bCs/>
                <w:color w:val="000000"/>
                <w:sz w:val="18"/>
                <w:szCs w:val="24"/>
                <w:lang w:val="pl-PL" w:eastAsia="cs-CZ"/>
              </w:rPr>
              <w:t>D</w:t>
            </w:r>
            <w:r w:rsidR="00A23F74" w:rsidRPr="006F79DC">
              <w:rPr>
                <w:rFonts w:ascii="Calibri" w:eastAsia="Times New Roman" w:hAnsi="Calibri" w:cs="Calibri"/>
                <w:b/>
                <w:bCs/>
                <w:color w:val="000000"/>
                <w:sz w:val="18"/>
                <w:szCs w:val="24"/>
                <w:lang w:val="pl-PL" w:eastAsia="cs-CZ"/>
              </w:rPr>
              <w:t xml:space="preserve"> MAX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DFB78" w14:textId="77777777" w:rsidR="005E1F34" w:rsidRPr="006F79DC" w:rsidRDefault="005E1F34"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573421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52601" w14:textId="77777777" w:rsidR="005E1F34" w:rsidRPr="006F79DC" w:rsidRDefault="005E1F34" w:rsidP="005E1F34">
            <w:pPr>
              <w:spacing w:before="0" w:after="0" w:line="240" w:lineRule="auto"/>
              <w:jc w:val="center"/>
              <w:rPr>
                <w:rFonts w:ascii="Calibri" w:eastAsia="Times New Roman" w:hAnsi="Calibri" w:cs="Calibri"/>
                <w:b/>
                <w:bCs/>
                <w:color w:val="000000"/>
                <w:sz w:val="18"/>
                <w:szCs w:val="24"/>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FAE21" w14:textId="7C60C087" w:rsidR="005E1F34" w:rsidRPr="006F79DC" w:rsidRDefault="005E1F34" w:rsidP="005E1F34">
            <w:pPr>
              <w:spacing w:before="0" w:after="0" w:line="240" w:lineRule="auto"/>
              <w:jc w:val="center"/>
              <w:rPr>
                <w:rFonts w:ascii="Calibri" w:eastAsia="Times New Roman" w:hAnsi="Calibri" w:cs="Calibri"/>
                <w:bCs/>
                <w:color w:val="000000"/>
                <w:sz w:val="18"/>
                <w:szCs w:val="24"/>
                <w:lang w:val="pl-PL" w:eastAsia="cs-CZ"/>
              </w:rPr>
            </w:pP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829EB" w14:textId="77777777" w:rsidR="005E1F34" w:rsidRPr="006F79DC" w:rsidRDefault="005E1F34"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1</w:t>
            </w:r>
          </w:p>
        </w:tc>
      </w:tr>
      <w:tr w:rsidR="005E1F34" w:rsidRPr="006F79DC" w14:paraId="754650B3" w14:textId="77777777" w:rsidTr="00056A95">
        <w:trPr>
          <w:trHeight w:val="118"/>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08B93" w14:textId="6D5C27AF" w:rsidR="005E1F34" w:rsidRPr="006F79DC" w:rsidRDefault="00946B95" w:rsidP="00A23F74">
            <w:pPr>
              <w:spacing w:before="0" w:after="0" w:line="240" w:lineRule="auto"/>
              <w:rPr>
                <w:rFonts w:ascii="Calibri" w:eastAsia="Times New Roman" w:hAnsi="Calibri" w:cs="Calibri"/>
                <w:b/>
                <w:bCs/>
                <w:color w:val="000000"/>
                <w:sz w:val="18"/>
                <w:szCs w:val="24"/>
                <w:lang w:val="pl-PL" w:eastAsia="cs-CZ"/>
              </w:rPr>
            </w:pPr>
            <w:r w:rsidRPr="006F79DC">
              <w:rPr>
                <w:rFonts w:ascii="Calibri" w:eastAsia="Times New Roman" w:hAnsi="Calibri" w:cs="Calibri"/>
                <w:b/>
                <w:bCs/>
                <w:color w:val="000000"/>
                <w:sz w:val="18"/>
                <w:szCs w:val="24"/>
                <w:lang w:val="pl-PL" w:eastAsia="cs-CZ"/>
              </w:rPr>
              <w:t>Zestaw</w:t>
            </w:r>
            <w:r w:rsidR="005E1F34" w:rsidRPr="006F79DC">
              <w:rPr>
                <w:rFonts w:ascii="Calibri" w:eastAsia="Times New Roman" w:hAnsi="Calibri" w:cs="Calibri"/>
                <w:b/>
                <w:bCs/>
                <w:color w:val="000000"/>
                <w:sz w:val="18"/>
                <w:szCs w:val="24"/>
                <w:lang w:val="pl-PL" w:eastAsia="cs-CZ"/>
              </w:rPr>
              <w:t xml:space="preserve"> pop</w:t>
            </w:r>
            <w:r w:rsidRPr="006F79DC">
              <w:rPr>
                <w:rFonts w:ascii="Calibri" w:eastAsia="Times New Roman" w:hAnsi="Calibri" w:cs="Calibri"/>
                <w:b/>
                <w:bCs/>
                <w:color w:val="000000"/>
                <w:sz w:val="18"/>
                <w:szCs w:val="24"/>
                <w:lang w:val="pl-PL" w:eastAsia="cs-CZ"/>
              </w:rPr>
              <w:t>i</w:t>
            </w:r>
            <w:r w:rsidR="005E1F34" w:rsidRPr="006F79DC">
              <w:rPr>
                <w:rFonts w:ascii="Calibri" w:eastAsia="Times New Roman" w:hAnsi="Calibri" w:cs="Calibri"/>
                <w:b/>
                <w:bCs/>
                <w:color w:val="000000"/>
                <w:sz w:val="18"/>
                <w:szCs w:val="24"/>
                <w:lang w:val="pl-PL" w:eastAsia="cs-CZ"/>
              </w:rPr>
              <w:t>el</w:t>
            </w:r>
            <w:r w:rsidR="00A23F74" w:rsidRPr="006F79DC">
              <w:rPr>
                <w:rFonts w:ascii="Calibri" w:eastAsia="Times New Roman" w:hAnsi="Calibri" w:cs="Calibri"/>
                <w:b/>
                <w:bCs/>
                <w:color w:val="000000"/>
                <w:sz w:val="18"/>
                <w:szCs w:val="24"/>
                <w:lang w:val="pl-PL" w:eastAsia="cs-CZ"/>
              </w:rPr>
              <w:t>.</w:t>
            </w:r>
            <w:r w:rsidR="005E1F34" w:rsidRPr="006F79DC">
              <w:rPr>
                <w:rFonts w:ascii="Calibri" w:eastAsia="Times New Roman" w:hAnsi="Calibri" w:cs="Calibri"/>
                <w:b/>
                <w:bCs/>
                <w:color w:val="000000"/>
                <w:sz w:val="18"/>
                <w:szCs w:val="24"/>
                <w:lang w:val="pl-PL" w:eastAsia="cs-CZ"/>
              </w:rPr>
              <w:t xml:space="preserve"> d</w:t>
            </w:r>
            <w:r w:rsidRPr="006F79DC">
              <w:rPr>
                <w:rFonts w:ascii="Calibri" w:eastAsia="Times New Roman" w:hAnsi="Calibri" w:cs="Calibri"/>
                <w:b/>
                <w:bCs/>
                <w:color w:val="000000"/>
                <w:sz w:val="18"/>
                <w:szCs w:val="24"/>
                <w:lang w:val="pl-PL" w:eastAsia="cs-CZ"/>
              </w:rPr>
              <w:t>wiczek</w:t>
            </w:r>
            <w:r w:rsidR="005E1F34" w:rsidRPr="006F79DC">
              <w:rPr>
                <w:rFonts w:ascii="Calibri" w:eastAsia="Times New Roman" w:hAnsi="Calibri" w:cs="Calibri"/>
                <w:b/>
                <w:bCs/>
                <w:color w:val="000000"/>
                <w:sz w:val="18"/>
                <w:szCs w:val="24"/>
                <w:lang w:val="pl-PL" w:eastAsia="cs-CZ"/>
              </w:rPr>
              <w:t xml:space="preserve"> </w:t>
            </w:r>
            <w:r w:rsidR="00A23F74" w:rsidRPr="006F79DC">
              <w:rPr>
                <w:rFonts w:ascii="Calibri" w:eastAsia="Times New Roman" w:hAnsi="Calibri" w:cs="Calibri"/>
                <w:b/>
                <w:bCs/>
                <w:color w:val="000000"/>
                <w:sz w:val="18"/>
                <w:szCs w:val="24"/>
                <w:lang w:val="pl-PL" w:eastAsia="cs-CZ"/>
              </w:rPr>
              <w:t>H425,H435,H442 EKO-</w:t>
            </w:r>
            <w:r w:rsidR="005E1F34" w:rsidRPr="006F79DC">
              <w:rPr>
                <w:rFonts w:ascii="Calibri" w:eastAsia="Times New Roman" w:hAnsi="Calibri" w:cs="Calibri"/>
                <w:b/>
                <w:bCs/>
                <w:color w:val="000000"/>
                <w:sz w:val="18"/>
                <w:szCs w:val="24"/>
                <w:lang w:val="pl-PL" w:eastAsia="cs-CZ"/>
              </w:rPr>
              <w:t>D</w:t>
            </w:r>
            <w:r w:rsidR="00A23F74" w:rsidRPr="006F79DC">
              <w:rPr>
                <w:rFonts w:ascii="Calibri" w:eastAsia="Times New Roman" w:hAnsi="Calibri" w:cs="Calibri"/>
                <w:b/>
                <w:bCs/>
                <w:color w:val="000000"/>
                <w:sz w:val="18"/>
                <w:szCs w:val="24"/>
                <w:lang w:val="pl-PL" w:eastAsia="cs-CZ"/>
              </w:rPr>
              <w:t xml:space="preserve"> MAX</w:t>
            </w:r>
            <w:r w:rsidR="005E1F34" w:rsidRPr="006F79DC">
              <w:rPr>
                <w:rFonts w:ascii="Calibri" w:eastAsia="Times New Roman" w:hAnsi="Calibri" w:cs="Calibri"/>
                <w:b/>
                <w:bCs/>
                <w:color w:val="000000"/>
                <w:sz w:val="18"/>
                <w:szCs w:val="24"/>
                <w:lang w:val="pl-PL" w:eastAsia="cs-CZ"/>
              </w:rPr>
              <w:t xml:space="preserve"> </w:t>
            </w:r>
            <w:r w:rsidR="005E1F34" w:rsidRPr="006F79DC">
              <w:rPr>
                <w:rFonts w:ascii="Calibri" w:eastAsia="Times New Roman" w:hAnsi="Calibri" w:cs="Calibri"/>
                <w:i/>
                <w:iCs/>
                <w:color w:val="000000"/>
                <w:sz w:val="18"/>
                <w:szCs w:val="24"/>
                <w:lang w:val="pl-PL" w:eastAsia="cs-CZ"/>
              </w:rPr>
              <w:t>(</w:t>
            </w:r>
            <w:r w:rsidRPr="006F79DC">
              <w:rPr>
                <w:rFonts w:ascii="Calibri" w:eastAsia="Times New Roman" w:hAnsi="Calibri" w:cs="Calibri"/>
                <w:i/>
                <w:iCs/>
                <w:color w:val="000000"/>
                <w:sz w:val="18"/>
                <w:szCs w:val="24"/>
                <w:lang w:val="pl-PL" w:eastAsia="cs-CZ"/>
              </w:rPr>
              <w:t>z zawiasem</w:t>
            </w:r>
            <w:r w:rsidR="005E1F34" w:rsidRPr="006F79DC">
              <w:rPr>
                <w:rFonts w:ascii="Calibri" w:eastAsia="Times New Roman" w:hAnsi="Calibri" w:cs="Calibri"/>
                <w:i/>
                <w:iCs/>
                <w:color w:val="000000"/>
                <w:sz w:val="18"/>
                <w:szCs w:val="24"/>
                <w:lang w:val="pl-PL" w:eastAsia="cs-CZ"/>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75527" w14:textId="1421F412" w:rsidR="005E1F34" w:rsidRPr="006F79DC" w:rsidRDefault="005E1F34"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7002713</w:t>
            </w:r>
            <w:r w:rsidR="005460CF" w:rsidRPr="006F79DC">
              <w:rPr>
                <w:rFonts w:ascii="Calibri" w:eastAsia="Times New Roman" w:hAnsi="Calibri" w:cs="Calibri"/>
                <w:color w:val="000000"/>
                <w:sz w:val="18"/>
                <w:szCs w:val="22"/>
                <w:lang w:val="pl-PL" w:eastAsia="cs-CZ"/>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A8F56" w14:textId="77777777" w:rsidR="005E1F34" w:rsidRPr="006F79DC" w:rsidRDefault="005E1F34"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9ABBD" w14:textId="759D0C8F" w:rsidR="005E1F34" w:rsidRPr="006F79DC" w:rsidRDefault="005E1F34"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ND7002713</w:t>
            </w:r>
            <w:r w:rsidR="005460CF" w:rsidRPr="006F79DC">
              <w:rPr>
                <w:rFonts w:ascii="Calibri" w:eastAsia="Times New Roman" w:hAnsi="Calibri" w:cs="Calibri"/>
                <w:bCs/>
                <w:color w:val="000000"/>
                <w:sz w:val="18"/>
                <w:szCs w:val="24"/>
                <w:lang w:val="pl-PL" w:eastAsia="cs-CZ"/>
              </w:rPr>
              <w:t>A</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E2ECD" w14:textId="33803493" w:rsidR="005E1F34"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74</w:t>
            </w:r>
          </w:p>
        </w:tc>
      </w:tr>
      <w:tr w:rsidR="005E1F34" w:rsidRPr="006F79DC" w14:paraId="7256D818" w14:textId="77777777" w:rsidTr="00056A95">
        <w:trPr>
          <w:trHeight w:val="53"/>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2E840" w14:textId="7CA047FC" w:rsidR="005E1F34" w:rsidRPr="006F79DC" w:rsidRDefault="00946B95" w:rsidP="00C94726">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Izolacja drzwi</w:t>
            </w:r>
            <w:r w:rsidR="0089750A" w:rsidRPr="006F79DC">
              <w:rPr>
                <w:rFonts w:cstheme="minorHAnsi"/>
                <w:b/>
                <w:sz w:val="18"/>
                <w:szCs w:val="18"/>
                <w:lang w:val="pl-PL"/>
              </w:rPr>
              <w:t>czek</w:t>
            </w:r>
            <w:r w:rsidRPr="006F79DC">
              <w:rPr>
                <w:rFonts w:cstheme="minorHAnsi"/>
                <w:b/>
                <w:sz w:val="18"/>
                <w:szCs w:val="18"/>
                <w:lang w:val="pl-PL"/>
              </w:rPr>
              <w:t xml:space="preserve"> popielnika tylna </w:t>
            </w:r>
            <w:r w:rsidR="005E1F34" w:rsidRPr="006F79DC">
              <w:rPr>
                <w:rFonts w:ascii="Calibri" w:eastAsia="Times New Roman" w:hAnsi="Calibri" w:cs="Calibri"/>
                <w:b/>
                <w:bCs/>
                <w:color w:val="000000"/>
                <w:sz w:val="18"/>
                <w:szCs w:val="22"/>
                <w:lang w:val="pl-PL" w:eastAsia="cs-CZ"/>
              </w:rPr>
              <w:t>(GRENAMAT)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4B798" w14:textId="77777777" w:rsidR="005E1F34" w:rsidRPr="006F79DC" w:rsidRDefault="005E1F34"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577866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3FB9D" w14:textId="77777777" w:rsidR="005E1F34" w:rsidRPr="006F79DC" w:rsidRDefault="005E1F34"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632629577866</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8951F" w14:textId="77777777" w:rsidR="005E1F34" w:rsidRPr="006F79DC" w:rsidRDefault="005E1F34"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ND577866</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D8CFF" w14:textId="7D21C7E2" w:rsidR="005E1F34"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74</w:t>
            </w:r>
            <w:r w:rsidR="005E1F34" w:rsidRPr="006F79DC">
              <w:rPr>
                <w:rFonts w:ascii="Calibri" w:eastAsia="Times New Roman" w:hAnsi="Calibri" w:cs="Calibri"/>
                <w:bCs/>
                <w:color w:val="000000"/>
                <w:sz w:val="18"/>
                <w:szCs w:val="24"/>
                <w:lang w:val="pl-PL" w:eastAsia="cs-CZ"/>
              </w:rPr>
              <w:t>b</w:t>
            </w:r>
          </w:p>
        </w:tc>
      </w:tr>
      <w:tr w:rsidR="005E1F34" w:rsidRPr="006F79DC" w14:paraId="2D9798AB" w14:textId="77777777" w:rsidTr="00056A95">
        <w:trPr>
          <w:trHeight w:val="128"/>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CF92C" w14:textId="2124CD5E" w:rsidR="005E1F34" w:rsidRPr="006F79DC" w:rsidRDefault="00946B95" w:rsidP="00C94726">
            <w:pPr>
              <w:spacing w:before="0" w:after="0" w:line="240" w:lineRule="auto"/>
              <w:rPr>
                <w:rFonts w:cstheme="minorHAnsi"/>
                <w:b/>
                <w:sz w:val="18"/>
                <w:szCs w:val="18"/>
                <w:lang w:val="pl-PL"/>
              </w:rPr>
            </w:pPr>
            <w:r w:rsidRPr="006F79DC">
              <w:rPr>
                <w:rFonts w:cstheme="minorHAnsi"/>
                <w:b/>
                <w:sz w:val="18"/>
                <w:szCs w:val="18"/>
                <w:lang w:val="pl-PL"/>
              </w:rPr>
              <w:t>Izolacja drz</w:t>
            </w:r>
            <w:r w:rsidR="0089750A" w:rsidRPr="006F79DC">
              <w:rPr>
                <w:rFonts w:cstheme="minorHAnsi"/>
                <w:b/>
                <w:sz w:val="18"/>
                <w:szCs w:val="18"/>
                <w:lang w:val="pl-PL"/>
              </w:rPr>
              <w:t xml:space="preserve">wiczek </w:t>
            </w:r>
            <w:r w:rsidRPr="006F79DC">
              <w:rPr>
                <w:rFonts w:cstheme="minorHAnsi"/>
                <w:b/>
                <w:sz w:val="18"/>
                <w:szCs w:val="18"/>
                <w:lang w:val="pl-PL"/>
              </w:rPr>
              <w:t>popielnika przedn</w:t>
            </w:r>
            <w:r w:rsidR="0089750A" w:rsidRPr="006F79DC">
              <w:rPr>
                <w:rFonts w:cstheme="minorHAnsi"/>
                <w:b/>
                <w:sz w:val="18"/>
                <w:szCs w:val="18"/>
                <w:lang w:val="pl-PL"/>
              </w:rPr>
              <w:t>i</w:t>
            </w:r>
            <w:r w:rsidRPr="006F79DC">
              <w:rPr>
                <w:rFonts w:cstheme="minorHAnsi"/>
                <w:b/>
                <w:sz w:val="18"/>
                <w:szCs w:val="18"/>
                <w:lang w:val="pl-PL"/>
              </w:rPr>
              <w:t xml:space="preserve">a </w:t>
            </w:r>
            <w:r w:rsidR="005460CF" w:rsidRPr="006F79DC">
              <w:rPr>
                <w:rFonts w:ascii="Calibri" w:eastAsia="Times New Roman" w:hAnsi="Calibri" w:cs="Calibri"/>
                <w:b/>
                <w:bCs/>
                <w:color w:val="000000"/>
                <w:sz w:val="18"/>
                <w:szCs w:val="22"/>
                <w:lang w:val="pl-PL" w:eastAsia="cs-CZ"/>
              </w:rPr>
              <w:t>(GRENAMAT)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FC88D" w14:textId="3D76E796" w:rsidR="005E1F34" w:rsidRPr="006F79DC" w:rsidRDefault="005E1F34"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577</w:t>
            </w:r>
            <w:r w:rsidR="005460CF" w:rsidRPr="006F79DC">
              <w:rPr>
                <w:rFonts w:ascii="Calibri" w:eastAsia="Times New Roman" w:hAnsi="Calibri" w:cs="Calibri"/>
                <w:color w:val="000000"/>
                <w:sz w:val="18"/>
                <w:szCs w:val="22"/>
                <w:lang w:val="pl-PL" w:eastAsia="cs-CZ"/>
              </w:rPr>
              <w:t>1000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DB293" w14:textId="7763A4B8" w:rsidR="005E1F34"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632015513520</w:t>
            </w:r>
            <w:r w:rsidR="005E1F34"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873DE" w14:textId="346C4A88" w:rsidR="005E1F34" w:rsidRPr="006F79DC" w:rsidRDefault="005E1F34"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ND577</w:t>
            </w:r>
            <w:r w:rsidR="005460CF" w:rsidRPr="006F79DC">
              <w:rPr>
                <w:rFonts w:ascii="Calibri" w:eastAsia="Times New Roman" w:hAnsi="Calibri" w:cs="Calibri"/>
                <w:bCs/>
                <w:color w:val="000000"/>
                <w:sz w:val="18"/>
                <w:szCs w:val="24"/>
                <w:lang w:val="pl-PL" w:eastAsia="cs-CZ"/>
              </w:rPr>
              <w:t>1000</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1C38B" w14:textId="276E249E" w:rsidR="005E1F34"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74</w:t>
            </w:r>
            <w:r w:rsidR="005E1F34" w:rsidRPr="006F79DC">
              <w:rPr>
                <w:rFonts w:ascii="Calibri" w:eastAsia="Times New Roman" w:hAnsi="Calibri" w:cs="Calibri"/>
                <w:bCs/>
                <w:color w:val="000000"/>
                <w:sz w:val="18"/>
                <w:szCs w:val="24"/>
                <w:lang w:val="pl-PL" w:eastAsia="cs-CZ"/>
              </w:rPr>
              <w:t>c</w:t>
            </w:r>
          </w:p>
        </w:tc>
      </w:tr>
      <w:tr w:rsidR="005460CF" w:rsidRPr="006F79DC" w14:paraId="613EC387" w14:textId="77777777" w:rsidTr="00056A95">
        <w:trPr>
          <w:trHeight w:val="77"/>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8B2F0" w14:textId="6140A3DF" w:rsidR="005460CF" w:rsidRPr="006F79DC" w:rsidRDefault="00946B95" w:rsidP="00C94726">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Izolacja drzwiczek popielnika 20x20 </w:t>
            </w:r>
            <w:r w:rsidR="005460CF" w:rsidRPr="006F79DC">
              <w:rPr>
                <w:rFonts w:ascii="Calibri" w:eastAsia="Times New Roman" w:hAnsi="Calibri" w:cs="Calibri"/>
                <w:b/>
                <w:bCs/>
                <w:color w:val="000000"/>
                <w:sz w:val="18"/>
                <w:szCs w:val="22"/>
                <w:lang w:val="pl-PL" w:eastAsia="cs-CZ"/>
              </w:rPr>
              <w:t xml:space="preserve">(1180mm) - </w:t>
            </w:r>
            <w:r w:rsidR="005460CF" w:rsidRPr="006F79DC">
              <w:rPr>
                <w:rFonts w:ascii="Calibri" w:eastAsia="Times New Roman" w:hAnsi="Calibri" w:cs="Calibri"/>
                <w:i/>
                <w:iCs/>
                <w:color w:val="000000"/>
                <w:sz w:val="18"/>
                <w:szCs w:val="22"/>
                <w:lang w:val="pl-PL" w:eastAsia="cs-CZ"/>
              </w:rPr>
              <w:t>(</w:t>
            </w:r>
            <w:r w:rsidRPr="006F79DC">
              <w:rPr>
                <w:rFonts w:ascii="Calibri" w:eastAsia="Times New Roman" w:hAnsi="Calibri" w:cs="Calibri"/>
                <w:i/>
                <w:iCs/>
                <w:color w:val="000000"/>
                <w:sz w:val="18"/>
                <w:szCs w:val="22"/>
                <w:lang w:val="pl-PL" w:eastAsia="cs-CZ"/>
              </w:rPr>
              <w:t>sznur</w:t>
            </w:r>
            <w:r w:rsidR="005460CF" w:rsidRPr="006F79DC">
              <w:rPr>
                <w:rFonts w:ascii="Calibri" w:eastAsia="Times New Roman" w:hAnsi="Calibri" w:cs="Calibri"/>
                <w:i/>
                <w:iCs/>
                <w:color w:val="000000"/>
                <w:sz w:val="18"/>
                <w:szCs w:val="22"/>
                <w:lang w:val="pl-PL" w:eastAsia="cs-CZ"/>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55A5B" w14:textId="649ED106" w:rsidR="005460CF" w:rsidRPr="006F79DC" w:rsidRDefault="005460CF" w:rsidP="005E1F34">
            <w:pPr>
              <w:spacing w:before="0" w:after="0" w:line="240" w:lineRule="auto"/>
              <w:jc w:val="center"/>
              <w:rPr>
                <w:rFonts w:ascii="Calibri" w:eastAsia="Times New Roman" w:hAnsi="Calibri" w:cs="Calibri"/>
                <w:b/>
                <w:color w:val="000000"/>
                <w:sz w:val="18"/>
                <w:szCs w:val="22"/>
                <w:lang w:val="pl-PL" w:eastAsia="cs-CZ"/>
              </w:rPr>
            </w:pPr>
            <w:r w:rsidRPr="006F79DC">
              <w:rPr>
                <w:rFonts w:ascii="Calibri" w:eastAsia="Times New Roman" w:hAnsi="Calibri" w:cs="Calibri"/>
                <w:b/>
                <w:color w:val="000000"/>
                <w:sz w:val="18"/>
                <w:szCs w:val="22"/>
                <w:lang w:val="pl-PL" w:eastAsia="cs-CZ"/>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8459B" w14:textId="29D90700"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278211120210</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2F80A" w14:textId="2060FA2D"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NDPO435D</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28255" w14:textId="599EF709"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74a</w:t>
            </w:r>
          </w:p>
        </w:tc>
      </w:tr>
      <w:tr w:rsidR="005460CF" w:rsidRPr="006F79DC" w14:paraId="7277476C" w14:textId="77777777" w:rsidTr="00056A95">
        <w:trPr>
          <w:trHeight w:val="159"/>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56865" w14:textId="39EC04BD" w:rsidR="005460CF" w:rsidRPr="006F79DC" w:rsidRDefault="00946B95" w:rsidP="00C94726">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Zestaw drzwiczek czyszczących </w:t>
            </w:r>
            <w:r w:rsidR="005460CF" w:rsidRPr="006F79DC">
              <w:rPr>
                <w:rFonts w:ascii="Calibri" w:eastAsia="Times New Roman" w:hAnsi="Calibri" w:cs="Calibri"/>
                <w:b/>
                <w:bCs/>
                <w:color w:val="000000"/>
                <w:sz w:val="18"/>
                <w:szCs w:val="24"/>
                <w:lang w:val="pl-PL" w:eastAsia="cs-CZ"/>
              </w:rPr>
              <w:t>H425,H435,H442 EKO-D MAX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2F35C" w14:textId="22C2E487" w:rsidR="005460CF" w:rsidRPr="006F79DC" w:rsidRDefault="005460CF" w:rsidP="005E1F34">
            <w:pPr>
              <w:spacing w:before="0" w:after="0" w:line="240" w:lineRule="auto"/>
              <w:jc w:val="center"/>
              <w:rPr>
                <w:rFonts w:ascii="Calibri" w:eastAsia="Times New Roman" w:hAnsi="Calibri" w:cs="Calibri"/>
                <w:bCs/>
                <w:color w:val="000000"/>
                <w:sz w:val="18"/>
                <w:szCs w:val="22"/>
                <w:lang w:val="pl-PL" w:eastAsia="cs-CZ"/>
              </w:rPr>
            </w:pPr>
            <w:r w:rsidRPr="006F79DC">
              <w:rPr>
                <w:rFonts w:ascii="Calibri" w:eastAsia="Times New Roman" w:hAnsi="Calibri" w:cs="Calibri"/>
                <w:bCs/>
                <w:color w:val="000000"/>
                <w:sz w:val="18"/>
                <w:szCs w:val="24"/>
                <w:lang w:val="pl-PL" w:eastAsia="cs-CZ"/>
              </w:rPr>
              <w:t>7002751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EF641" w14:textId="27842349"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9C951" w14:textId="29B975F8"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ND7002751</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D20FC" w14:textId="6322ED65"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w:t>
            </w:r>
            <w:r w:rsidR="007A1B70" w:rsidRPr="006F79DC">
              <w:rPr>
                <w:rFonts w:ascii="Calibri" w:eastAsia="Times New Roman" w:hAnsi="Calibri" w:cs="Calibri"/>
                <w:bCs/>
                <w:color w:val="000000"/>
                <w:sz w:val="18"/>
                <w:szCs w:val="24"/>
                <w:lang w:val="pl-PL" w:eastAsia="cs-CZ"/>
              </w:rPr>
              <w:t>2</w:t>
            </w:r>
          </w:p>
        </w:tc>
      </w:tr>
      <w:tr w:rsidR="005460CF" w:rsidRPr="006F79DC" w14:paraId="70A40B9C" w14:textId="77777777" w:rsidTr="00056A95">
        <w:trPr>
          <w:trHeight w:val="107"/>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BFF4E" w14:textId="6BC21F4A" w:rsidR="005460CF" w:rsidRPr="006F79DC" w:rsidRDefault="00946B95" w:rsidP="00C94726">
            <w:pPr>
              <w:spacing w:before="0" w:after="0" w:line="240" w:lineRule="auto"/>
              <w:rPr>
                <w:rFonts w:ascii="Calibri" w:eastAsia="Times New Roman" w:hAnsi="Calibri" w:cs="Calibri"/>
                <w:b/>
                <w:bCs/>
                <w:color w:val="000000"/>
                <w:sz w:val="18"/>
                <w:szCs w:val="22"/>
                <w:lang w:val="pl-PL" w:eastAsia="cs-CZ"/>
              </w:rPr>
            </w:pPr>
            <w:r w:rsidRPr="006F79DC">
              <w:rPr>
                <w:rFonts w:ascii="Calibri" w:eastAsia="Times New Roman" w:hAnsi="Calibri" w:cs="Calibri"/>
                <w:b/>
                <w:bCs/>
                <w:color w:val="000000"/>
                <w:sz w:val="18"/>
                <w:szCs w:val="22"/>
                <w:lang w:val="pl-PL" w:eastAsia="cs-CZ"/>
              </w:rPr>
              <w:t>Dociskowy pasek drzwi czyszczących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E43F4" w14:textId="0C47068E" w:rsidR="005460CF" w:rsidRPr="006F79DC" w:rsidRDefault="005460CF" w:rsidP="005E1F34">
            <w:pPr>
              <w:spacing w:before="0" w:after="0" w:line="240" w:lineRule="auto"/>
              <w:jc w:val="center"/>
              <w:rPr>
                <w:rFonts w:ascii="Calibri" w:eastAsia="Times New Roman" w:hAnsi="Calibri" w:cs="Calibri"/>
                <w:b/>
                <w:bCs/>
                <w:color w:val="000000"/>
                <w:sz w:val="18"/>
                <w:szCs w:val="22"/>
                <w:lang w:val="pl-PL" w:eastAsia="cs-CZ"/>
              </w:rPr>
            </w:pPr>
            <w:r w:rsidRPr="006F79DC">
              <w:rPr>
                <w:rFonts w:ascii="Calibri" w:eastAsia="Times New Roman" w:hAnsi="Calibri" w:cs="Calibri"/>
                <w:color w:val="000000"/>
                <w:sz w:val="18"/>
                <w:szCs w:val="22"/>
                <w:lang w:val="pl-PL" w:eastAsia="cs-CZ"/>
              </w:rPr>
              <w:t>3654530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1C1B5" w14:textId="0E3463FD"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0FCF8" w14:textId="32475D27"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ND3654530</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5831F" w14:textId="0FD93FE8"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w:t>
            </w:r>
            <w:r w:rsidR="007A1B70" w:rsidRPr="006F79DC">
              <w:rPr>
                <w:rFonts w:ascii="Calibri" w:eastAsia="Times New Roman" w:hAnsi="Calibri" w:cs="Calibri"/>
                <w:bCs/>
                <w:color w:val="000000"/>
                <w:sz w:val="18"/>
                <w:szCs w:val="24"/>
                <w:lang w:val="pl-PL" w:eastAsia="cs-CZ"/>
              </w:rPr>
              <w:t>2</w:t>
            </w:r>
            <w:r w:rsidRPr="006F79DC">
              <w:rPr>
                <w:rFonts w:ascii="Calibri" w:eastAsia="Times New Roman" w:hAnsi="Calibri" w:cs="Calibri"/>
                <w:bCs/>
                <w:color w:val="000000"/>
                <w:sz w:val="18"/>
                <w:szCs w:val="24"/>
                <w:lang w:val="pl-PL" w:eastAsia="cs-CZ"/>
              </w:rPr>
              <w:t>a</w:t>
            </w:r>
          </w:p>
        </w:tc>
      </w:tr>
      <w:tr w:rsidR="005460CF" w:rsidRPr="006F79DC" w14:paraId="6F38E9E5" w14:textId="77777777" w:rsidTr="00056A95">
        <w:trPr>
          <w:trHeight w:val="48"/>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E4739" w14:textId="2338F95F" w:rsidR="005460CF" w:rsidRPr="006F79DC" w:rsidRDefault="00946B95"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 xml:space="preserve">Izolacja drzwiczek czyszczących </w:t>
            </w:r>
            <w:r w:rsidR="005460CF" w:rsidRPr="006F79DC">
              <w:rPr>
                <w:rFonts w:ascii="Calibri" w:eastAsia="Times New Roman" w:hAnsi="Calibri" w:cs="Calibri"/>
                <w:b/>
                <w:bCs/>
                <w:color w:val="000000"/>
                <w:sz w:val="18"/>
                <w:szCs w:val="22"/>
                <w:lang w:val="pl-PL" w:eastAsia="cs-CZ"/>
              </w:rPr>
              <w:t>(GRENAMAT)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F30BF" w14:textId="247E8DEB"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r w:rsidRPr="006F79DC">
              <w:rPr>
                <w:rFonts w:ascii="Calibri" w:eastAsia="Times New Roman" w:hAnsi="Calibri" w:cs="Calibri"/>
                <w:color w:val="000000"/>
                <w:sz w:val="18"/>
                <w:szCs w:val="22"/>
                <w:lang w:val="pl-PL" w:eastAsia="cs-CZ"/>
              </w:rPr>
              <w:t>577874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DDD76" w14:textId="61680643"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632620203448</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5DC0D" w14:textId="192F0232"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ND577874</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78C94" w14:textId="5E7AC6E3"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w:t>
            </w:r>
            <w:r w:rsidR="007A1B70" w:rsidRPr="006F79DC">
              <w:rPr>
                <w:rFonts w:ascii="Calibri" w:eastAsia="Times New Roman" w:hAnsi="Calibri" w:cs="Calibri"/>
                <w:bCs/>
                <w:color w:val="000000"/>
                <w:sz w:val="18"/>
                <w:szCs w:val="24"/>
                <w:lang w:val="pl-PL" w:eastAsia="cs-CZ"/>
              </w:rPr>
              <w:t>2</w:t>
            </w:r>
            <w:r w:rsidRPr="006F79DC">
              <w:rPr>
                <w:rFonts w:ascii="Calibri" w:eastAsia="Times New Roman" w:hAnsi="Calibri" w:cs="Calibri"/>
                <w:bCs/>
                <w:color w:val="000000"/>
                <w:sz w:val="18"/>
                <w:szCs w:val="24"/>
                <w:lang w:val="pl-PL" w:eastAsia="cs-CZ"/>
              </w:rPr>
              <w:t>c</w:t>
            </w:r>
          </w:p>
        </w:tc>
      </w:tr>
      <w:tr w:rsidR="005460CF" w:rsidRPr="006F79DC" w14:paraId="78333E4B" w14:textId="77777777" w:rsidTr="00056A95">
        <w:trPr>
          <w:trHeight w:val="87"/>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1F81D" w14:textId="51BAA818" w:rsidR="005460CF" w:rsidRPr="006F79DC" w:rsidRDefault="00946B95" w:rsidP="00C94726">
            <w:pPr>
              <w:spacing w:before="0" w:after="0" w:line="240" w:lineRule="auto"/>
              <w:rPr>
                <w:rFonts w:ascii="Calibri" w:eastAsia="Times New Roman" w:hAnsi="Calibri" w:cs="Calibri"/>
                <w:b/>
                <w:bCs/>
                <w:color w:val="000000"/>
                <w:sz w:val="18"/>
                <w:szCs w:val="22"/>
                <w:lang w:val="pl-PL" w:eastAsia="cs-CZ"/>
              </w:rPr>
            </w:pPr>
            <w:r w:rsidRPr="006F79DC">
              <w:rPr>
                <w:rFonts w:ascii="Calibri" w:eastAsia="Times New Roman" w:hAnsi="Calibri" w:cs="Calibri"/>
                <w:b/>
                <w:bCs/>
                <w:color w:val="000000"/>
                <w:sz w:val="18"/>
                <w:szCs w:val="22"/>
                <w:lang w:val="pl-PL" w:eastAsia="cs-CZ"/>
              </w:rPr>
              <w:t>Oslona</w:t>
            </w:r>
            <w:r w:rsidR="005460CF" w:rsidRPr="006F79DC">
              <w:rPr>
                <w:rFonts w:ascii="Calibri" w:eastAsia="Times New Roman" w:hAnsi="Calibri" w:cs="Calibri"/>
                <w:b/>
                <w:bCs/>
                <w:color w:val="000000"/>
                <w:sz w:val="18"/>
                <w:szCs w:val="22"/>
                <w:lang w:val="pl-PL" w:eastAsia="cs-CZ"/>
              </w:rPr>
              <w:t xml:space="preserve"> </w:t>
            </w:r>
            <w:r w:rsidRPr="006F79DC">
              <w:rPr>
                <w:rFonts w:cstheme="minorHAnsi"/>
                <w:b/>
                <w:sz w:val="18"/>
                <w:szCs w:val="18"/>
                <w:lang w:val="pl-PL"/>
              </w:rPr>
              <w:t>drzwiczek czyszczących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86F8A" w14:textId="0921D226"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3633056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BD679" w14:textId="003C0DBA"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FDBE4" w14:textId="3371DBA9"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ND3633056</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37DF0" w14:textId="7E728950"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w:t>
            </w:r>
            <w:r w:rsidR="007A1B70" w:rsidRPr="006F79DC">
              <w:rPr>
                <w:rFonts w:ascii="Calibri" w:eastAsia="Times New Roman" w:hAnsi="Calibri" w:cs="Calibri"/>
                <w:bCs/>
                <w:color w:val="000000"/>
                <w:sz w:val="18"/>
                <w:szCs w:val="24"/>
                <w:lang w:val="pl-PL" w:eastAsia="cs-CZ"/>
              </w:rPr>
              <w:t>2</w:t>
            </w:r>
            <w:r w:rsidRPr="006F79DC">
              <w:rPr>
                <w:rFonts w:ascii="Calibri" w:eastAsia="Times New Roman" w:hAnsi="Calibri" w:cs="Calibri"/>
                <w:bCs/>
                <w:color w:val="000000"/>
                <w:sz w:val="18"/>
                <w:szCs w:val="24"/>
                <w:lang w:val="pl-PL" w:eastAsia="cs-CZ"/>
              </w:rPr>
              <w:t>d</w:t>
            </w:r>
          </w:p>
        </w:tc>
      </w:tr>
      <w:tr w:rsidR="005460CF" w:rsidRPr="006F79DC" w14:paraId="2FDC031B" w14:textId="77777777" w:rsidTr="00056A95">
        <w:trPr>
          <w:trHeight w:val="206"/>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9C8D7" w14:textId="00CDCBD9" w:rsidR="005460CF" w:rsidRPr="006F79DC" w:rsidRDefault="00946B95" w:rsidP="00C94726">
            <w:pPr>
              <w:spacing w:before="0" w:after="0" w:line="240" w:lineRule="auto"/>
              <w:rPr>
                <w:rFonts w:cstheme="minorHAnsi"/>
                <w:b/>
                <w:sz w:val="18"/>
                <w:szCs w:val="18"/>
                <w:lang w:val="pl-PL"/>
              </w:rPr>
            </w:pPr>
            <w:r w:rsidRPr="006F79DC">
              <w:rPr>
                <w:rFonts w:cstheme="minorHAnsi"/>
                <w:b/>
                <w:sz w:val="18"/>
                <w:szCs w:val="18"/>
                <w:lang w:val="pl-PL"/>
              </w:rPr>
              <w:t xml:space="preserve">Izolacja drzwiczek  czyszczących 10x10 </w:t>
            </w:r>
            <w:r w:rsidR="005460CF" w:rsidRPr="006F79DC">
              <w:rPr>
                <w:rFonts w:ascii="Calibri" w:eastAsia="Times New Roman" w:hAnsi="Calibri" w:cs="Calibri"/>
                <w:b/>
                <w:bCs/>
                <w:color w:val="000000"/>
                <w:sz w:val="18"/>
                <w:szCs w:val="22"/>
                <w:lang w:val="pl-PL" w:eastAsia="cs-CZ"/>
              </w:rPr>
              <w:t xml:space="preserve">(1320mm) - </w:t>
            </w:r>
            <w:r w:rsidR="005460CF" w:rsidRPr="006F79DC">
              <w:rPr>
                <w:rFonts w:ascii="Calibri" w:eastAsia="Times New Roman" w:hAnsi="Calibri" w:cs="Calibri"/>
                <w:i/>
                <w:iCs/>
                <w:color w:val="000000"/>
                <w:sz w:val="18"/>
                <w:szCs w:val="22"/>
                <w:lang w:val="pl-PL" w:eastAsia="cs-CZ"/>
              </w:rPr>
              <w:t>(</w:t>
            </w:r>
            <w:r w:rsidRPr="006F79DC">
              <w:rPr>
                <w:rFonts w:ascii="Calibri" w:eastAsia="Times New Roman" w:hAnsi="Calibri" w:cs="Calibri"/>
                <w:i/>
                <w:iCs/>
                <w:color w:val="000000"/>
                <w:sz w:val="18"/>
                <w:szCs w:val="22"/>
                <w:lang w:val="pl-PL" w:eastAsia="cs-CZ"/>
              </w:rPr>
              <w:t>sznur</w:t>
            </w:r>
            <w:r w:rsidR="005460CF" w:rsidRPr="006F79DC">
              <w:rPr>
                <w:rFonts w:ascii="Calibri" w:eastAsia="Times New Roman" w:hAnsi="Calibri" w:cs="Calibri"/>
                <w:i/>
                <w:iCs/>
                <w:color w:val="000000"/>
                <w:sz w:val="18"/>
                <w:szCs w:val="22"/>
                <w:lang w:val="pl-PL" w:eastAsia="cs-CZ"/>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ADB37" w14:textId="606E164F"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8912B" w14:textId="06E0738A"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278211020010</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5DD56" w14:textId="500E59E6"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NDC435D</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9075C" w14:textId="35A649A4"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w:t>
            </w:r>
            <w:r w:rsidR="007A1B70" w:rsidRPr="006F79DC">
              <w:rPr>
                <w:rFonts w:ascii="Calibri" w:eastAsia="Times New Roman" w:hAnsi="Calibri" w:cs="Calibri"/>
                <w:bCs/>
                <w:color w:val="000000"/>
                <w:sz w:val="18"/>
                <w:szCs w:val="24"/>
                <w:lang w:val="pl-PL" w:eastAsia="cs-CZ"/>
              </w:rPr>
              <w:t>2</w:t>
            </w:r>
            <w:r w:rsidRPr="006F79DC">
              <w:rPr>
                <w:rFonts w:ascii="Calibri" w:eastAsia="Times New Roman" w:hAnsi="Calibri" w:cs="Calibri"/>
                <w:bCs/>
                <w:color w:val="000000"/>
                <w:sz w:val="18"/>
                <w:szCs w:val="24"/>
                <w:lang w:val="pl-PL" w:eastAsia="cs-CZ"/>
              </w:rPr>
              <w:t>b</w:t>
            </w:r>
          </w:p>
        </w:tc>
      </w:tr>
      <w:tr w:rsidR="005460CF" w:rsidRPr="006F79DC" w14:paraId="3C08A3D2" w14:textId="77777777" w:rsidTr="00056A95">
        <w:trPr>
          <w:trHeight w:val="48"/>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FDC81" w14:textId="4793EC50" w:rsidR="005460CF" w:rsidRPr="006F79DC" w:rsidRDefault="00946B95" w:rsidP="0066731B">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Osłona boczna prawa </w:t>
            </w:r>
            <w:r w:rsidR="005460CF" w:rsidRPr="006F79DC">
              <w:rPr>
                <w:rFonts w:ascii="Calibri" w:eastAsia="Times New Roman" w:hAnsi="Calibri" w:cs="Calibri"/>
                <w:b/>
                <w:bCs/>
                <w:color w:val="000000"/>
                <w:sz w:val="18"/>
                <w:szCs w:val="24"/>
                <w:lang w:val="pl-PL" w:eastAsia="cs-CZ"/>
              </w:rPr>
              <w:t>H425,H435,H442 EKO-D MAX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B1575" w14:textId="17ACD4F7"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bCs/>
                <w:color w:val="000000"/>
                <w:sz w:val="18"/>
                <w:szCs w:val="24"/>
                <w:lang w:val="pl-PL" w:eastAsia="cs-CZ"/>
              </w:rPr>
              <w:t>7002756</w:t>
            </w:r>
            <w:r w:rsidR="00635B25" w:rsidRPr="006F79DC">
              <w:rPr>
                <w:rFonts w:ascii="Calibri" w:eastAsia="Times New Roman" w:hAnsi="Calibri" w:cs="Calibri"/>
                <w:bCs/>
                <w:color w:val="000000"/>
                <w:sz w:val="18"/>
                <w:szCs w:val="24"/>
                <w:lang w:val="pl-PL" w:eastAsia="cs-CZ"/>
              </w:rPr>
              <w:t>B</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3061E" w14:textId="0A1F682D"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E73DC" w14:textId="5C72BDE7"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ND7002756</w:t>
            </w:r>
            <w:r w:rsidR="00635B25" w:rsidRPr="006F79DC">
              <w:rPr>
                <w:rFonts w:ascii="Calibri" w:eastAsia="Times New Roman" w:hAnsi="Calibri" w:cs="Calibri"/>
                <w:bCs/>
                <w:color w:val="000000"/>
                <w:sz w:val="18"/>
                <w:szCs w:val="24"/>
                <w:lang w:val="pl-PL" w:eastAsia="cs-CZ"/>
              </w:rPr>
              <w:t>B</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F72EB" w14:textId="123F578D" w:rsidR="005460CF" w:rsidRPr="006F79DC" w:rsidRDefault="0066731B"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32</w:t>
            </w:r>
          </w:p>
        </w:tc>
      </w:tr>
      <w:tr w:rsidR="005460CF" w:rsidRPr="006F79DC" w14:paraId="56260724" w14:textId="77777777" w:rsidTr="00056A95">
        <w:trPr>
          <w:trHeight w:val="217"/>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19245" w14:textId="06F0E8EE" w:rsidR="005460CF" w:rsidRPr="006F79DC" w:rsidRDefault="00946B95" w:rsidP="0066731B">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Osłona boczna lewa </w:t>
            </w:r>
            <w:r w:rsidR="005460CF" w:rsidRPr="006F79DC">
              <w:rPr>
                <w:rFonts w:ascii="Calibri" w:eastAsia="Times New Roman" w:hAnsi="Calibri" w:cs="Calibri"/>
                <w:b/>
                <w:bCs/>
                <w:color w:val="000000"/>
                <w:sz w:val="18"/>
                <w:szCs w:val="24"/>
                <w:lang w:val="pl-PL" w:eastAsia="cs-CZ"/>
              </w:rPr>
              <w:t>H425,H435,H442 EKO-D MAX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538E2" w14:textId="2030E59E"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bCs/>
                <w:color w:val="000000"/>
                <w:sz w:val="18"/>
                <w:szCs w:val="24"/>
                <w:lang w:val="pl-PL" w:eastAsia="cs-CZ"/>
              </w:rPr>
              <w:t>7002752</w:t>
            </w:r>
            <w:r w:rsidR="00635B25" w:rsidRPr="006F79DC">
              <w:rPr>
                <w:rFonts w:ascii="Calibri" w:eastAsia="Times New Roman" w:hAnsi="Calibri" w:cs="Calibri"/>
                <w:bCs/>
                <w:color w:val="000000"/>
                <w:sz w:val="18"/>
                <w:szCs w:val="24"/>
                <w:lang w:val="pl-PL" w:eastAsia="cs-CZ"/>
              </w:rPr>
              <w:t>B</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40B72" w14:textId="787C5CE1"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7E9FC" w14:textId="38EC2D45"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ND7002752</w:t>
            </w:r>
            <w:r w:rsidR="00635B25" w:rsidRPr="006F79DC">
              <w:rPr>
                <w:rFonts w:ascii="Calibri" w:eastAsia="Times New Roman" w:hAnsi="Calibri" w:cs="Calibri"/>
                <w:bCs/>
                <w:color w:val="000000"/>
                <w:sz w:val="18"/>
                <w:szCs w:val="24"/>
                <w:lang w:val="pl-PL" w:eastAsia="cs-CZ"/>
              </w:rPr>
              <w:t>B</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82CA7" w14:textId="7F3E67E7" w:rsidR="005460CF" w:rsidRPr="006F79DC" w:rsidRDefault="0066731B"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3</w:t>
            </w:r>
          </w:p>
        </w:tc>
      </w:tr>
      <w:tr w:rsidR="005460CF" w:rsidRPr="006F79DC" w14:paraId="115848E8" w14:textId="77777777" w:rsidTr="00056A95">
        <w:trPr>
          <w:trHeight w:val="164"/>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CCF51" w14:textId="1B1F0F1C" w:rsidR="005460CF" w:rsidRPr="006F79DC" w:rsidRDefault="00946B95"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Klapa drzwiczek czyszczących</w:t>
            </w:r>
            <w:r w:rsidR="005460CF" w:rsidRPr="006F79DC">
              <w:rPr>
                <w:rFonts w:ascii="Calibri" w:eastAsia="Times New Roman" w:hAnsi="Calibri" w:cs="Calibri"/>
                <w:b/>
                <w:bCs/>
                <w:color w:val="000000"/>
                <w:sz w:val="18"/>
                <w:szCs w:val="24"/>
                <w:lang w:val="pl-PL" w:eastAsia="cs-CZ"/>
              </w:rPr>
              <w:t xml:space="preserve"> H425,H435,H442 EKO-D MAX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A04BC" w14:textId="2BD69011"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7002750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45D83" w14:textId="77777777"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453C9" w14:textId="7C120ED0"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ND7002750</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F471F" w14:textId="061692F0" w:rsidR="005460CF" w:rsidRPr="006F79DC" w:rsidRDefault="00635B25"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4</w:t>
            </w:r>
          </w:p>
        </w:tc>
      </w:tr>
      <w:tr w:rsidR="005460CF" w:rsidRPr="006F79DC" w14:paraId="50847D8F" w14:textId="77777777" w:rsidTr="00056A95">
        <w:trPr>
          <w:trHeight w:val="241"/>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19B31" w14:textId="18EC5BD1" w:rsidR="005460CF" w:rsidRPr="006F79DC" w:rsidRDefault="00946B95"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 xml:space="preserve">Pokrywa górna </w:t>
            </w:r>
            <w:r w:rsidR="005460CF" w:rsidRPr="006F79DC">
              <w:rPr>
                <w:rFonts w:ascii="Calibri" w:eastAsia="Times New Roman" w:hAnsi="Calibri" w:cs="Calibri"/>
                <w:b/>
                <w:bCs/>
                <w:color w:val="000000"/>
                <w:sz w:val="18"/>
                <w:szCs w:val="24"/>
                <w:lang w:val="pl-PL" w:eastAsia="cs-CZ"/>
              </w:rPr>
              <w:t>H425,H435,H442 EKO-D MAX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B4F0A" w14:textId="07FFF956"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7002709</w:t>
            </w:r>
            <w:r w:rsidR="006339CF" w:rsidRPr="006F79DC">
              <w:rPr>
                <w:rFonts w:ascii="Calibri" w:eastAsia="Times New Roman" w:hAnsi="Calibri" w:cs="Calibri"/>
                <w:bCs/>
                <w:color w:val="000000"/>
                <w:sz w:val="18"/>
                <w:szCs w:val="24"/>
                <w:lang w:val="pl-PL" w:eastAsia="cs-CZ"/>
              </w:rPr>
              <w:t>B</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3FADE" w14:textId="77777777"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BE504" w14:textId="020D06DA"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ND7002709</w:t>
            </w:r>
            <w:r w:rsidR="006339CF" w:rsidRPr="006F79DC">
              <w:rPr>
                <w:rFonts w:ascii="Calibri" w:eastAsia="Times New Roman" w:hAnsi="Calibri" w:cs="Calibri"/>
                <w:bCs/>
                <w:color w:val="000000"/>
                <w:sz w:val="18"/>
                <w:szCs w:val="24"/>
                <w:lang w:val="pl-PL" w:eastAsia="cs-CZ"/>
              </w:rPr>
              <w:t>B</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D94DC" w14:textId="025B9CA7"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w:t>
            </w:r>
            <w:r w:rsidR="004E336D" w:rsidRPr="006F79DC">
              <w:rPr>
                <w:rFonts w:ascii="Calibri" w:eastAsia="Times New Roman" w:hAnsi="Calibri" w:cs="Calibri"/>
                <w:bCs/>
                <w:color w:val="000000"/>
                <w:sz w:val="18"/>
                <w:szCs w:val="24"/>
                <w:lang w:val="pl-PL" w:eastAsia="cs-CZ"/>
              </w:rPr>
              <w:t>4</w:t>
            </w:r>
          </w:p>
        </w:tc>
      </w:tr>
      <w:tr w:rsidR="005460CF" w:rsidRPr="006F79DC" w14:paraId="2994A667" w14:textId="77777777" w:rsidTr="00056A95">
        <w:trPr>
          <w:trHeight w:val="174"/>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1B54A" w14:textId="0B44C295" w:rsidR="005460CF" w:rsidRPr="006F79DC" w:rsidRDefault="008236D8"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 xml:space="preserve">Osłona przednia </w:t>
            </w:r>
            <w:r w:rsidR="005460CF" w:rsidRPr="006F79DC">
              <w:rPr>
                <w:rFonts w:ascii="Calibri" w:eastAsia="Times New Roman" w:hAnsi="Calibri" w:cs="Calibri"/>
                <w:b/>
                <w:bCs/>
                <w:color w:val="000000"/>
                <w:sz w:val="18"/>
                <w:szCs w:val="24"/>
                <w:lang w:val="pl-PL" w:eastAsia="cs-CZ"/>
              </w:rPr>
              <w:t>H425,H435,H442 EKO-D MAX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47F4B" w14:textId="6D095DBD"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w:t>
            </w:r>
            <w:r w:rsidR="006339CF" w:rsidRPr="006F79DC">
              <w:rPr>
                <w:rFonts w:ascii="Calibri" w:eastAsia="Times New Roman" w:hAnsi="Calibri" w:cs="Calibri"/>
                <w:bCs/>
                <w:color w:val="000000"/>
                <w:sz w:val="18"/>
                <w:szCs w:val="24"/>
                <w:lang w:val="pl-PL" w:eastAsia="cs-CZ"/>
              </w:rPr>
              <w:t>3051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44EEA" w14:textId="77777777"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44BB6" w14:textId="7695425A"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w:t>
            </w:r>
            <w:r w:rsidR="006339CF" w:rsidRPr="006F79DC">
              <w:rPr>
                <w:rFonts w:ascii="Calibri" w:eastAsia="Times New Roman" w:hAnsi="Calibri" w:cs="Calibri"/>
                <w:bCs/>
                <w:color w:val="000000"/>
                <w:sz w:val="18"/>
                <w:szCs w:val="24"/>
                <w:lang w:val="pl-PL" w:eastAsia="cs-CZ"/>
              </w:rPr>
              <w:t>3051</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963C1" w14:textId="03DDF005" w:rsidR="005460CF" w:rsidRPr="006F79DC" w:rsidRDefault="006339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65</w:t>
            </w:r>
          </w:p>
        </w:tc>
      </w:tr>
      <w:tr w:rsidR="00CE0378" w:rsidRPr="006F79DC" w14:paraId="145E80A8" w14:textId="77777777" w:rsidTr="00056A95">
        <w:trPr>
          <w:trHeight w:val="174"/>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0BBC0B" w14:textId="2D3D277F" w:rsidR="00CE0378" w:rsidRPr="006F79DC" w:rsidRDefault="008236D8"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Środkowa okładka przednia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9C28C" w14:textId="765481A9" w:rsidR="00CE0378" w:rsidRPr="006F79DC" w:rsidRDefault="0015606A"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3655004A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E93274" w14:textId="77777777" w:rsidR="00CE0378" w:rsidRPr="006F79DC" w:rsidRDefault="00CE0378" w:rsidP="005E1F34">
            <w:pPr>
              <w:spacing w:before="0" w:after="0" w:line="240" w:lineRule="auto"/>
              <w:jc w:val="center"/>
              <w:rPr>
                <w:rFonts w:ascii="Calibri" w:eastAsia="Times New Roman" w:hAnsi="Calibri" w:cs="Calibri"/>
                <w:b/>
                <w:bCs/>
                <w:color w:val="000000"/>
                <w:sz w:val="18"/>
                <w:szCs w:val="24"/>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414B75" w14:textId="2EAEECB6" w:rsidR="00CE0378" w:rsidRPr="006F79DC" w:rsidRDefault="0015606A"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ND3655004A</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F88DA4" w14:textId="716D8F43" w:rsidR="00CE0378" w:rsidRPr="006F79DC" w:rsidRDefault="00CE0378"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65a</w:t>
            </w:r>
          </w:p>
        </w:tc>
      </w:tr>
      <w:tr w:rsidR="00CE0378" w:rsidRPr="006F79DC" w14:paraId="152E9012" w14:textId="77777777" w:rsidTr="00056A95">
        <w:trPr>
          <w:trHeight w:val="174"/>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E73121" w14:textId="49683A65" w:rsidR="00CE0378" w:rsidRPr="006F79DC" w:rsidRDefault="008236D8"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Przednia okładka z logo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54A438" w14:textId="74075050" w:rsidR="00CE0378" w:rsidRPr="006F79DC" w:rsidRDefault="008E52ED"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7003039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2CBB1C" w14:textId="77777777" w:rsidR="00CE0378" w:rsidRPr="006F79DC" w:rsidRDefault="00CE0378" w:rsidP="005E1F34">
            <w:pPr>
              <w:spacing w:before="0" w:after="0" w:line="240" w:lineRule="auto"/>
              <w:jc w:val="center"/>
              <w:rPr>
                <w:rFonts w:ascii="Calibri" w:eastAsia="Times New Roman" w:hAnsi="Calibri" w:cs="Calibri"/>
                <w:b/>
                <w:bCs/>
                <w:color w:val="000000"/>
                <w:sz w:val="18"/>
                <w:szCs w:val="24"/>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12CE95" w14:textId="0581BB37" w:rsidR="00CE0378" w:rsidRPr="006F79DC" w:rsidRDefault="0015606A"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w:t>
            </w:r>
            <w:r w:rsidR="008E52ED" w:rsidRPr="006F79DC">
              <w:rPr>
                <w:rFonts w:ascii="Calibri" w:eastAsia="Times New Roman" w:hAnsi="Calibri" w:cs="Calibri"/>
                <w:bCs/>
                <w:color w:val="000000"/>
                <w:sz w:val="18"/>
                <w:szCs w:val="24"/>
                <w:lang w:val="pl-PL" w:eastAsia="cs-CZ"/>
              </w:rPr>
              <w:t>7003039</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8BE073" w14:textId="379FDB33" w:rsidR="00CE0378" w:rsidRPr="006F79DC" w:rsidRDefault="00CE0378"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65b</w:t>
            </w:r>
          </w:p>
        </w:tc>
      </w:tr>
      <w:tr w:rsidR="005460CF" w:rsidRPr="006F79DC" w14:paraId="4BF7E76C" w14:textId="77777777" w:rsidTr="00056A95">
        <w:trPr>
          <w:trHeight w:val="199"/>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4A790" w14:textId="6E614DBC" w:rsidR="005460CF" w:rsidRPr="006F79DC" w:rsidRDefault="005460CF" w:rsidP="005E1F34">
            <w:pPr>
              <w:spacing w:before="0" w:after="0" w:line="240" w:lineRule="auto"/>
              <w:rPr>
                <w:rFonts w:ascii="Calibri" w:eastAsia="Times New Roman" w:hAnsi="Calibri" w:cs="Calibri"/>
                <w:b/>
                <w:bCs/>
                <w:color w:val="000000"/>
                <w:sz w:val="18"/>
                <w:szCs w:val="24"/>
                <w:lang w:val="pl-PL" w:eastAsia="cs-CZ"/>
              </w:rPr>
            </w:pPr>
            <w:r w:rsidRPr="006F79DC">
              <w:rPr>
                <w:rFonts w:ascii="Calibri" w:eastAsia="Times New Roman" w:hAnsi="Calibri" w:cs="Calibri"/>
                <w:b/>
                <w:bCs/>
                <w:color w:val="000000"/>
                <w:sz w:val="18"/>
                <w:szCs w:val="24"/>
                <w:lang w:val="pl-PL" w:eastAsia="cs-CZ"/>
              </w:rPr>
              <w:t>Turbulátor H425,H435,H442 EKO-D MAX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D48CF" w14:textId="6F9DE350"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7002755</w:t>
            </w:r>
            <w:r w:rsidR="006339CF" w:rsidRPr="006F79DC">
              <w:rPr>
                <w:rFonts w:ascii="Calibri" w:eastAsia="Times New Roman" w:hAnsi="Calibri" w:cs="Calibri"/>
                <w:bCs/>
                <w:color w:val="000000"/>
                <w:sz w:val="18"/>
                <w:szCs w:val="24"/>
                <w:lang w:val="pl-PL" w:eastAsia="cs-CZ"/>
              </w:rPr>
              <w:t>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EECAA" w14:textId="77777777"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A09D5" w14:textId="17266103"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ND7002755</w:t>
            </w:r>
            <w:r w:rsidR="006339CF" w:rsidRPr="006F79DC">
              <w:rPr>
                <w:rFonts w:ascii="Calibri" w:eastAsia="Times New Roman" w:hAnsi="Calibri" w:cs="Calibri"/>
                <w:bCs/>
                <w:color w:val="000000"/>
                <w:sz w:val="18"/>
                <w:szCs w:val="24"/>
                <w:lang w:val="pl-PL" w:eastAsia="cs-CZ"/>
              </w:rPr>
              <w:t>A</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7DC37" w14:textId="692100C9" w:rsidR="005460CF" w:rsidRPr="006F79DC" w:rsidRDefault="006339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55</w:t>
            </w:r>
          </w:p>
        </w:tc>
      </w:tr>
      <w:tr w:rsidR="005460CF" w:rsidRPr="006F79DC" w14:paraId="1E9CD67D" w14:textId="77777777" w:rsidTr="00056A95">
        <w:trPr>
          <w:trHeight w:val="146"/>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5F1FB" w14:textId="12CBFAD6" w:rsidR="005460CF" w:rsidRPr="006F79DC" w:rsidRDefault="008236D8"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Zawias drzwiczek popielnika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0D232" w14:textId="5CDA4B63"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7002712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CA1DB" w14:textId="77777777"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7A1DC2" w14:textId="1939C102"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ND7002712</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47518" w14:textId="3F659A0E" w:rsidR="005460CF" w:rsidRPr="006F79DC" w:rsidRDefault="006339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28</w:t>
            </w:r>
          </w:p>
        </w:tc>
      </w:tr>
      <w:tr w:rsidR="005460CF" w:rsidRPr="006F79DC" w14:paraId="5F53CD2D" w14:textId="77777777" w:rsidTr="00056A95">
        <w:trPr>
          <w:trHeight w:val="223"/>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D38CE" w14:textId="7F16765D" w:rsidR="005460CF" w:rsidRPr="006F79DC" w:rsidRDefault="008236D8"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Zawias drzwiczek załadunkowych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8DD94" w14:textId="32C93A02"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7002702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926BA" w14:textId="6CC323BC"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0F5B46" w14:textId="2497061E"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ND7002702</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D84FE" w14:textId="6D50C519" w:rsidR="005460CF" w:rsidRPr="006F79DC" w:rsidRDefault="006339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23</w:t>
            </w:r>
          </w:p>
        </w:tc>
      </w:tr>
      <w:tr w:rsidR="005460CF" w:rsidRPr="006F79DC" w14:paraId="783AA62B" w14:textId="77777777" w:rsidTr="00056A95">
        <w:trPr>
          <w:trHeight w:val="170"/>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32D70" w14:textId="2B64DD01" w:rsidR="005460CF" w:rsidRPr="006F79DC" w:rsidRDefault="008236D8"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Zespół zamku drzwi załadunkowych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2DF5B" w14:textId="511323D2"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7002719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F6C58" w14:textId="77777777"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4C2DFB" w14:textId="72BC909A"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ND7002719</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CD100" w14:textId="10DCC08C" w:rsidR="005460CF" w:rsidRPr="006F79DC" w:rsidRDefault="008B4CAE"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53</w:t>
            </w:r>
          </w:p>
        </w:tc>
      </w:tr>
      <w:tr w:rsidR="005460CF" w:rsidRPr="006F79DC" w14:paraId="3E0E9EA8" w14:textId="77777777" w:rsidTr="00056A95">
        <w:trPr>
          <w:trHeight w:val="104"/>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5B029" w14:textId="070EDF63" w:rsidR="005460CF" w:rsidRPr="006F79DC" w:rsidRDefault="008236D8"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Zespół zamku  drzwiczek popielnika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40E80" w14:textId="2079E5FA"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7002711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D3D35" w14:textId="7F7864F5"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520BFE" w14:textId="71EAB383"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ND7002711</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30549" w14:textId="33E84CFE" w:rsidR="005460CF" w:rsidRPr="006F79DC" w:rsidRDefault="008B4CAE"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26</w:t>
            </w:r>
          </w:p>
        </w:tc>
      </w:tr>
      <w:tr w:rsidR="005460CF" w:rsidRPr="006F79DC" w14:paraId="4B4A7353" w14:textId="77777777" w:rsidTr="00056A95">
        <w:trPr>
          <w:trHeight w:val="195"/>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96467" w14:textId="7A8722BF" w:rsidR="005460CF" w:rsidRPr="006F79DC" w:rsidRDefault="008236D8"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Zespół ruchomej klapy</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DA74D" w14:textId="66568A08"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7001919A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7ED51" w14:textId="20FA44DA"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E82D0D" w14:textId="1D6B4996"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ND7001919A</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4F00F" w14:textId="5B13B297" w:rsidR="005460CF" w:rsidRPr="006F79DC" w:rsidRDefault="008B4CAE"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42</w:t>
            </w:r>
          </w:p>
        </w:tc>
      </w:tr>
      <w:tr w:rsidR="005460CF" w:rsidRPr="006F79DC" w14:paraId="63FF436D" w14:textId="77777777" w:rsidTr="00056A95">
        <w:trPr>
          <w:trHeight w:val="48"/>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70502" w14:textId="2C51BE38" w:rsidR="005460CF" w:rsidRPr="006F79DC" w:rsidRDefault="008236D8"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 xml:space="preserve">Zespół pokrętła obrotowego </w:t>
            </w:r>
            <w:r w:rsidRPr="006F79DC">
              <w:rPr>
                <w:rFonts w:cstheme="minorHAnsi"/>
                <w:bCs/>
                <w:i/>
                <w:iCs/>
                <w:sz w:val="18"/>
                <w:szCs w:val="18"/>
                <w:lang w:val="pl-PL"/>
              </w:rPr>
              <w:t>(3 szt. na kocioł)</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7C6A4" w14:textId="258D8ACC"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7001906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C3BCC" w14:textId="77777777"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2EF71F" w14:textId="5AD42C5B"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ND7001906</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B3D65" w14:textId="3B095234" w:rsidR="005460CF" w:rsidRPr="006F79DC" w:rsidRDefault="008B4CAE"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41</w:t>
            </w:r>
          </w:p>
        </w:tc>
      </w:tr>
      <w:tr w:rsidR="005460CF" w:rsidRPr="006F79DC" w14:paraId="733BB03A" w14:textId="77777777" w:rsidTr="00056A95">
        <w:trPr>
          <w:trHeight w:val="193"/>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A907A" w14:textId="2ED16AED" w:rsidR="005460CF" w:rsidRPr="006F79DC" w:rsidRDefault="008236D8"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Dźwignia klapy-S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57708" w14:textId="51AE8C42"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7002718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4382A" w14:textId="304798D8" w:rsidR="005460CF" w:rsidRPr="006F79DC" w:rsidRDefault="005460CF" w:rsidP="005E1F34">
            <w:pPr>
              <w:spacing w:before="0" w:after="0" w:line="240" w:lineRule="auto"/>
              <w:jc w:val="center"/>
              <w:rPr>
                <w:rFonts w:ascii="Calibri" w:eastAsia="Times New Roman" w:hAnsi="Calibri" w:cs="Calibri"/>
                <w:color w:val="000000"/>
                <w:sz w:val="18"/>
                <w:szCs w:val="22"/>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6B56F5" w14:textId="58F73E64"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ND7002718</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3DB95" w14:textId="09B3998C" w:rsidR="005460CF" w:rsidRPr="006F79DC" w:rsidRDefault="008B4CAE"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40</w:t>
            </w:r>
          </w:p>
        </w:tc>
      </w:tr>
      <w:tr w:rsidR="005460CF" w:rsidRPr="006F79DC" w14:paraId="07454215" w14:textId="77777777" w:rsidTr="00056A95">
        <w:trPr>
          <w:trHeight w:val="108"/>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49DC0" w14:textId="13206549" w:rsidR="005460CF" w:rsidRPr="006F79DC" w:rsidRDefault="008236D8"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Dźwignia klapy</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4B22F" w14:textId="40CC2D7F"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7002716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469F9" w14:textId="77777777"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525870" w14:textId="5E84FF38"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ND7002716</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79894" w14:textId="24FD25E7" w:rsidR="005460CF" w:rsidRPr="006F79DC" w:rsidRDefault="008B4CAE"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44</w:t>
            </w:r>
          </w:p>
        </w:tc>
      </w:tr>
      <w:tr w:rsidR="005460CF" w:rsidRPr="006F79DC" w14:paraId="1277F37C" w14:textId="77777777" w:rsidTr="00056A95">
        <w:trPr>
          <w:trHeight w:val="57"/>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4CAB7" w14:textId="4BB6F1C9" w:rsidR="005460CF" w:rsidRPr="006F79DC" w:rsidRDefault="005460CF" w:rsidP="005E1F34">
            <w:pPr>
              <w:spacing w:before="0" w:after="0" w:line="240" w:lineRule="auto"/>
              <w:rPr>
                <w:rFonts w:ascii="Calibri" w:eastAsia="Times New Roman" w:hAnsi="Calibri" w:cs="Calibri"/>
                <w:b/>
                <w:bCs/>
                <w:color w:val="000000"/>
                <w:sz w:val="18"/>
                <w:szCs w:val="24"/>
                <w:lang w:val="pl-PL" w:eastAsia="cs-CZ"/>
              </w:rPr>
            </w:pPr>
          </w:p>
        </w:tc>
        <w:tc>
          <w:tcPr>
            <w:tcW w:w="1559" w:type="dxa"/>
            <w:tcBorders>
              <w:top w:val="single" w:sz="4" w:space="0" w:color="auto"/>
              <w:left w:val="single" w:sz="4" w:space="0" w:color="auto"/>
              <w:bottom w:val="single" w:sz="4" w:space="0" w:color="auto"/>
              <w:right w:val="single" w:sz="4" w:space="0" w:color="auto"/>
            </w:tcBorders>
            <w:noWrap/>
            <w:hideMark/>
          </w:tcPr>
          <w:p w14:paraId="5DE192F7" w14:textId="44668D6D"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FE852" w14:textId="77777777"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105C6C" w14:textId="2D4C6D89"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64B69" w14:textId="6812D990"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p>
        </w:tc>
      </w:tr>
      <w:tr w:rsidR="005460CF" w:rsidRPr="006F79DC" w14:paraId="69C65D7A" w14:textId="77777777" w:rsidTr="00465778">
        <w:trPr>
          <w:trHeight w:val="308"/>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48496" w14:textId="355A6EAD" w:rsidR="005460CF" w:rsidRPr="006F79DC" w:rsidRDefault="008236D8" w:rsidP="005E1F34">
            <w:pPr>
              <w:spacing w:before="0" w:after="0" w:line="240" w:lineRule="auto"/>
              <w:rPr>
                <w:rFonts w:ascii="Calibri" w:eastAsia="Times New Roman" w:hAnsi="Calibri" w:cs="Calibri"/>
                <w:b/>
                <w:bCs/>
                <w:color w:val="000000"/>
                <w:sz w:val="18"/>
                <w:szCs w:val="24"/>
                <w:lang w:val="pl-PL" w:eastAsia="cs-CZ"/>
              </w:rPr>
            </w:pPr>
            <w:r w:rsidRPr="006F79DC">
              <w:rPr>
                <w:rFonts w:cstheme="minorHAnsi"/>
                <w:b/>
                <w:sz w:val="18"/>
                <w:szCs w:val="18"/>
                <w:lang w:val="pl-PL"/>
              </w:rPr>
              <w:t xml:space="preserve">Osłona komory załadunkowej  I </w:t>
            </w:r>
            <w:r w:rsidRPr="006F79DC">
              <w:rPr>
                <w:rFonts w:cstheme="minorHAnsi"/>
                <w:bCs/>
                <w:i/>
                <w:iCs/>
                <w:sz w:val="18"/>
                <w:szCs w:val="18"/>
                <w:lang w:val="pl-PL"/>
              </w:rPr>
              <w:t>(6 szt.)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4AA55" w14:textId="1B7CE1FF" w:rsidR="005460CF" w:rsidRPr="006F79DC" w:rsidRDefault="005460CF" w:rsidP="00445B40">
            <w:pPr>
              <w:spacing w:before="0" w:after="0"/>
              <w:jc w:val="center"/>
              <w:rPr>
                <w:rFonts w:ascii="Calibri" w:eastAsia="Times New Roman" w:hAnsi="Calibri" w:cs="Calibri"/>
                <w:color w:val="000000"/>
                <w:sz w:val="14"/>
                <w:szCs w:val="14"/>
                <w:lang w:val="pl-PL" w:eastAsia="cs-CZ"/>
              </w:rPr>
            </w:pPr>
            <w:r w:rsidRPr="006F79DC">
              <w:rPr>
                <w:rFonts w:ascii="Calibri" w:eastAsia="Times New Roman" w:hAnsi="Calibri" w:cs="Calibri"/>
                <w:color w:val="000000"/>
                <w:sz w:val="14"/>
                <w:szCs w:val="14"/>
                <w:lang w:val="pl-PL" w:eastAsia="cs-CZ"/>
              </w:rPr>
              <w:t>3654604</w:t>
            </w:r>
            <w:r w:rsidR="00171104" w:rsidRPr="006F79DC">
              <w:rPr>
                <w:rFonts w:ascii="Calibri" w:eastAsia="Times New Roman" w:hAnsi="Calibri" w:cs="Calibri"/>
                <w:color w:val="000000"/>
                <w:sz w:val="14"/>
                <w:szCs w:val="14"/>
                <w:lang w:val="pl-PL" w:eastAsia="cs-CZ"/>
              </w:rPr>
              <w:t>B</w:t>
            </w:r>
            <w:r w:rsidRPr="006F79DC">
              <w:rPr>
                <w:rFonts w:ascii="Calibri" w:eastAsia="Times New Roman" w:hAnsi="Calibri" w:cs="Calibri"/>
                <w:color w:val="000000"/>
                <w:sz w:val="14"/>
                <w:szCs w:val="14"/>
                <w:lang w:val="pl-PL" w:eastAsia="cs-CZ"/>
              </w:rPr>
              <w:t xml:space="preserve"> (35,42 MAX)</w:t>
            </w:r>
          </w:p>
          <w:p w14:paraId="741F2C3B" w14:textId="60D745AF"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r w:rsidRPr="006F79DC">
              <w:rPr>
                <w:rFonts w:ascii="Calibri" w:eastAsia="Times New Roman" w:hAnsi="Calibri" w:cs="Calibri"/>
                <w:color w:val="000000"/>
                <w:sz w:val="14"/>
                <w:szCs w:val="14"/>
                <w:lang w:val="pl-PL" w:eastAsia="cs-CZ"/>
              </w:rPr>
              <w:t>3654876 (25 MAX)</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0C70C" w14:textId="3D993D5D" w:rsidR="005460CF" w:rsidRPr="006F79DC" w:rsidRDefault="005460CF" w:rsidP="005E1F34">
            <w:pPr>
              <w:spacing w:before="0" w:after="0" w:line="240" w:lineRule="auto"/>
              <w:jc w:val="center"/>
              <w:rPr>
                <w:rFonts w:ascii="Calibri" w:eastAsia="Times New Roman" w:hAnsi="Calibri" w:cs="Calibri"/>
                <w:b/>
                <w:bCs/>
                <w:color w:val="000000"/>
                <w:sz w:val="18"/>
                <w:szCs w:val="24"/>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223B0" w14:textId="30E8FB8C"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ND3654604</w:t>
            </w:r>
            <w:r w:rsidR="00171104" w:rsidRPr="006F79DC">
              <w:rPr>
                <w:rFonts w:ascii="Calibri" w:eastAsia="Times New Roman" w:hAnsi="Calibri" w:cs="Calibri"/>
                <w:bCs/>
                <w:color w:val="000000"/>
                <w:sz w:val="18"/>
                <w:szCs w:val="24"/>
                <w:lang w:val="pl-PL" w:eastAsia="cs-CZ"/>
              </w:rPr>
              <w:t>B</w:t>
            </w:r>
          </w:p>
          <w:p w14:paraId="3210FBB1" w14:textId="74401530" w:rsidR="005460CF" w:rsidRPr="006F79DC" w:rsidRDefault="005460CF"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ND3654876</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4712B" w14:textId="12B87198" w:rsidR="005460CF" w:rsidRPr="006F79DC" w:rsidRDefault="00E36C29" w:rsidP="005E1F34">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46</w:t>
            </w:r>
          </w:p>
        </w:tc>
      </w:tr>
      <w:tr w:rsidR="008236D8" w:rsidRPr="006F79DC" w14:paraId="13A5B5EC" w14:textId="08B6F3CC" w:rsidTr="00056A95">
        <w:trPr>
          <w:trHeight w:val="99"/>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8E067" w14:textId="342CE307" w:rsidR="008236D8" w:rsidRPr="006F79DC" w:rsidRDefault="008236D8" w:rsidP="008236D8">
            <w:pPr>
              <w:spacing w:before="0" w:after="0" w:line="240" w:lineRule="auto"/>
              <w:rPr>
                <w:rFonts w:ascii="Calibri" w:eastAsia="Times New Roman" w:hAnsi="Calibri" w:cs="Calibri"/>
                <w:color w:val="000000"/>
                <w:sz w:val="18"/>
                <w:szCs w:val="22"/>
                <w:lang w:val="pl-PL" w:eastAsia="cs-CZ"/>
              </w:rPr>
            </w:pPr>
            <w:r w:rsidRPr="006F79DC">
              <w:rPr>
                <w:rFonts w:cstheme="minorHAnsi"/>
                <w:b/>
                <w:sz w:val="18"/>
                <w:szCs w:val="18"/>
                <w:lang w:val="pl-PL"/>
              </w:rPr>
              <w:t xml:space="preserve">Osłona komory załadunkowej II </w:t>
            </w:r>
            <w:r w:rsidRPr="006F79DC">
              <w:rPr>
                <w:rFonts w:cstheme="minorHAnsi"/>
                <w:bCs/>
                <w:i/>
                <w:iCs/>
                <w:sz w:val="18"/>
                <w:szCs w:val="18"/>
                <w:lang w:val="pl-PL"/>
              </w:rPr>
              <w:t>(2 szt.)</w:t>
            </w:r>
            <w:r w:rsidRPr="006F79DC">
              <w:rPr>
                <w:rFonts w:cstheme="minorHAnsi"/>
                <w:b/>
                <w:color w:val="FF0000"/>
                <w:sz w:val="18"/>
                <w:szCs w:val="18"/>
                <w:lang w:val="pl-PL"/>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6DB38996" w14:textId="7506E6FF" w:rsidR="008236D8" w:rsidRPr="006F79DC" w:rsidRDefault="008236D8" w:rsidP="008236D8">
            <w:pPr>
              <w:jc w:val="center"/>
              <w:rPr>
                <w:lang w:val="pl-PL"/>
              </w:rPr>
            </w:pPr>
            <w:r w:rsidRPr="006F79DC">
              <w:rPr>
                <w:rFonts w:ascii="Calibri" w:eastAsia="Times New Roman" w:hAnsi="Calibri" w:cs="Calibri"/>
                <w:color w:val="000000"/>
                <w:sz w:val="18"/>
                <w:szCs w:val="22"/>
                <w:lang w:val="pl-PL" w:eastAsia="cs-CZ"/>
              </w:rPr>
              <w:t>3654609A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BB22D57" w14:textId="28874B75" w:rsidR="008236D8" w:rsidRPr="006F79DC" w:rsidRDefault="008236D8" w:rsidP="008236D8">
            <w:pPr>
              <w:rPr>
                <w:lang w:val="pl-PL"/>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bottom"/>
          </w:tcPr>
          <w:p w14:paraId="1D82212C" w14:textId="24D8CD3C" w:rsidR="008236D8" w:rsidRPr="006F79DC" w:rsidRDefault="008236D8" w:rsidP="008236D8">
            <w:pPr>
              <w:jc w:val="center"/>
              <w:rPr>
                <w:lang w:val="pl-PL"/>
              </w:rPr>
            </w:pPr>
            <w:r w:rsidRPr="006F79DC">
              <w:rPr>
                <w:rFonts w:ascii="Calibri" w:eastAsia="Times New Roman" w:hAnsi="Calibri" w:cs="Calibri"/>
                <w:bCs/>
                <w:color w:val="000000"/>
                <w:sz w:val="18"/>
                <w:szCs w:val="24"/>
                <w:lang w:val="pl-PL" w:eastAsia="cs-CZ"/>
              </w:rPr>
              <w:t>ND3654609A</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bottom"/>
          </w:tcPr>
          <w:p w14:paraId="243F622A" w14:textId="0F126EF5" w:rsidR="008236D8" w:rsidRPr="006F79DC" w:rsidRDefault="008236D8" w:rsidP="008236D8">
            <w:pPr>
              <w:jc w:val="center"/>
              <w:rPr>
                <w:lang w:val="pl-PL"/>
              </w:rPr>
            </w:pPr>
            <w:r w:rsidRPr="006F79DC">
              <w:rPr>
                <w:rFonts w:ascii="Calibri" w:eastAsia="Times New Roman" w:hAnsi="Calibri" w:cs="Calibri"/>
                <w:bCs/>
                <w:color w:val="000000"/>
                <w:sz w:val="18"/>
                <w:szCs w:val="24"/>
                <w:lang w:val="pl-PL" w:eastAsia="cs-CZ"/>
              </w:rPr>
              <w:t>48</w:t>
            </w:r>
          </w:p>
        </w:tc>
      </w:tr>
      <w:tr w:rsidR="008236D8" w:rsidRPr="006F79DC" w14:paraId="4065D254" w14:textId="77777777" w:rsidTr="00056A95">
        <w:trPr>
          <w:trHeight w:val="152"/>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4237E" w14:textId="413EFD30" w:rsidR="008236D8" w:rsidRPr="006F79DC" w:rsidRDefault="008236D8" w:rsidP="008236D8">
            <w:pPr>
              <w:spacing w:before="0" w:after="0" w:line="36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Osłona komory załadunkowej III </w:t>
            </w:r>
            <w:r w:rsidRPr="006F79DC">
              <w:rPr>
                <w:rFonts w:cstheme="minorHAnsi"/>
                <w:bCs/>
                <w:i/>
                <w:iCs/>
                <w:sz w:val="18"/>
                <w:szCs w:val="18"/>
                <w:lang w:val="pl-PL"/>
              </w:rPr>
              <w:t>(1 szt.)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25ED4" w14:textId="3B1BBD5C" w:rsidR="008236D8" w:rsidRPr="006F79DC" w:rsidRDefault="008236D8" w:rsidP="008236D8">
            <w:pPr>
              <w:spacing w:before="0" w:after="0"/>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3654608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CE4D8" w14:textId="4D63623A" w:rsidR="008236D8" w:rsidRPr="006F79DC" w:rsidRDefault="008236D8" w:rsidP="008236D8">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44002" w14:textId="679B50E3" w:rsidR="008236D8" w:rsidRPr="006F79DC" w:rsidRDefault="008236D8" w:rsidP="008236D8">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ND3654608</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86B37" w14:textId="76DC7BDA" w:rsidR="008236D8" w:rsidRPr="006F79DC" w:rsidRDefault="008236D8" w:rsidP="008236D8">
            <w:pPr>
              <w:spacing w:before="0" w:after="0" w:line="36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50</w:t>
            </w:r>
          </w:p>
        </w:tc>
      </w:tr>
      <w:tr w:rsidR="004B1B9D" w:rsidRPr="006F79DC" w14:paraId="3CF33789" w14:textId="77777777" w:rsidTr="00AB3D50">
        <w:trPr>
          <w:trHeight w:val="233"/>
        </w:trPr>
        <w:tc>
          <w:tcPr>
            <w:tcW w:w="5094" w:type="dxa"/>
            <w:tcBorders>
              <w:top w:val="single" w:sz="4" w:space="0" w:color="auto"/>
              <w:left w:val="single" w:sz="4" w:space="0" w:color="auto"/>
              <w:bottom w:val="single" w:sz="4" w:space="0" w:color="auto"/>
              <w:right w:val="single" w:sz="4" w:space="0" w:color="auto"/>
            </w:tcBorders>
            <w:shd w:val="clear" w:color="auto" w:fill="auto"/>
            <w:noWrap/>
            <w:hideMark/>
          </w:tcPr>
          <w:p w14:paraId="1D42C6F2" w14:textId="4D4CA2B1"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Osłona komory załadunkowej III </w:t>
            </w:r>
            <w:r w:rsidRPr="006F79DC">
              <w:rPr>
                <w:rFonts w:cstheme="minorHAnsi"/>
                <w:bCs/>
                <w:i/>
                <w:iCs/>
                <w:sz w:val="18"/>
                <w:szCs w:val="18"/>
                <w:lang w:val="pl-PL"/>
              </w:rPr>
              <w:t>(1szt.wygięta lustrzanie)</w:t>
            </w:r>
            <w:r w:rsidRPr="006F79DC">
              <w:rPr>
                <w:rFonts w:cstheme="minorHAnsi"/>
                <w:b/>
                <w:color w:val="FF0000"/>
                <w:sz w:val="18"/>
                <w:szCs w:val="18"/>
                <w:lang w:val="pl-PL"/>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6F101" w14:textId="1E8A82BE"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3654608zrc</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88AF4" w14:textId="525C76E4"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79972" w14:textId="7149A098"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ND3654608zrc</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665FC" w14:textId="67E154AF"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52</w:t>
            </w:r>
          </w:p>
        </w:tc>
      </w:tr>
      <w:tr w:rsidR="004B1B9D" w:rsidRPr="006F79DC" w14:paraId="4901F08C" w14:textId="77777777" w:rsidTr="00056A95">
        <w:trPr>
          <w:trHeight w:val="180"/>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64514" w14:textId="16C6C4F0"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Podkładka dystansowa z nawiewnikami I </w:t>
            </w:r>
            <w:r w:rsidRPr="006F79DC">
              <w:rPr>
                <w:rFonts w:cstheme="minorHAnsi"/>
                <w:bCs/>
                <w:i/>
                <w:iCs/>
                <w:sz w:val="18"/>
                <w:szCs w:val="18"/>
                <w:lang w:val="pl-PL"/>
              </w:rPr>
              <w:t>(6 szt.)</w:t>
            </w:r>
            <w:r w:rsidRPr="006F79DC">
              <w:rPr>
                <w:rFonts w:cstheme="minorHAnsi"/>
                <w:bCs/>
                <w:i/>
                <w:iCs/>
                <w:color w:val="FF0000"/>
                <w:sz w:val="18"/>
                <w:szCs w:val="18"/>
                <w:lang w:val="pl-PL"/>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3D1E6" w14:textId="578CB8DA" w:rsidR="004B1B9D" w:rsidRPr="006F79DC" w:rsidRDefault="004B1B9D" w:rsidP="004B1B9D">
            <w:pPr>
              <w:spacing w:before="0" w:after="0"/>
              <w:jc w:val="center"/>
              <w:rPr>
                <w:rFonts w:ascii="Calibri" w:eastAsia="Times New Roman" w:hAnsi="Calibri" w:cs="Calibri"/>
                <w:color w:val="000000"/>
                <w:sz w:val="14"/>
                <w:szCs w:val="14"/>
                <w:lang w:val="pl-PL" w:eastAsia="cs-CZ"/>
              </w:rPr>
            </w:pPr>
            <w:r w:rsidRPr="006F79DC">
              <w:rPr>
                <w:rFonts w:ascii="Calibri" w:eastAsia="Times New Roman" w:hAnsi="Calibri" w:cs="Calibri"/>
                <w:color w:val="000000"/>
                <w:sz w:val="14"/>
                <w:szCs w:val="14"/>
                <w:lang w:val="pl-PL" w:eastAsia="cs-CZ"/>
              </w:rPr>
              <w:t>3654565A (35,42 MAX)</w:t>
            </w:r>
          </w:p>
          <w:p w14:paraId="5AB506F3" w14:textId="4E6864C2"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4"/>
                <w:szCs w:val="14"/>
                <w:lang w:val="pl-PL" w:eastAsia="cs-CZ"/>
              </w:rPr>
              <w:t>3654877 (25 MAX)</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88DB0" w14:textId="6EEFC310"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4EF5C" w14:textId="0ED68A85"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ND3654565A</w:t>
            </w:r>
          </w:p>
          <w:p w14:paraId="27C08AFB" w14:textId="627F6BEB"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 3654877</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08458" w14:textId="37889C07"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47</w:t>
            </w:r>
          </w:p>
        </w:tc>
      </w:tr>
      <w:tr w:rsidR="004B1B9D" w:rsidRPr="006F79DC" w14:paraId="2274E5F1" w14:textId="77777777" w:rsidTr="00056A95">
        <w:trPr>
          <w:trHeight w:val="115"/>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5F6C2" w14:textId="5FB408C5"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Podkładka dystansowa z nawiewnikami II </w:t>
            </w:r>
            <w:r w:rsidRPr="006F79DC">
              <w:rPr>
                <w:rFonts w:cstheme="minorHAnsi"/>
                <w:bCs/>
                <w:i/>
                <w:iCs/>
                <w:sz w:val="18"/>
                <w:szCs w:val="18"/>
                <w:lang w:val="pl-PL"/>
              </w:rPr>
              <w:t>(2 szt.)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870C1" w14:textId="55FB6F79"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3654568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A74C0" w14:textId="0433CC77"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3DE561" w14:textId="3B466A78"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ND3654568</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5AF59" w14:textId="5C2C008E"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49</w:t>
            </w:r>
          </w:p>
        </w:tc>
      </w:tr>
      <w:tr w:rsidR="004B1B9D" w:rsidRPr="006F79DC" w14:paraId="308B6C6A" w14:textId="77777777" w:rsidTr="00056A95">
        <w:trPr>
          <w:trHeight w:val="48"/>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604B9" w14:textId="5A76B0B0" w:rsidR="004B1B9D" w:rsidRPr="006F79DC" w:rsidRDefault="004B1B9D" w:rsidP="004B1B9D">
            <w:pPr>
              <w:spacing w:before="0" w:after="0" w:line="36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Płytka dystansowa z nawiewnikami III </w:t>
            </w:r>
            <w:r w:rsidRPr="006F79DC">
              <w:rPr>
                <w:rFonts w:cstheme="minorHAnsi"/>
                <w:bCs/>
                <w:i/>
                <w:iCs/>
                <w:sz w:val="18"/>
                <w:szCs w:val="18"/>
                <w:lang w:val="pl-PL"/>
              </w:rPr>
              <w:t>(2 szt.)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0138E" w14:textId="2C713341" w:rsidR="004B1B9D" w:rsidRPr="006F79DC" w:rsidRDefault="004B1B9D" w:rsidP="004B1B9D">
            <w:pPr>
              <w:spacing w:before="0" w:after="0"/>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3654567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B3396" w14:textId="4F22F262"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86C4DA" w14:textId="09D8ED58"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ND3654567</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AC459" w14:textId="045D209D" w:rsidR="004B1B9D" w:rsidRPr="006F79DC" w:rsidRDefault="004B1B9D" w:rsidP="004B1B9D">
            <w:pPr>
              <w:spacing w:before="0" w:after="0" w:line="36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51</w:t>
            </w:r>
          </w:p>
        </w:tc>
      </w:tr>
      <w:tr w:rsidR="004B1B9D" w:rsidRPr="006F79DC" w14:paraId="71006483" w14:textId="77777777" w:rsidTr="00056A95">
        <w:trPr>
          <w:trHeight w:val="138"/>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AEF81" w14:textId="25541AE7"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Górna płyta spalinowa </w:t>
            </w:r>
            <w:r w:rsidRPr="006F79DC">
              <w:rPr>
                <w:rFonts w:ascii="Calibri" w:eastAsia="Times New Roman" w:hAnsi="Calibri" w:cs="Calibri"/>
                <w:i/>
                <w:iCs/>
                <w:color w:val="000000"/>
                <w:sz w:val="18"/>
                <w:szCs w:val="22"/>
                <w:lang w:val="pl-PL" w:eastAsia="cs-CZ"/>
              </w:rPr>
              <w:t>(1szt.)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D5F2C" w14:textId="03B8D964" w:rsidR="004B1B9D" w:rsidRPr="006F79DC" w:rsidRDefault="004B1B9D" w:rsidP="004B1B9D">
            <w:pPr>
              <w:spacing w:before="0" w:after="0"/>
              <w:jc w:val="center"/>
              <w:rPr>
                <w:rFonts w:ascii="Calibri" w:eastAsia="Times New Roman" w:hAnsi="Calibri" w:cs="Calibri"/>
                <w:color w:val="000000"/>
                <w:sz w:val="14"/>
                <w:szCs w:val="14"/>
                <w:lang w:val="pl-PL" w:eastAsia="cs-CZ"/>
              </w:rPr>
            </w:pPr>
            <w:r w:rsidRPr="006F79DC">
              <w:rPr>
                <w:rFonts w:ascii="Calibri" w:eastAsia="Times New Roman" w:hAnsi="Calibri" w:cs="Calibri"/>
                <w:color w:val="000000"/>
                <w:sz w:val="14"/>
                <w:szCs w:val="14"/>
                <w:lang w:val="pl-PL" w:eastAsia="cs-CZ"/>
              </w:rPr>
              <w:t>3654621A (35,42 MAX)</w:t>
            </w:r>
          </w:p>
          <w:p w14:paraId="57530F43" w14:textId="79B8D2F4"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4"/>
                <w:szCs w:val="14"/>
                <w:lang w:val="pl-PL" w:eastAsia="cs-CZ"/>
              </w:rPr>
              <w:t>3654878 (25 MAX)</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D70A8" w14:textId="08E6971E"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45A4F4" w14:textId="65788733"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ND3654621A</w:t>
            </w:r>
          </w:p>
          <w:p w14:paraId="6F57A569" w14:textId="0DD60F0B"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ND3654878</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198D2" w14:textId="1A0288B0"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57</w:t>
            </w:r>
          </w:p>
        </w:tc>
      </w:tr>
      <w:tr w:rsidR="004B1B9D" w:rsidRPr="006F79DC" w14:paraId="361C5BB7" w14:textId="77777777" w:rsidTr="00056A95">
        <w:trPr>
          <w:trHeight w:val="215"/>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CE695" w14:textId="7A7A37DF"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Tylna osłona okablowania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6B8AB" w14:textId="61F35246"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3654969B</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77074" w14:textId="164CF91A"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692078F" w14:textId="214D2C6D"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ND3654969B</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89E44" w14:textId="59067E6A"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62</w:t>
            </w:r>
          </w:p>
        </w:tc>
      </w:tr>
      <w:tr w:rsidR="004B1B9D" w:rsidRPr="006F79DC" w14:paraId="27059B29" w14:textId="77777777" w:rsidTr="00056A95">
        <w:trPr>
          <w:trHeight w:val="148"/>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73A1E" w14:textId="03CF23D5" w:rsidR="004B1B9D" w:rsidRPr="006F79DC" w:rsidRDefault="004B1B9D" w:rsidP="004B1B9D">
            <w:pPr>
              <w:spacing w:before="0" w:after="0" w:line="36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Tylna pokrywa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D8B68" w14:textId="7A99FF8D" w:rsidR="004B1B9D" w:rsidRPr="006F79DC" w:rsidRDefault="004B1B9D" w:rsidP="004B1B9D">
            <w:pPr>
              <w:spacing w:before="0" w:after="0"/>
              <w:jc w:val="center"/>
              <w:rPr>
                <w:rFonts w:ascii="Calibri" w:eastAsia="Times New Roman" w:hAnsi="Calibri" w:cs="Calibri"/>
                <w:color w:val="000000"/>
                <w:sz w:val="18"/>
                <w:szCs w:val="22"/>
                <w:lang w:val="pl-PL" w:eastAsia="cs-CZ"/>
              </w:rPr>
            </w:pPr>
            <w:bookmarkStart w:id="6" w:name="_Hlk187824788"/>
            <w:r w:rsidRPr="006F79DC">
              <w:rPr>
                <w:rFonts w:ascii="Calibri" w:eastAsia="Times New Roman" w:hAnsi="Calibri" w:cs="Calibri"/>
                <w:color w:val="000000"/>
                <w:sz w:val="18"/>
                <w:szCs w:val="22"/>
                <w:lang w:val="pl-PL" w:eastAsia="cs-CZ"/>
              </w:rPr>
              <w:t>3655003A</w:t>
            </w:r>
            <w:bookmarkEnd w:id="6"/>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9EE05" w14:textId="0A6C531A"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0D1C77" w14:textId="539D2B7F"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ND3655003A</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9FB96" w14:textId="5F895AC7" w:rsidR="004B1B9D" w:rsidRPr="006F79DC" w:rsidRDefault="004B1B9D" w:rsidP="004B1B9D">
            <w:pPr>
              <w:spacing w:before="0" w:after="0" w:line="36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w:t>
            </w:r>
          </w:p>
        </w:tc>
      </w:tr>
      <w:tr w:rsidR="004B1B9D" w:rsidRPr="006F79DC" w14:paraId="1967DFA6" w14:textId="77777777" w:rsidTr="00056A95">
        <w:trPr>
          <w:trHeight w:val="239"/>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E3C81" w14:textId="51106EA0"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Tylna górna pokrywa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3D4B7" w14:textId="0DA2C348"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3654605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43EA2" w14:textId="49349116"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E391A2" w14:textId="4E3FA286"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ND3654605</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6EA50" w14:textId="7A8098C5"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25</w:t>
            </w:r>
          </w:p>
        </w:tc>
      </w:tr>
      <w:tr w:rsidR="004B1B9D" w:rsidRPr="006F79DC" w14:paraId="108174B5" w14:textId="77777777" w:rsidTr="00056A95">
        <w:trPr>
          <w:trHeight w:val="48"/>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B9BF3" w14:textId="27BD95EB"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Skrzynka wentylatora wyciągowego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A9F68" w14:textId="1C1C8FA5"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3653977A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2225D" w14:textId="63048AF3"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4D0B80" w14:textId="5D22004E"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ND3653977A</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EEC71" w14:textId="793F9154"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33</w:t>
            </w:r>
          </w:p>
        </w:tc>
      </w:tr>
      <w:tr w:rsidR="004B1B9D" w:rsidRPr="006F79DC" w14:paraId="65642126" w14:textId="77777777" w:rsidTr="00056A95">
        <w:trPr>
          <w:trHeight w:val="107"/>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70C6F" w14:textId="253FF895"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Skrzynka na wentylator wyciągowy II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4DF81" w14:textId="5D378047"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3653978A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F4841" w14:textId="1AF86E63"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53D124" w14:textId="333D1DC6"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ND3653978A</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AF84A" w14:textId="42A9DE5A"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34</w:t>
            </w:r>
          </w:p>
        </w:tc>
      </w:tr>
      <w:tr w:rsidR="004B1B9D" w:rsidRPr="006F79DC" w14:paraId="0A37E4AB" w14:textId="77777777" w:rsidTr="00056A95">
        <w:trPr>
          <w:trHeight w:val="197"/>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888B8" w14:textId="2805434E"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Boczne drzwiczki popielnika </w:t>
            </w:r>
            <w:r w:rsidRPr="006F79DC">
              <w:rPr>
                <w:rFonts w:cstheme="minorHAnsi"/>
                <w:bCs/>
                <w:i/>
                <w:iCs/>
                <w:sz w:val="18"/>
                <w:szCs w:val="18"/>
                <w:lang w:val="pl-PL"/>
              </w:rPr>
              <w:t>(2 szt. na kocioł)</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1D37C" w14:textId="1BD1EE94"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7003154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B1152" w14:textId="79DACE9C"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F41F06" w14:textId="448DCE42"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ND7003154</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717C6" w14:textId="78B6F277"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66</w:t>
            </w:r>
          </w:p>
        </w:tc>
      </w:tr>
      <w:tr w:rsidR="004B1B9D" w:rsidRPr="006F79DC" w14:paraId="54781384" w14:textId="77777777" w:rsidTr="00056A95">
        <w:trPr>
          <w:trHeight w:val="130"/>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C3084" w14:textId="3B963AB9"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Izolacja drzwi bocznych (Grenamat) </w:t>
            </w:r>
            <w:r w:rsidRPr="006F79DC">
              <w:rPr>
                <w:rFonts w:cstheme="minorHAnsi"/>
                <w:bCs/>
                <w:i/>
                <w:iCs/>
                <w:sz w:val="18"/>
                <w:szCs w:val="18"/>
                <w:lang w:val="pl-PL"/>
              </w:rPr>
              <w:t>(2 szt. na kocioł)</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DFADE" w14:textId="521AE345"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5771001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DD1FE" w14:textId="4E8FA7A7"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2DD1B8" w14:textId="2502EC56"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ND5771001</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34E84" w14:textId="704F761A"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66b</w:t>
            </w:r>
          </w:p>
        </w:tc>
      </w:tr>
      <w:tr w:rsidR="004B1B9D" w:rsidRPr="006F79DC" w14:paraId="7A479949" w14:textId="77777777" w:rsidTr="00056A95">
        <w:trPr>
          <w:trHeight w:val="179"/>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C14A1" w14:textId="4582164C"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Płyta regulacyjna powietrza pierwotnego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062E5" w14:textId="1FD7AC2D"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3654610A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EAF26" w14:textId="55115E78"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323B58" w14:textId="2FF4EEB9"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ND3654610A</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B603C" w14:textId="303F7B28"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67</w:t>
            </w:r>
          </w:p>
        </w:tc>
      </w:tr>
      <w:tr w:rsidR="004B1B9D" w:rsidRPr="006F79DC" w14:paraId="7C843FF9" w14:textId="77777777" w:rsidTr="00056A95">
        <w:trPr>
          <w:trHeight w:val="126"/>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08E44" w14:textId="251DB4EF"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Płyta regulacyjna powietrza pierwotnego</w:t>
            </w:r>
            <w:r w:rsidRPr="006F79DC">
              <w:rPr>
                <w:rFonts w:cstheme="minorHAnsi"/>
                <w:bCs/>
                <w:i/>
                <w:iCs/>
                <w:sz w:val="18"/>
                <w:szCs w:val="18"/>
                <w:lang w:val="pl-PL"/>
              </w:rPr>
              <w:t>(wersja lustrzana)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E8D37" w14:textId="0E647564"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3654610Azrc</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C278A" w14:textId="792A15CA"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758138" w14:textId="3EF83839"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ND3654610Azrc</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B2200" w14:textId="076B9FB2"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67a</w:t>
            </w:r>
          </w:p>
        </w:tc>
      </w:tr>
      <w:tr w:rsidR="004B1B9D" w:rsidRPr="006F79DC" w14:paraId="68017135" w14:textId="77777777" w:rsidTr="00056A95">
        <w:trPr>
          <w:trHeight w:val="203"/>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73BD3" w14:textId="7B488A09"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Płyta regulacyjna powietrza wtórnego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EFDF8" w14:textId="54D8397B"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3655010A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1F7B8" w14:textId="3A935ADD"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494BE0" w14:textId="7722BA0C"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ND3655010A</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097EE" w14:textId="5BF7BC25"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39</w:t>
            </w:r>
          </w:p>
        </w:tc>
      </w:tr>
      <w:tr w:rsidR="004B1B9D" w:rsidRPr="006F79DC" w14:paraId="38C44BAE" w14:textId="77777777" w:rsidTr="00056A95">
        <w:trPr>
          <w:trHeight w:val="150"/>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0DFBD" w14:textId="09AC842B"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Zawias drzwi popielnika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41534" w14:textId="7E3BC51B"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3654555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E2091" w14:textId="2CF2D577"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1428C1" w14:textId="7FE87668"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ND3654555</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C31EF" w14:textId="4F052494"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27</w:t>
            </w:r>
          </w:p>
        </w:tc>
      </w:tr>
      <w:tr w:rsidR="004B1B9D" w:rsidRPr="006F79DC" w14:paraId="42FA3D2E" w14:textId="77777777" w:rsidTr="00056A95">
        <w:trPr>
          <w:trHeight w:val="84"/>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83258" w14:textId="2DE159AE"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Zawias do drzwi bocznych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03588" w14:textId="7EEA8B55"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3654531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27AE5" w14:textId="48F306BD"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 </w:t>
            </w:r>
          </w:p>
        </w:tc>
        <w:tc>
          <w:tcPr>
            <w:tcW w:w="17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5190E4" w14:textId="41A414A1"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ND3654531</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02B4F" w14:textId="5E29F7FF"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6</w:t>
            </w:r>
          </w:p>
        </w:tc>
      </w:tr>
      <w:tr w:rsidR="004B1B9D" w:rsidRPr="006F79DC" w14:paraId="0BD50036" w14:textId="77777777" w:rsidTr="00056A95">
        <w:trPr>
          <w:trHeight w:val="324"/>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C9FE9" w14:textId="15EA0083"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ascii="Calibri" w:eastAsia="Times New Roman" w:hAnsi="Calibri" w:cs="Calibri"/>
                <w:b/>
                <w:bCs/>
                <w:color w:val="000000"/>
                <w:sz w:val="18"/>
                <w:szCs w:val="22"/>
                <w:lang w:val="pl-PL" w:eastAsia="cs-CZ"/>
              </w:rPr>
              <w:t>Kółko ręczne gwiazdkowe H4 EKO-D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FA5C2" w14:textId="6D6BE019"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6BD8C" w14:textId="353F83D4"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191504362460</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274EF" w14:textId="0B067B3A"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NDHVEZDH4EKOD</w:t>
            </w:r>
          </w:p>
        </w:tc>
        <w:tc>
          <w:tcPr>
            <w:tcW w:w="1011" w:type="dxa"/>
            <w:tcBorders>
              <w:top w:val="single" w:sz="4" w:space="0" w:color="auto"/>
              <w:left w:val="single" w:sz="4" w:space="0" w:color="auto"/>
              <w:bottom w:val="single" w:sz="4" w:space="0" w:color="auto"/>
              <w:right w:val="single" w:sz="4" w:space="0" w:color="auto"/>
            </w:tcBorders>
            <w:noWrap/>
            <w:hideMark/>
          </w:tcPr>
          <w:p w14:paraId="66ACBCD4" w14:textId="69E93EE1"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45</w:t>
            </w:r>
          </w:p>
        </w:tc>
      </w:tr>
      <w:tr w:rsidR="004B1B9D" w:rsidRPr="006F79DC" w14:paraId="03A4B217" w14:textId="77777777" w:rsidTr="00056A95">
        <w:trPr>
          <w:trHeight w:val="108"/>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5E060" w14:textId="0F27C7F9"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lastRenderedPageBreak/>
              <w:t xml:space="preserve">Dysza górna prawa - beton ogniotrwały </w:t>
            </w:r>
            <w:r w:rsidRPr="006F79DC">
              <w:rPr>
                <w:rFonts w:ascii="Calibri" w:eastAsia="Times New Roman" w:hAnsi="Calibri" w:cs="Calibri"/>
                <w:b/>
                <w:bCs/>
                <w:color w:val="000000"/>
                <w:sz w:val="18"/>
                <w:szCs w:val="22"/>
                <w:lang w:val="pl-PL" w:eastAsia="cs-CZ"/>
              </w:rPr>
              <w:t>H425 - H455 EKO-D MAX</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4D1ED89C" w14:textId="50CDDACF" w:rsidR="004B1B9D" w:rsidRPr="006F79DC" w:rsidRDefault="004B1B9D" w:rsidP="004B1B9D">
            <w:pPr>
              <w:spacing w:before="0" w:after="0" w:line="240" w:lineRule="auto"/>
              <w:jc w:val="center"/>
              <w:rPr>
                <w:rFonts w:ascii="Calibri" w:eastAsia="Times New Roman" w:hAnsi="Calibri" w:cs="Calibri"/>
                <w:b/>
                <w:bCs/>
                <w:color w:val="000000"/>
                <w:sz w:val="18"/>
                <w:szCs w:val="22"/>
                <w:lang w:val="pl-PL" w:eastAsia="cs-CZ"/>
              </w:rPr>
            </w:pPr>
            <w:r w:rsidRPr="006F79DC">
              <w:rPr>
                <w:rFonts w:ascii="Calibri" w:eastAsia="Times New Roman" w:hAnsi="Calibri" w:cs="Calibri"/>
                <w:color w:val="000000"/>
                <w:sz w:val="18"/>
                <w:szCs w:val="22"/>
                <w:lang w:val="pl-PL" w:eastAsia="cs-CZ"/>
              </w:rPr>
              <w:t>7002792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D84AA" w14:textId="44FD8688"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733AA" w14:textId="44580E63"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ND7002792</w:t>
            </w:r>
            <w:r w:rsidRPr="006F79DC">
              <w:rPr>
                <w:rFonts w:ascii="Calibri" w:eastAsia="Times New Roman" w:hAnsi="Calibri" w:cs="Calibri"/>
                <w:color w:val="000000"/>
                <w:sz w:val="18"/>
                <w:szCs w:val="22"/>
                <w:lang w:val="pl-PL" w:eastAsia="cs-CZ"/>
              </w:rPr>
              <w:t> </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5ECA8" w14:textId="47054F0E"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54</w:t>
            </w:r>
          </w:p>
        </w:tc>
      </w:tr>
      <w:tr w:rsidR="004B1B9D" w:rsidRPr="006F79DC" w14:paraId="75179669" w14:textId="31FE6199" w:rsidTr="00056A95">
        <w:trPr>
          <w:trHeight w:val="185"/>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0D3A7" w14:textId="612E10D2"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Dysza dolna lewa - beton ogniotrwały</w:t>
            </w:r>
            <w:r w:rsidRPr="006F79DC">
              <w:rPr>
                <w:rFonts w:ascii="Calibri" w:eastAsia="Times New Roman" w:hAnsi="Calibri" w:cs="Calibri"/>
                <w:b/>
                <w:bCs/>
                <w:color w:val="000000"/>
                <w:sz w:val="18"/>
                <w:szCs w:val="22"/>
                <w:lang w:val="pl-PL" w:eastAsia="cs-CZ"/>
              </w:rPr>
              <w:t xml:space="preserve"> H425 - H455 EKO-D MAX</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565BCBA5" w14:textId="299BA5F8" w:rsidR="004B1B9D" w:rsidRPr="006F79DC" w:rsidRDefault="004B1B9D" w:rsidP="004B1B9D">
            <w:pPr>
              <w:spacing w:before="0" w:after="0" w:line="240" w:lineRule="auto"/>
              <w:jc w:val="center"/>
              <w:rPr>
                <w:rFonts w:ascii="Calibri" w:eastAsia="Times New Roman" w:hAnsi="Calibri" w:cs="Calibri"/>
                <w:b/>
                <w:bCs/>
                <w:color w:val="000000"/>
                <w:sz w:val="18"/>
                <w:szCs w:val="22"/>
                <w:lang w:val="pl-PL" w:eastAsia="cs-CZ"/>
              </w:rPr>
            </w:pPr>
            <w:r w:rsidRPr="006F79DC">
              <w:rPr>
                <w:rFonts w:ascii="Calibri" w:eastAsia="Times New Roman" w:hAnsi="Calibri" w:cs="Calibri"/>
                <w:color w:val="000000"/>
                <w:sz w:val="18"/>
                <w:szCs w:val="22"/>
                <w:lang w:val="pl-PL" w:eastAsia="cs-CZ"/>
              </w:rPr>
              <w:t>577888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48975" w14:textId="70D99B6B"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632693577888</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A1489" w14:textId="6CB8AB7E"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ND577888</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2AD1A" w14:textId="3AE77165"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54a</w:t>
            </w:r>
          </w:p>
        </w:tc>
      </w:tr>
      <w:tr w:rsidR="004B1B9D" w:rsidRPr="006F79DC" w14:paraId="13F75422" w14:textId="135B7AFA" w:rsidTr="00056A95">
        <w:trPr>
          <w:trHeight w:val="132"/>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21D6D" w14:textId="003A13AD"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Dysza  dolna prawa - beton ogniotrwały</w:t>
            </w:r>
            <w:r w:rsidRPr="006F79DC">
              <w:rPr>
                <w:rFonts w:ascii="Calibri" w:eastAsia="Times New Roman" w:hAnsi="Calibri" w:cs="Calibri"/>
                <w:b/>
                <w:bCs/>
                <w:color w:val="000000"/>
                <w:sz w:val="18"/>
                <w:szCs w:val="22"/>
                <w:lang w:val="pl-PL" w:eastAsia="cs-CZ"/>
              </w:rPr>
              <w:t xml:space="preserve"> H425 - H455 EKO-D MAX</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236A4BA" w14:textId="2DD56594" w:rsidR="004B1B9D" w:rsidRPr="006F79DC" w:rsidRDefault="004B1B9D" w:rsidP="004B1B9D">
            <w:pPr>
              <w:spacing w:before="0" w:after="0" w:line="240" w:lineRule="auto"/>
              <w:jc w:val="center"/>
              <w:rPr>
                <w:rFonts w:ascii="Calibri" w:eastAsia="Times New Roman" w:hAnsi="Calibri" w:cs="Calibri"/>
                <w:b/>
                <w:bCs/>
                <w:color w:val="000000"/>
                <w:sz w:val="18"/>
                <w:szCs w:val="22"/>
                <w:lang w:val="pl-PL" w:eastAsia="cs-CZ"/>
              </w:rPr>
            </w:pPr>
            <w:r w:rsidRPr="006F79DC">
              <w:rPr>
                <w:rFonts w:ascii="Calibri" w:eastAsia="Times New Roman" w:hAnsi="Calibri" w:cs="Calibri"/>
                <w:color w:val="000000"/>
                <w:sz w:val="18"/>
                <w:szCs w:val="22"/>
                <w:lang w:val="pl-PL" w:eastAsia="cs-CZ"/>
              </w:rPr>
              <w:t>577887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FABFF" w14:textId="7E29F838"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632693577887</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647D4" w14:textId="1D388FCE"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ND577887</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E62F7" w14:textId="074307F0"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54b</w:t>
            </w:r>
          </w:p>
        </w:tc>
      </w:tr>
      <w:tr w:rsidR="004B1B9D" w:rsidRPr="006F79DC" w14:paraId="3DA74C72" w14:textId="77777777" w:rsidTr="00056A95">
        <w:trPr>
          <w:trHeight w:val="209"/>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34AE3" w14:textId="71C9878C"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Dysza dolna lewa - beton ogniotrwały</w:t>
            </w:r>
            <w:r w:rsidRPr="006F79DC">
              <w:rPr>
                <w:rFonts w:ascii="Calibri" w:eastAsia="Times New Roman" w:hAnsi="Calibri" w:cs="Calibri"/>
                <w:b/>
                <w:bCs/>
                <w:color w:val="000000"/>
                <w:sz w:val="18"/>
                <w:szCs w:val="22"/>
                <w:lang w:val="pl-PL" w:eastAsia="cs-CZ"/>
              </w:rPr>
              <w:t xml:space="preserve"> H425 - H455 EKO-D MAX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C923A" w14:textId="234E6D50"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577890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2718B" w14:textId="12008562"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632693577890</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ABD5C" w14:textId="43A49C91"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ND577890</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F406D" w14:textId="4936952C"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54c</w:t>
            </w:r>
          </w:p>
        </w:tc>
      </w:tr>
      <w:tr w:rsidR="004B1B9D" w:rsidRPr="006F79DC" w14:paraId="5A0D620D" w14:textId="77777777" w:rsidTr="00056A95">
        <w:trPr>
          <w:trHeight w:val="142"/>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C89C1" w14:textId="3A93FF34"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Dysza dolna prawa - beton ogniotrwały</w:t>
            </w:r>
            <w:r w:rsidRPr="006F79DC">
              <w:rPr>
                <w:rFonts w:ascii="Calibri" w:eastAsia="Times New Roman" w:hAnsi="Calibri" w:cs="Calibri"/>
                <w:b/>
                <w:bCs/>
                <w:color w:val="000000"/>
                <w:sz w:val="18"/>
                <w:szCs w:val="22"/>
                <w:lang w:val="pl-PL" w:eastAsia="cs-CZ"/>
              </w:rPr>
              <w:t xml:space="preserve"> H425 -H455 EKO-D MAX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D90E0" w14:textId="159CF00B"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577889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B9A18" w14:textId="77B42473"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632693577889</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377D0" w14:textId="4A4752AB"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ND577889</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85263" w14:textId="57237DD5"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54d</w:t>
            </w:r>
          </w:p>
        </w:tc>
      </w:tr>
      <w:tr w:rsidR="004B1B9D" w:rsidRPr="006F79DC" w14:paraId="6451A2AE" w14:textId="77777777" w:rsidTr="00056A95">
        <w:trPr>
          <w:trHeight w:val="232"/>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76E82" w14:textId="70735D12"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Dysza tylna - beton ogniotrwały</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D73D47" w14:textId="0C1A015A"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577994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6B4A5" w14:textId="7CC39CE3"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5CEE58" w14:textId="7315E210"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ND577994</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3055A0" w14:textId="56DE18B9"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70</w:t>
            </w:r>
          </w:p>
        </w:tc>
      </w:tr>
      <w:tr w:rsidR="004B1B9D" w:rsidRPr="006F79DC" w14:paraId="63623EAD" w14:textId="77777777" w:rsidTr="00056A95">
        <w:trPr>
          <w:trHeight w:val="167"/>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DAD8F6" w14:textId="55B6EC7A"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Cegła szamotowa dolna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C2107D" w14:textId="276553C6"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577292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FF4AF3" w14:textId="5221848C"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598735430201</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EB2750" w14:textId="52CBB331"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ND577292</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501C80" w14:textId="129CFE33"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71</w:t>
            </w:r>
          </w:p>
        </w:tc>
      </w:tr>
      <w:tr w:rsidR="004B1B9D" w:rsidRPr="006F79DC" w14:paraId="51BF6CB4" w14:textId="77777777" w:rsidTr="00386030">
        <w:trPr>
          <w:trHeight w:val="100"/>
        </w:trPr>
        <w:tc>
          <w:tcPr>
            <w:tcW w:w="5094" w:type="dxa"/>
            <w:tcBorders>
              <w:top w:val="single" w:sz="4" w:space="0" w:color="auto"/>
              <w:left w:val="single" w:sz="4" w:space="0" w:color="auto"/>
              <w:bottom w:val="single" w:sz="4" w:space="0" w:color="auto"/>
              <w:right w:val="single" w:sz="4" w:space="0" w:color="auto"/>
            </w:tcBorders>
            <w:shd w:val="clear" w:color="auto" w:fill="auto"/>
            <w:noWrap/>
          </w:tcPr>
          <w:p w14:paraId="4B0B6D81" w14:textId="30B8B4ED"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Cegła szamotowa ukośna element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74D4F8" w14:textId="7608D404"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577277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1ADF2B" w14:textId="78C370CD"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5987345577277</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F073DA" w14:textId="2CB930C5"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ND577277</w:t>
            </w:r>
          </w:p>
        </w:tc>
        <w:tc>
          <w:tcPr>
            <w:tcW w:w="1011" w:type="dxa"/>
            <w:tcBorders>
              <w:top w:val="single" w:sz="4" w:space="0" w:color="auto"/>
              <w:left w:val="nil"/>
              <w:bottom w:val="single" w:sz="4" w:space="0" w:color="auto"/>
              <w:right w:val="single" w:sz="4" w:space="0" w:color="auto"/>
            </w:tcBorders>
            <w:shd w:val="clear" w:color="auto" w:fill="auto"/>
            <w:noWrap/>
            <w:vAlign w:val="bottom"/>
          </w:tcPr>
          <w:p w14:paraId="35993628" w14:textId="7D084102"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72</w:t>
            </w:r>
          </w:p>
        </w:tc>
      </w:tr>
      <w:tr w:rsidR="004B1B9D" w:rsidRPr="006F79DC" w14:paraId="53DF5DA3" w14:textId="77777777" w:rsidTr="008E52ED">
        <w:trPr>
          <w:trHeight w:val="191"/>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A1CDE" w14:textId="7D87A8B3"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Uchwyt  cegeł szamotowych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F24491" w14:textId="2514D695"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3633407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3D594C" w14:textId="5F5AF5E3"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97A4BA" w14:textId="1A60C65B"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ND3633407</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9777E5" w14:textId="27A8E51C"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73</w:t>
            </w:r>
          </w:p>
        </w:tc>
      </w:tr>
      <w:tr w:rsidR="004B1B9D" w:rsidRPr="006F79DC" w14:paraId="689E6DBA" w14:textId="77777777" w:rsidTr="00056A95">
        <w:trPr>
          <w:trHeight w:val="114"/>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182110" w14:textId="5D64AFDF"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Cegła szamotowa ukośna tyłna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B93D67" w14:textId="5D2D6491"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577275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75630D" w14:textId="7BBA0224"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598735577275</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6599E7" w14:textId="7A2AA7AD"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ND577275</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CE04E4" w14:textId="2291C8DE"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75</w:t>
            </w:r>
          </w:p>
        </w:tc>
      </w:tr>
      <w:tr w:rsidR="004B1B9D" w:rsidRPr="006F79DC" w14:paraId="69EA07E5" w14:textId="77777777" w:rsidTr="00056A95">
        <w:trPr>
          <w:trHeight w:val="74"/>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A99CF" w14:textId="4E06FDBB"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Sworzeń uchwytu 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B6402" w14:textId="6C0A3879"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214400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850FB" w14:textId="388AAE26"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319434214400</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78620" w14:textId="46F7357D"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ND214400</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14468" w14:textId="01C527C3"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21</w:t>
            </w:r>
          </w:p>
        </w:tc>
      </w:tr>
      <w:tr w:rsidR="004B1B9D" w:rsidRPr="006F79DC" w14:paraId="1A25D1BD" w14:textId="77777777" w:rsidTr="00056A95">
        <w:trPr>
          <w:trHeight w:val="124"/>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B3CE7" w14:textId="22C69077"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Wentylator wyciągowy </w:t>
            </w:r>
            <w:r w:rsidRPr="006F79DC">
              <w:rPr>
                <w:rFonts w:ascii="Calibri" w:eastAsia="Times New Roman" w:hAnsi="Calibri" w:cs="Calibri"/>
                <w:b/>
                <w:bCs/>
                <w:color w:val="000000"/>
                <w:sz w:val="18"/>
                <w:szCs w:val="22"/>
                <w:lang w:val="pl-PL" w:eastAsia="cs-CZ"/>
              </w:rPr>
              <w:t>H425 - H455 EKO-D MAX</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C323A" w14:textId="51499264"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F9969" w14:textId="0E81E471"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784003113204</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D2FC8" w14:textId="55F012F7"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NDVT2055EKOD</w:t>
            </w:r>
          </w:p>
        </w:tc>
        <w:tc>
          <w:tcPr>
            <w:tcW w:w="1011" w:type="dxa"/>
            <w:tcBorders>
              <w:top w:val="single" w:sz="4" w:space="0" w:color="auto"/>
              <w:left w:val="single" w:sz="4" w:space="0" w:color="auto"/>
              <w:bottom w:val="single" w:sz="4" w:space="0" w:color="auto"/>
              <w:right w:val="single" w:sz="4" w:space="0" w:color="auto"/>
            </w:tcBorders>
            <w:noWrap/>
            <w:hideMark/>
          </w:tcPr>
          <w:p w14:paraId="730ECEF0" w14:textId="410FE167"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64</w:t>
            </w:r>
          </w:p>
        </w:tc>
      </w:tr>
      <w:tr w:rsidR="004B1B9D" w:rsidRPr="006F79DC" w14:paraId="6EB98CEA" w14:textId="77777777" w:rsidTr="00056A95">
        <w:trPr>
          <w:trHeight w:val="205"/>
        </w:trPr>
        <w:tc>
          <w:tcPr>
            <w:tcW w:w="5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BFF93" w14:textId="5C5FB2E1"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Wyłącznik główny</w:t>
            </w:r>
            <w:r w:rsidRPr="006F79DC">
              <w:rPr>
                <w:rFonts w:ascii="Calibri" w:eastAsia="Times New Roman" w:hAnsi="Calibri" w:cs="Calibri"/>
                <w:b/>
                <w:bCs/>
                <w:color w:val="000000"/>
                <w:sz w:val="18"/>
                <w:szCs w:val="22"/>
                <w:lang w:val="pl-PL" w:eastAsia="cs-CZ"/>
              </w:rPr>
              <w:t xml:space="preserve"> H4 EKO 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881EA" w14:textId="6E8B0393"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CF435" w14:textId="661522A6"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345260250010</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15504" w14:textId="79C9A136"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NDHLVYP</w:t>
            </w:r>
          </w:p>
        </w:tc>
        <w:tc>
          <w:tcPr>
            <w:tcW w:w="1011" w:type="dxa"/>
            <w:tcBorders>
              <w:top w:val="single" w:sz="4" w:space="0" w:color="auto"/>
              <w:left w:val="single" w:sz="4" w:space="0" w:color="auto"/>
              <w:bottom w:val="single" w:sz="4" w:space="0" w:color="auto"/>
              <w:right w:val="single" w:sz="4" w:space="0" w:color="auto"/>
            </w:tcBorders>
            <w:noWrap/>
            <w:hideMark/>
          </w:tcPr>
          <w:p w14:paraId="40F76A65" w14:textId="3E9AA540"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56</w:t>
            </w:r>
          </w:p>
        </w:tc>
      </w:tr>
      <w:tr w:rsidR="004B1B9D" w:rsidRPr="006F79DC" w14:paraId="73C28717" w14:textId="77777777" w:rsidTr="00EB1618">
        <w:trPr>
          <w:trHeight w:val="152"/>
        </w:trPr>
        <w:tc>
          <w:tcPr>
            <w:tcW w:w="665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F5FE03F" w14:textId="16C261F5" w:rsidR="004B1B9D" w:rsidRPr="006F79DC" w:rsidRDefault="004B1B9D" w:rsidP="004B1B9D">
            <w:pPr>
              <w:spacing w:before="0" w:after="0" w:line="240" w:lineRule="auto"/>
              <w:rPr>
                <w:rFonts w:ascii="Calibri" w:eastAsia="Times New Roman" w:hAnsi="Calibri" w:cs="Calibri"/>
                <w:b/>
                <w:bCs/>
                <w:color w:val="000000"/>
                <w:sz w:val="18"/>
                <w:szCs w:val="22"/>
                <w:lang w:val="pl-PL" w:eastAsia="cs-CZ"/>
              </w:rPr>
            </w:pPr>
            <w:r w:rsidRPr="006F79DC">
              <w:rPr>
                <w:rFonts w:cstheme="minorHAnsi"/>
                <w:b/>
                <w:sz w:val="18"/>
                <w:szCs w:val="18"/>
                <w:lang w:val="pl-PL"/>
              </w:rPr>
              <w:t xml:space="preserve">Czujnik bezpieczeństwa STB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AB8CF" w14:textId="61EA0158" w:rsidR="004B1B9D" w:rsidRPr="006F79DC" w:rsidRDefault="004B1B9D" w:rsidP="004B1B9D">
            <w:pPr>
              <w:spacing w:before="0" w:after="0" w:line="240" w:lineRule="auto"/>
              <w:jc w:val="center"/>
              <w:rPr>
                <w:rFonts w:ascii="Calibri" w:eastAsia="Times New Roman" w:hAnsi="Calibri" w:cs="Calibri"/>
                <w:color w:val="000000"/>
                <w:sz w:val="18"/>
                <w:szCs w:val="22"/>
                <w:lang w:val="pl-PL" w:eastAsia="cs-CZ"/>
              </w:rPr>
            </w:pPr>
            <w:r w:rsidRPr="006F79DC">
              <w:rPr>
                <w:rFonts w:ascii="Calibri" w:eastAsia="Times New Roman" w:hAnsi="Calibri" w:cs="Calibri"/>
                <w:color w:val="000000"/>
                <w:sz w:val="18"/>
                <w:szCs w:val="22"/>
                <w:lang w:val="pl-PL" w:eastAsia="cs-CZ"/>
              </w:rPr>
              <w:t>345718000090</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0DAEF" w14:textId="357FCD13"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NDCIDLOSTB</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BAE82" w14:textId="14419AF5" w:rsidR="004B1B9D" w:rsidRPr="006F79DC" w:rsidRDefault="004B1B9D" w:rsidP="004B1B9D">
            <w:pPr>
              <w:spacing w:before="0" w:after="0" w:line="240" w:lineRule="auto"/>
              <w:jc w:val="center"/>
              <w:rPr>
                <w:rFonts w:ascii="Calibri" w:eastAsia="Times New Roman" w:hAnsi="Calibri" w:cs="Calibri"/>
                <w:bCs/>
                <w:color w:val="000000"/>
                <w:sz w:val="18"/>
                <w:szCs w:val="24"/>
                <w:lang w:val="pl-PL" w:eastAsia="cs-CZ"/>
              </w:rPr>
            </w:pPr>
            <w:r w:rsidRPr="006F79DC">
              <w:rPr>
                <w:rFonts w:ascii="Calibri" w:eastAsia="Times New Roman" w:hAnsi="Calibri" w:cs="Calibri"/>
                <w:bCs/>
                <w:color w:val="000000"/>
                <w:sz w:val="18"/>
                <w:szCs w:val="24"/>
                <w:lang w:val="pl-PL" w:eastAsia="cs-CZ"/>
              </w:rPr>
              <w:t>-</w:t>
            </w:r>
          </w:p>
        </w:tc>
      </w:tr>
    </w:tbl>
    <w:p w14:paraId="68EC1945" w14:textId="5D5A0C56" w:rsidR="0079554B" w:rsidRPr="006F79DC" w:rsidRDefault="00B53615" w:rsidP="00056A95">
      <w:pPr>
        <w:rPr>
          <w:b/>
          <w:lang w:val="pl-PL"/>
        </w:rPr>
      </w:pPr>
      <w:r w:rsidRPr="006F79DC">
        <w:rPr>
          <w:b/>
          <w:sz w:val="28"/>
          <w:szCs w:val="28"/>
          <w:lang w:val="pl-PL"/>
        </w:rPr>
        <w:t>H4</w:t>
      </w:r>
      <w:r w:rsidR="005A28A2" w:rsidRPr="006F79DC">
        <w:rPr>
          <w:b/>
          <w:sz w:val="28"/>
          <w:szCs w:val="28"/>
          <w:lang w:val="pl-PL"/>
        </w:rPr>
        <w:t>50</w:t>
      </w:r>
      <w:r w:rsidRPr="006F79DC">
        <w:rPr>
          <w:b/>
          <w:sz w:val="28"/>
          <w:szCs w:val="28"/>
          <w:lang w:val="pl-PL"/>
        </w:rPr>
        <w:t xml:space="preserve"> EKO D MAX</w:t>
      </w:r>
      <w:r w:rsidR="005A28A2" w:rsidRPr="006F79DC">
        <w:rPr>
          <w:b/>
          <w:sz w:val="28"/>
          <w:szCs w:val="28"/>
          <w:lang w:val="pl-PL"/>
        </w:rPr>
        <w:t xml:space="preserve"> KOMBI</w:t>
      </w:r>
    </w:p>
    <w:p w14:paraId="44925B8F" w14:textId="6E51174E" w:rsidR="0079554B" w:rsidRPr="006F79DC" w:rsidRDefault="00004C80" w:rsidP="00056A95">
      <w:pPr>
        <w:pStyle w:val="Bezmezer"/>
        <w:ind w:left="-284"/>
        <w:jc w:val="center"/>
        <w:rPr>
          <w:b/>
          <w:lang w:val="pl-PL"/>
        </w:rPr>
      </w:pPr>
      <w:r w:rsidRPr="006F79DC">
        <w:rPr>
          <w:b/>
          <w:noProof/>
          <w:lang w:val="pl-PL" w:eastAsia="cs-CZ"/>
        </w:rPr>
        <w:drawing>
          <wp:inline distT="0" distB="0" distL="0" distR="0" wp14:anchorId="37F809AA" wp14:editId="31EA559F">
            <wp:extent cx="6362700" cy="6085095"/>
            <wp:effectExtent l="0" t="0" r="0" b="0"/>
            <wp:docPr id="1810573304"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573304" name="Obrázek 1810573304"/>
                    <pic:cNvPicPr/>
                  </pic:nvPicPr>
                  <pic:blipFill rotWithShape="1">
                    <a:blip r:embed="rId15" cstate="print">
                      <a:extLst>
                        <a:ext uri="{28A0092B-C50C-407E-A947-70E740481C1C}">
                          <a14:useLocalDpi xmlns:a14="http://schemas.microsoft.com/office/drawing/2010/main" val="0"/>
                        </a:ext>
                      </a:extLst>
                    </a:blip>
                    <a:srcRect l="20220" t="7278" r="13977" b="11277"/>
                    <a:stretch/>
                  </pic:blipFill>
                  <pic:spPr bwMode="auto">
                    <a:xfrm>
                      <a:off x="0" y="0"/>
                      <a:ext cx="6381833" cy="6103394"/>
                    </a:xfrm>
                    <a:prstGeom prst="rect">
                      <a:avLst/>
                    </a:prstGeom>
                    <a:ln>
                      <a:noFill/>
                    </a:ln>
                    <a:extLst>
                      <a:ext uri="{53640926-AAD7-44D8-BBD7-CCE9431645EC}">
                        <a14:shadowObscured xmlns:a14="http://schemas.microsoft.com/office/drawing/2010/main"/>
                      </a:ext>
                    </a:extLst>
                  </pic:spPr>
                </pic:pic>
              </a:graphicData>
            </a:graphic>
          </wp:inline>
        </w:drawing>
      </w:r>
    </w:p>
    <w:p w14:paraId="601A7560" w14:textId="77777777" w:rsidR="003D04D4" w:rsidRPr="006F79DC" w:rsidRDefault="003D04D4" w:rsidP="001F5FA4">
      <w:pPr>
        <w:pStyle w:val="Bezmezer"/>
        <w:rPr>
          <w:lang w:val="pl-PL"/>
        </w:rPr>
      </w:pPr>
    </w:p>
    <w:tbl>
      <w:tblPr>
        <w:tblW w:w="10341" w:type="dxa"/>
        <w:tblCellMar>
          <w:left w:w="70" w:type="dxa"/>
          <w:right w:w="70" w:type="dxa"/>
        </w:tblCellMar>
        <w:tblLook w:val="04A0" w:firstRow="1" w:lastRow="0" w:firstColumn="1" w:lastColumn="0" w:noHBand="0" w:noVBand="1"/>
      </w:tblPr>
      <w:tblGrid>
        <w:gridCol w:w="5291"/>
        <w:gridCol w:w="1592"/>
        <w:gridCol w:w="1326"/>
        <w:gridCol w:w="1487"/>
        <w:gridCol w:w="700"/>
      </w:tblGrid>
      <w:tr w:rsidR="003D04D4" w:rsidRPr="006F79DC" w14:paraId="0DE28704" w14:textId="77777777" w:rsidTr="00427C70">
        <w:trPr>
          <w:trHeight w:val="587"/>
        </w:trPr>
        <w:tc>
          <w:tcPr>
            <w:tcW w:w="10341"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DF202F" w14:textId="1B3ADC11" w:rsidR="003D04D4" w:rsidRPr="006F79DC" w:rsidRDefault="00AC6665" w:rsidP="005A28A2">
            <w:pPr>
              <w:spacing w:before="0" w:after="0" w:line="240" w:lineRule="auto"/>
              <w:jc w:val="center"/>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32"/>
                <w:szCs w:val="72"/>
                <w:lang w:val="pl-PL" w:eastAsia="cs-CZ"/>
              </w:rPr>
              <w:t>H4</w:t>
            </w:r>
            <w:r w:rsidR="005A28A2" w:rsidRPr="006F79DC">
              <w:rPr>
                <w:rFonts w:ascii="Calibri" w:eastAsia="Times New Roman" w:hAnsi="Calibri" w:cs="Calibri"/>
                <w:b/>
                <w:bCs/>
                <w:color w:val="000000"/>
                <w:sz w:val="32"/>
                <w:szCs w:val="72"/>
                <w:lang w:val="pl-PL" w:eastAsia="cs-CZ"/>
              </w:rPr>
              <w:t xml:space="preserve">50 </w:t>
            </w:r>
            <w:r w:rsidRPr="006F79DC">
              <w:rPr>
                <w:rFonts w:ascii="Calibri" w:eastAsia="Times New Roman" w:hAnsi="Calibri" w:cs="Calibri"/>
                <w:b/>
                <w:bCs/>
                <w:color w:val="000000"/>
                <w:sz w:val="32"/>
                <w:szCs w:val="72"/>
                <w:lang w:val="pl-PL" w:eastAsia="cs-CZ"/>
              </w:rPr>
              <w:t>EKO-D MAX</w:t>
            </w:r>
            <w:r w:rsidR="005A28A2" w:rsidRPr="006F79DC">
              <w:rPr>
                <w:rFonts w:ascii="Calibri" w:eastAsia="Times New Roman" w:hAnsi="Calibri" w:cs="Calibri"/>
                <w:b/>
                <w:bCs/>
                <w:color w:val="000000"/>
                <w:sz w:val="32"/>
                <w:szCs w:val="72"/>
                <w:lang w:val="pl-PL" w:eastAsia="cs-CZ"/>
              </w:rPr>
              <w:t xml:space="preserve"> KOMBI</w:t>
            </w:r>
          </w:p>
        </w:tc>
      </w:tr>
      <w:tr w:rsidR="0089750A" w:rsidRPr="006F79DC" w14:paraId="0ECA074C" w14:textId="77777777" w:rsidTr="00427C70">
        <w:trPr>
          <w:trHeight w:val="327"/>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2530F" w14:textId="77777777" w:rsidR="0089750A" w:rsidRPr="006F79DC" w:rsidRDefault="0089750A" w:rsidP="0089750A">
            <w:pPr>
              <w:spacing w:before="0" w:after="0" w:line="240" w:lineRule="auto"/>
              <w:jc w:val="center"/>
              <w:rPr>
                <w:rFonts w:ascii="Calibri" w:eastAsia="Times New Roman" w:hAnsi="Calibri" w:cs="Calibri"/>
                <w:b/>
                <w:bCs/>
                <w:color w:val="000000"/>
                <w:sz w:val="18"/>
                <w:szCs w:val="18"/>
                <w:lang w:val="pl-PL" w:eastAsia="cs-CZ"/>
              </w:rPr>
            </w:pP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86A8C" w14:textId="77777777" w:rsidR="0089750A" w:rsidRPr="006F79DC" w:rsidRDefault="0089750A" w:rsidP="0089750A">
            <w:pPr>
              <w:spacing w:after="0" w:line="259" w:lineRule="auto"/>
              <w:ind w:right="32"/>
              <w:jc w:val="center"/>
              <w:rPr>
                <w:rFonts w:cstheme="minorHAnsi"/>
                <w:b/>
                <w:sz w:val="18"/>
                <w:szCs w:val="18"/>
                <w:lang w:val="pl-PL"/>
              </w:rPr>
            </w:pPr>
            <w:r w:rsidRPr="006F79DC">
              <w:rPr>
                <w:rFonts w:cstheme="minorHAnsi"/>
                <w:b/>
                <w:sz w:val="18"/>
                <w:szCs w:val="18"/>
                <w:lang w:val="pl-PL"/>
              </w:rPr>
              <w:t>Numery</w:t>
            </w:r>
          </w:p>
          <w:p w14:paraId="45193F8A" w14:textId="199C32CF" w:rsidR="0089750A" w:rsidRPr="006F79DC" w:rsidRDefault="0089750A" w:rsidP="0089750A">
            <w:pPr>
              <w:spacing w:before="0" w:after="0" w:line="240" w:lineRule="auto"/>
              <w:jc w:val="center"/>
              <w:rPr>
                <w:rFonts w:ascii="Calibri" w:eastAsia="Times New Roman" w:hAnsi="Calibri" w:cs="Calibri"/>
                <w:b/>
                <w:bCs/>
                <w:color w:val="000000"/>
                <w:sz w:val="18"/>
                <w:szCs w:val="18"/>
                <w:lang w:val="pl-PL" w:eastAsia="cs-CZ"/>
              </w:rPr>
            </w:pPr>
            <w:r w:rsidRPr="006F79DC">
              <w:rPr>
                <w:rFonts w:cstheme="minorHAnsi"/>
                <w:b/>
                <w:sz w:val="18"/>
                <w:szCs w:val="18"/>
                <w:lang w:val="pl-PL"/>
              </w:rPr>
              <w:t>zespołów i części</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769D8" w14:textId="3663A4CA" w:rsidR="0089750A" w:rsidRPr="006F79DC" w:rsidRDefault="0089750A" w:rsidP="0089750A">
            <w:pPr>
              <w:spacing w:before="0" w:after="0" w:line="240" w:lineRule="auto"/>
              <w:jc w:val="center"/>
              <w:rPr>
                <w:rFonts w:ascii="Calibri" w:eastAsia="Times New Roman" w:hAnsi="Calibri" w:cs="Calibri"/>
                <w:b/>
                <w:bCs/>
                <w:color w:val="000000"/>
                <w:sz w:val="18"/>
                <w:szCs w:val="18"/>
                <w:lang w:val="pl-PL" w:eastAsia="cs-CZ"/>
              </w:rPr>
            </w:pPr>
            <w:r w:rsidRPr="006F79DC">
              <w:rPr>
                <w:rFonts w:cstheme="minorHAnsi"/>
                <w:b/>
                <w:sz w:val="18"/>
                <w:szCs w:val="18"/>
                <w:lang w:val="pl-PL"/>
              </w:rPr>
              <w:t>Numery artykułów</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48611" w14:textId="00C62217" w:rsidR="0089750A" w:rsidRPr="006F79DC" w:rsidRDefault="0089750A" w:rsidP="0089750A">
            <w:pPr>
              <w:spacing w:before="0" w:after="0" w:line="240" w:lineRule="auto"/>
              <w:jc w:val="center"/>
              <w:rPr>
                <w:rFonts w:ascii="Calibri" w:eastAsia="Times New Roman" w:hAnsi="Calibri" w:cs="Calibri"/>
                <w:b/>
                <w:bCs/>
                <w:color w:val="000000"/>
                <w:sz w:val="18"/>
                <w:szCs w:val="18"/>
                <w:lang w:val="pl-PL" w:eastAsia="cs-CZ"/>
              </w:rPr>
            </w:pPr>
            <w:r w:rsidRPr="006F79DC">
              <w:rPr>
                <w:rFonts w:cstheme="minorHAnsi"/>
                <w:b/>
                <w:sz w:val="18"/>
                <w:szCs w:val="18"/>
                <w:lang w:val="pl-PL"/>
              </w:rPr>
              <w:t>Artykuły ND</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82B18" w14:textId="15B465BF" w:rsidR="0089750A" w:rsidRPr="006F79DC" w:rsidRDefault="0089750A" w:rsidP="0089750A">
            <w:pPr>
              <w:spacing w:before="0" w:after="0" w:line="240" w:lineRule="auto"/>
              <w:jc w:val="center"/>
              <w:rPr>
                <w:rFonts w:ascii="Calibri" w:eastAsia="Times New Roman" w:hAnsi="Calibri" w:cs="Calibri"/>
                <w:b/>
                <w:bCs/>
                <w:color w:val="000000"/>
                <w:sz w:val="18"/>
                <w:szCs w:val="18"/>
                <w:lang w:val="pl-PL" w:eastAsia="cs-CZ"/>
              </w:rPr>
            </w:pPr>
            <w:r w:rsidRPr="006F79DC">
              <w:rPr>
                <w:rFonts w:eastAsia="Arial" w:cstheme="minorHAnsi"/>
                <w:b/>
                <w:sz w:val="18"/>
                <w:szCs w:val="18"/>
                <w:lang w:val="pl-PL"/>
              </w:rPr>
              <w:t>Pozycja</w:t>
            </w:r>
          </w:p>
        </w:tc>
      </w:tr>
      <w:tr w:rsidR="003D04D4" w:rsidRPr="006F79DC" w14:paraId="0475925A"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69E56" w14:textId="7850494F" w:rsidR="003D04D4" w:rsidRPr="006F79DC" w:rsidRDefault="00427C70" w:rsidP="003D04D4">
            <w:pPr>
              <w:spacing w:before="0" w:after="0" w:line="240" w:lineRule="auto"/>
              <w:rPr>
                <w:rFonts w:ascii="Calibri" w:eastAsia="Times New Roman" w:hAnsi="Calibri" w:cs="Calibri"/>
                <w:b/>
                <w:bCs/>
                <w:color w:val="000000"/>
                <w:sz w:val="18"/>
                <w:szCs w:val="18"/>
                <w:lang w:val="pl-PL" w:eastAsia="cs-CZ"/>
              </w:rPr>
            </w:pPr>
            <w:r w:rsidRPr="006F79DC">
              <w:rPr>
                <w:rFonts w:cstheme="minorHAnsi"/>
                <w:b/>
                <w:bCs/>
                <w:sz w:val="18"/>
                <w:szCs w:val="18"/>
                <w:lang w:val="pl-PL"/>
              </w:rPr>
              <w:t xml:space="preserve">Korpus kotła </w:t>
            </w:r>
            <w:r w:rsidR="0079554B" w:rsidRPr="006F79DC">
              <w:rPr>
                <w:rFonts w:ascii="Calibri" w:eastAsia="Times New Roman" w:hAnsi="Calibri" w:cs="Calibri"/>
                <w:b/>
                <w:bCs/>
                <w:color w:val="000000"/>
                <w:sz w:val="18"/>
                <w:szCs w:val="18"/>
                <w:lang w:val="pl-PL" w:eastAsia="cs-CZ"/>
              </w:rPr>
              <w:t>H449, H455 EKO-</w:t>
            </w:r>
            <w:r w:rsidR="003D04D4" w:rsidRPr="006F79DC">
              <w:rPr>
                <w:rFonts w:ascii="Calibri" w:eastAsia="Times New Roman" w:hAnsi="Calibri" w:cs="Calibri"/>
                <w:b/>
                <w:bCs/>
                <w:color w:val="000000"/>
                <w:sz w:val="18"/>
                <w:szCs w:val="18"/>
                <w:lang w:val="pl-PL" w:eastAsia="cs-CZ"/>
              </w:rPr>
              <w:t>D</w:t>
            </w:r>
            <w:r w:rsidR="0079554B" w:rsidRPr="006F79DC">
              <w:rPr>
                <w:rFonts w:ascii="Calibri" w:eastAsia="Times New Roman" w:hAnsi="Calibri" w:cs="Calibri"/>
                <w:b/>
                <w:bCs/>
                <w:color w:val="000000"/>
                <w:sz w:val="18"/>
                <w:szCs w:val="18"/>
                <w:lang w:val="pl-PL" w:eastAsia="cs-CZ"/>
              </w:rPr>
              <w:t xml:space="preserve">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53E22" w14:textId="5FCC4B29" w:rsidR="003D04D4" w:rsidRPr="006F79DC" w:rsidRDefault="003D04D4" w:rsidP="003D04D4">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573419</w:t>
            </w:r>
            <w:r w:rsidR="00056545" w:rsidRPr="006F79DC">
              <w:rPr>
                <w:rFonts w:ascii="Calibri" w:eastAsia="Times New Roman" w:hAnsi="Calibri" w:cs="Calibri"/>
                <w:bCs/>
                <w:color w:val="000000"/>
                <w:sz w:val="18"/>
                <w:szCs w:val="18"/>
                <w:lang w:val="pl-PL" w:eastAsia="cs-CZ"/>
              </w:rPr>
              <w:t>B</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D5F9D" w14:textId="77777777" w:rsidR="003D04D4" w:rsidRPr="006F79DC" w:rsidRDefault="003D04D4" w:rsidP="003D04D4">
            <w:pPr>
              <w:spacing w:before="0" w:after="0" w:line="240" w:lineRule="auto"/>
              <w:jc w:val="center"/>
              <w:rPr>
                <w:rFonts w:ascii="Calibri" w:eastAsia="Times New Roman" w:hAnsi="Calibri" w:cs="Calibri"/>
                <w:bCs/>
                <w:color w:val="000000"/>
                <w:sz w:val="18"/>
                <w:szCs w:val="18"/>
                <w:lang w:val="pl-PL" w:eastAsia="cs-CZ"/>
              </w:rPr>
            </w:pP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9EBE5" w14:textId="1760EC95" w:rsidR="003D04D4" w:rsidRPr="006F79DC" w:rsidRDefault="003D04D4" w:rsidP="003D04D4">
            <w:pPr>
              <w:spacing w:before="0" w:after="0" w:line="240" w:lineRule="auto"/>
              <w:jc w:val="center"/>
              <w:rPr>
                <w:rFonts w:ascii="Calibri" w:eastAsia="Times New Roman" w:hAnsi="Calibri" w:cs="Calibri"/>
                <w:bCs/>
                <w:color w:val="000000"/>
                <w:sz w:val="18"/>
                <w:szCs w:val="18"/>
                <w:lang w:val="pl-PL" w:eastAsia="cs-CZ"/>
              </w:rPr>
            </w:pP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B8336" w14:textId="77777777" w:rsidR="003D04D4" w:rsidRPr="006F79DC" w:rsidRDefault="003D04D4" w:rsidP="003D04D4">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1</w:t>
            </w:r>
          </w:p>
        </w:tc>
      </w:tr>
      <w:tr w:rsidR="003D04D4" w:rsidRPr="006F79DC" w14:paraId="7A0EC2F7" w14:textId="77777777" w:rsidTr="00427C70">
        <w:trPr>
          <w:trHeight w:val="70"/>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C312E" w14:textId="3D7857DB" w:rsidR="003D04D4" w:rsidRPr="006F79DC" w:rsidRDefault="00427C70" w:rsidP="003D04D4">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24"/>
                <w:lang w:val="pl-PL" w:eastAsia="cs-CZ"/>
              </w:rPr>
              <w:t>Zestaw popiel. d</w:t>
            </w:r>
            <w:r w:rsidR="00ED554E" w:rsidRPr="006F79DC">
              <w:rPr>
                <w:rFonts w:ascii="Calibri" w:eastAsia="Times New Roman" w:hAnsi="Calibri" w:cs="Calibri"/>
                <w:b/>
                <w:bCs/>
                <w:color w:val="000000"/>
                <w:sz w:val="18"/>
                <w:szCs w:val="24"/>
                <w:lang w:val="pl-PL" w:eastAsia="cs-CZ"/>
              </w:rPr>
              <w:t>rz</w:t>
            </w:r>
            <w:r w:rsidRPr="006F79DC">
              <w:rPr>
                <w:rFonts w:ascii="Calibri" w:eastAsia="Times New Roman" w:hAnsi="Calibri" w:cs="Calibri"/>
                <w:b/>
                <w:bCs/>
                <w:color w:val="000000"/>
                <w:sz w:val="18"/>
                <w:szCs w:val="24"/>
                <w:lang w:val="pl-PL" w:eastAsia="cs-CZ"/>
              </w:rPr>
              <w:t>wiczek</w:t>
            </w:r>
            <w:r w:rsidRPr="006F79DC">
              <w:rPr>
                <w:rFonts w:ascii="Calibri" w:eastAsia="Times New Roman" w:hAnsi="Calibri" w:cs="Calibri"/>
                <w:b/>
                <w:bCs/>
                <w:color w:val="000000"/>
                <w:sz w:val="18"/>
                <w:szCs w:val="18"/>
                <w:lang w:val="pl-PL" w:eastAsia="cs-CZ"/>
              </w:rPr>
              <w:t xml:space="preserve"> </w:t>
            </w:r>
            <w:r w:rsidR="0079554B" w:rsidRPr="006F79DC">
              <w:rPr>
                <w:rFonts w:ascii="Calibri" w:eastAsia="Times New Roman" w:hAnsi="Calibri" w:cs="Calibri"/>
                <w:b/>
                <w:bCs/>
                <w:color w:val="000000"/>
                <w:sz w:val="18"/>
                <w:szCs w:val="18"/>
                <w:lang w:val="pl-PL" w:eastAsia="cs-CZ"/>
              </w:rPr>
              <w:t>H449, H455 EKO-D MAX</w:t>
            </w:r>
            <w:r w:rsidR="0079554B" w:rsidRPr="006F79DC">
              <w:rPr>
                <w:rFonts w:ascii="Calibri" w:eastAsia="Times New Roman" w:hAnsi="Calibri" w:cs="Calibri"/>
                <w:i/>
                <w:iCs/>
                <w:color w:val="000000"/>
                <w:sz w:val="18"/>
                <w:szCs w:val="18"/>
                <w:lang w:val="pl-PL" w:eastAsia="cs-CZ"/>
              </w:rPr>
              <w:t xml:space="preserve"> </w:t>
            </w:r>
            <w:r w:rsidRPr="006F79DC">
              <w:rPr>
                <w:rFonts w:ascii="Calibri" w:eastAsia="Times New Roman" w:hAnsi="Calibri" w:cs="Calibri"/>
                <w:i/>
                <w:iCs/>
                <w:color w:val="000000"/>
                <w:sz w:val="18"/>
                <w:szCs w:val="18"/>
                <w:lang w:val="pl-PL" w:eastAsia="cs-CZ"/>
              </w:rPr>
              <w:t>z zawiasem</w:t>
            </w:r>
            <w:r w:rsidR="003D04D4" w:rsidRPr="006F79DC">
              <w:rPr>
                <w:rFonts w:ascii="Calibri" w:eastAsia="Times New Roman" w:hAnsi="Calibri" w:cs="Calibri"/>
                <w:i/>
                <w:iCs/>
                <w:color w:val="000000"/>
                <w:sz w:val="18"/>
                <w:szCs w:val="18"/>
                <w:lang w:val="pl-PL" w:eastAsia="cs-CZ"/>
              </w:rPr>
              <w: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78B2E" w14:textId="4371FC7E" w:rsidR="003D04D4" w:rsidRPr="006F79DC" w:rsidRDefault="003D04D4" w:rsidP="003D04D4">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7002713</w:t>
            </w:r>
            <w:r w:rsidR="00056545" w:rsidRPr="006F79DC">
              <w:rPr>
                <w:rFonts w:ascii="Calibri" w:eastAsia="Times New Roman" w:hAnsi="Calibri" w:cs="Calibri"/>
                <w:bCs/>
                <w:color w:val="000000"/>
                <w:sz w:val="18"/>
                <w:szCs w:val="18"/>
                <w:lang w:val="pl-PL" w:eastAsia="cs-CZ"/>
              </w:rPr>
              <w:t>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3128A" w14:textId="77777777" w:rsidR="003D04D4" w:rsidRPr="006F79DC" w:rsidRDefault="003D04D4" w:rsidP="003D04D4">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B2621" w14:textId="06F052A1" w:rsidR="003D04D4" w:rsidRPr="006F79DC" w:rsidRDefault="003D04D4" w:rsidP="003D04D4">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ND7002713</w:t>
            </w:r>
            <w:r w:rsidR="00056545" w:rsidRPr="006F79DC">
              <w:rPr>
                <w:rFonts w:ascii="Calibri" w:eastAsia="Times New Roman" w:hAnsi="Calibri" w:cs="Calibri"/>
                <w:bCs/>
                <w:color w:val="000000"/>
                <w:sz w:val="18"/>
                <w:szCs w:val="18"/>
                <w:lang w:val="pl-PL" w:eastAsia="cs-CZ"/>
              </w:rPr>
              <w:t>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28C58" w14:textId="3FCA9C31" w:rsidR="003D04D4" w:rsidRPr="006F79DC" w:rsidRDefault="00056545" w:rsidP="003D04D4">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w:t>
            </w:r>
          </w:p>
        </w:tc>
      </w:tr>
      <w:tr w:rsidR="003D04D4" w:rsidRPr="006F79DC" w14:paraId="007D58E2" w14:textId="77777777" w:rsidTr="00427C70">
        <w:trPr>
          <w:trHeight w:val="11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A6402" w14:textId="613260A4" w:rsidR="003D04D4" w:rsidRPr="006F79DC" w:rsidRDefault="00427C70" w:rsidP="00C94726">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Izolacja drzwi</w:t>
            </w:r>
            <w:r w:rsidR="00ED554E" w:rsidRPr="006F79DC">
              <w:rPr>
                <w:rFonts w:cstheme="minorHAnsi"/>
                <w:b/>
                <w:sz w:val="18"/>
                <w:szCs w:val="18"/>
                <w:lang w:val="pl-PL"/>
              </w:rPr>
              <w:t>czek</w:t>
            </w:r>
            <w:r w:rsidRPr="006F79DC">
              <w:rPr>
                <w:rFonts w:cstheme="minorHAnsi"/>
                <w:b/>
                <w:sz w:val="18"/>
                <w:szCs w:val="18"/>
                <w:lang w:val="pl-PL"/>
              </w:rPr>
              <w:t xml:space="preserve"> popielnika </w:t>
            </w:r>
            <w:r w:rsidR="003D04D4" w:rsidRPr="006F79DC">
              <w:rPr>
                <w:rFonts w:ascii="Calibri" w:eastAsia="Times New Roman" w:hAnsi="Calibri" w:cs="Calibri"/>
                <w:b/>
                <w:bCs/>
                <w:color w:val="000000"/>
                <w:sz w:val="18"/>
                <w:szCs w:val="18"/>
                <w:lang w:val="pl-PL" w:eastAsia="cs-CZ"/>
              </w:rPr>
              <w:t>(GRENAMAT)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B7851" w14:textId="77777777" w:rsidR="003D04D4" w:rsidRPr="006F79DC" w:rsidRDefault="003D04D4" w:rsidP="003D04D4">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577866</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3A239" w14:textId="77777777" w:rsidR="003D04D4" w:rsidRPr="006F79DC" w:rsidRDefault="003D04D4" w:rsidP="003D04D4">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632629577866</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36D01" w14:textId="77777777" w:rsidR="003D04D4" w:rsidRPr="006F79DC" w:rsidRDefault="003D04D4" w:rsidP="003D04D4">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ND577866</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9826D" w14:textId="10D28614" w:rsidR="003D04D4" w:rsidRPr="006F79DC" w:rsidRDefault="00056545" w:rsidP="003D04D4">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w:t>
            </w:r>
            <w:r w:rsidR="003D04D4" w:rsidRPr="006F79DC">
              <w:rPr>
                <w:rFonts w:ascii="Calibri" w:eastAsia="Times New Roman" w:hAnsi="Calibri" w:cs="Calibri"/>
                <w:bCs/>
                <w:color w:val="000000"/>
                <w:sz w:val="18"/>
                <w:szCs w:val="18"/>
                <w:lang w:val="pl-PL" w:eastAsia="cs-CZ"/>
              </w:rPr>
              <w:t>b</w:t>
            </w:r>
          </w:p>
        </w:tc>
      </w:tr>
      <w:tr w:rsidR="00427C70" w:rsidRPr="006F79DC" w14:paraId="5C9F6112" w14:textId="77777777" w:rsidTr="00427C70">
        <w:trPr>
          <w:trHeight w:val="194"/>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77BF0" w14:textId="57F49454"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Izolacja drzwi</w:t>
            </w:r>
            <w:r w:rsidR="00ED554E" w:rsidRPr="006F79DC">
              <w:rPr>
                <w:rFonts w:cstheme="minorHAnsi"/>
                <w:b/>
                <w:sz w:val="18"/>
                <w:szCs w:val="18"/>
                <w:lang w:val="pl-PL"/>
              </w:rPr>
              <w:t>czek</w:t>
            </w:r>
            <w:r w:rsidRPr="006F79DC">
              <w:rPr>
                <w:rFonts w:cstheme="minorHAnsi"/>
                <w:b/>
                <w:sz w:val="18"/>
                <w:szCs w:val="18"/>
                <w:lang w:val="pl-PL"/>
              </w:rPr>
              <w:t xml:space="preserve"> popielnika przednia </w:t>
            </w:r>
            <w:r w:rsidRPr="006F79DC">
              <w:rPr>
                <w:rFonts w:ascii="Calibri" w:eastAsia="Times New Roman" w:hAnsi="Calibri" w:cs="Calibri"/>
                <w:b/>
                <w:bCs/>
                <w:color w:val="000000"/>
                <w:sz w:val="18"/>
                <w:szCs w:val="22"/>
                <w:lang w:val="pl-PL" w:eastAsia="cs-CZ"/>
              </w:rPr>
              <w:t>(GRENAMAT)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A9BF9" w14:textId="64096E75"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5771000</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E9971" w14:textId="459C1F4A"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22"/>
                <w:lang w:val="pl-PL" w:eastAsia="cs-CZ"/>
              </w:rPr>
              <w:t>632015513520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152CD" w14:textId="5A02528B"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ND5771000</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258A3" w14:textId="3DA03A16"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70c</w:t>
            </w:r>
          </w:p>
        </w:tc>
      </w:tr>
      <w:tr w:rsidR="00427C70" w:rsidRPr="006F79DC" w14:paraId="1789F1D0"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BD31E" w14:textId="468EFB11"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Sworzeń uchwytu </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F0F1A"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214401</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30CD1"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319434214401</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FACDB"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ND214401</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732EF" w14:textId="13EBC139"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70e</w:t>
            </w:r>
          </w:p>
        </w:tc>
      </w:tr>
      <w:tr w:rsidR="00427C70" w:rsidRPr="006F79DC" w14:paraId="6FECE8EE"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E7D20" w14:textId="1D21C2CA"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Uchwyt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2EFD2"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711CC"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191504115703</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29607"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NDMADLOH455D</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258FF" w14:textId="06AC1448"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70d</w:t>
            </w:r>
          </w:p>
        </w:tc>
      </w:tr>
      <w:tr w:rsidR="00427C70" w:rsidRPr="006F79DC" w14:paraId="710B22B4" w14:textId="77777777" w:rsidTr="00427C70">
        <w:trPr>
          <w:trHeight w:val="52"/>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0D870" w14:textId="28B3827D"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Izolacja drzwiczek popielnika 20x20 </w:t>
            </w:r>
            <w:r w:rsidRPr="006F79DC">
              <w:rPr>
                <w:rFonts w:ascii="Calibri" w:eastAsia="Times New Roman" w:hAnsi="Calibri" w:cs="Calibri"/>
                <w:b/>
                <w:bCs/>
                <w:color w:val="000000"/>
                <w:sz w:val="18"/>
                <w:szCs w:val="18"/>
                <w:lang w:val="pl-PL" w:eastAsia="cs-CZ"/>
              </w:rPr>
              <w:t>(1180mm) - (Sznur)</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C22C6"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EB08F"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278211120210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86BB7"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NDPO455D</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9186F" w14:textId="0D41408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70a</w:t>
            </w:r>
          </w:p>
        </w:tc>
      </w:tr>
      <w:tr w:rsidR="00427C70" w:rsidRPr="006F79DC" w14:paraId="08DE1111" w14:textId="77777777" w:rsidTr="00427C70">
        <w:trPr>
          <w:trHeight w:val="135"/>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E2940" w14:textId="6D0B9326"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Zestaw drzwiczek czyszczących </w:t>
            </w:r>
            <w:r w:rsidRPr="006F79DC">
              <w:rPr>
                <w:rFonts w:ascii="Calibri" w:eastAsia="Times New Roman" w:hAnsi="Calibri" w:cs="Calibri"/>
                <w:b/>
                <w:bCs/>
                <w:color w:val="000000"/>
                <w:sz w:val="18"/>
                <w:szCs w:val="18"/>
                <w:lang w:val="pl-PL" w:eastAsia="cs-CZ"/>
              </w:rPr>
              <w:t>H449, H455 EKO-D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15052"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7002705</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32BFD"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B465A"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ND7002705</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6C26F" w14:textId="70AB1616"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23</w:t>
            </w:r>
          </w:p>
        </w:tc>
      </w:tr>
      <w:tr w:rsidR="00427C70" w:rsidRPr="006F79DC" w14:paraId="683A2F9C" w14:textId="77777777" w:rsidTr="00427C70">
        <w:trPr>
          <w:trHeight w:val="69"/>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16CA7" w14:textId="77777777"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Přítlačný pásek čistících dvířek</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21457"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3654530</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326FF"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BD2DD"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ND3654530</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5340A" w14:textId="0BB4A816"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23a</w:t>
            </w:r>
          </w:p>
        </w:tc>
      </w:tr>
      <w:tr w:rsidR="00427C70" w:rsidRPr="006F79DC" w14:paraId="15537C7E" w14:textId="77777777" w:rsidTr="00427C70">
        <w:trPr>
          <w:trHeight w:val="159"/>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1548F" w14:textId="77777777"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Izolace čistících dvířek (GRENAMAT)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5A01B"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577864</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C0173"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632629577864</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08A39"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ND577864</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36055" w14:textId="38B3D7C0"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23c</w:t>
            </w:r>
          </w:p>
        </w:tc>
      </w:tr>
      <w:tr w:rsidR="00427C70" w:rsidRPr="006F79DC" w14:paraId="6444EC1B" w14:textId="77777777" w:rsidTr="00427C70">
        <w:trPr>
          <w:trHeight w:val="93"/>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B988F" w14:textId="3E434421"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22"/>
                <w:lang w:val="pl-PL" w:eastAsia="cs-CZ"/>
              </w:rPr>
              <w:t>Dociskowy pasek drzwi czyszczących</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874ED"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3633015</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A6CCE"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D0A55"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ND3633015</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21D26" w14:textId="584161C1"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23d</w:t>
            </w:r>
          </w:p>
        </w:tc>
      </w:tr>
      <w:tr w:rsidR="00427C70" w:rsidRPr="006F79DC" w14:paraId="323708CC" w14:textId="77777777" w:rsidTr="00427C70">
        <w:trPr>
          <w:trHeight w:val="170"/>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2B594" w14:textId="332864AF"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Izolacja drzwiczek czyszczących</w:t>
            </w:r>
            <w:r w:rsidRPr="006F79DC">
              <w:rPr>
                <w:rFonts w:ascii="Calibri" w:eastAsia="Times New Roman" w:hAnsi="Calibri" w:cs="Calibri"/>
                <w:b/>
                <w:bCs/>
                <w:color w:val="000000"/>
                <w:sz w:val="18"/>
                <w:szCs w:val="18"/>
                <w:lang w:val="pl-PL" w:eastAsia="cs-CZ"/>
              </w:rPr>
              <w:t xml:space="preserve"> 10x10 (1320mm) - (ŠŇŮRA)</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CCC94"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10D21"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278211020010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169C8"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NDC455D</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3D95F" w14:textId="1D150ABA"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23b</w:t>
            </w:r>
          </w:p>
        </w:tc>
      </w:tr>
      <w:tr w:rsidR="00427C70" w:rsidRPr="006F79DC" w14:paraId="114F6A93" w14:textId="77777777" w:rsidTr="00427C70">
        <w:trPr>
          <w:trHeight w:val="117"/>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95A8C" w14:textId="311ED4E9"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Osłona boczna prawa</w:t>
            </w:r>
            <w:r w:rsidRPr="006F79DC">
              <w:rPr>
                <w:rFonts w:ascii="Calibri" w:eastAsia="Times New Roman" w:hAnsi="Calibri" w:cs="Calibri"/>
                <w:b/>
                <w:bCs/>
                <w:color w:val="000000"/>
                <w:sz w:val="18"/>
                <w:szCs w:val="18"/>
                <w:lang w:val="pl-PL" w:eastAsia="cs-CZ"/>
              </w:rPr>
              <w:t xml:space="preserve"> H449, H455 EKO-D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35791" w14:textId="48C56C2C"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7002763A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3440B"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64943" w14:textId="58D3A714"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ND7002763A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58581" w14:textId="5FC94E15"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33</w:t>
            </w:r>
          </w:p>
        </w:tc>
      </w:tr>
      <w:tr w:rsidR="00427C70" w:rsidRPr="006F79DC" w14:paraId="048DE90D" w14:textId="77777777" w:rsidTr="00427C70">
        <w:trPr>
          <w:trHeight w:val="51"/>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85289" w14:textId="7EF63EE2"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Osłona boczna lewa</w:t>
            </w:r>
            <w:r w:rsidRPr="006F79DC">
              <w:rPr>
                <w:rFonts w:ascii="Calibri" w:eastAsia="Times New Roman" w:hAnsi="Calibri" w:cs="Calibri"/>
                <w:b/>
                <w:bCs/>
                <w:color w:val="000000"/>
                <w:sz w:val="18"/>
                <w:szCs w:val="18"/>
                <w:lang w:val="pl-PL" w:eastAsia="cs-CZ"/>
              </w:rPr>
              <w:t xml:space="preserve"> H449, H455 EKO-D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31008" w14:textId="4ABD94F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7002708A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B00EF"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FBEBF" w14:textId="66089461"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ND7002708A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56AC6"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4</w:t>
            </w:r>
          </w:p>
        </w:tc>
      </w:tr>
      <w:tr w:rsidR="00427C70" w:rsidRPr="006F79DC" w14:paraId="6A1F1B27"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25743" w14:textId="19BE740A"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Klapa drzwiczek czyszczących</w:t>
            </w:r>
            <w:r w:rsidRPr="006F79DC">
              <w:rPr>
                <w:rFonts w:ascii="Calibri" w:eastAsia="Times New Roman" w:hAnsi="Calibri" w:cs="Calibri"/>
                <w:b/>
                <w:bCs/>
                <w:color w:val="000000"/>
                <w:sz w:val="18"/>
                <w:szCs w:val="24"/>
                <w:lang w:val="pl-PL" w:eastAsia="cs-CZ"/>
              </w:rPr>
              <w:t xml:space="preserve"> </w:t>
            </w:r>
            <w:r w:rsidRPr="006F79DC">
              <w:rPr>
                <w:rFonts w:ascii="Calibri" w:eastAsia="Times New Roman" w:hAnsi="Calibri" w:cs="Calibri"/>
                <w:b/>
                <w:bCs/>
                <w:color w:val="000000"/>
                <w:sz w:val="18"/>
                <w:szCs w:val="18"/>
                <w:lang w:val="pl-PL" w:eastAsia="cs-CZ"/>
              </w:rPr>
              <w:t>H449, H455 EKO-D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A8061"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7002704</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BD750"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FFC3E"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ND7002704</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CAABE"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w:t>
            </w:r>
          </w:p>
        </w:tc>
      </w:tr>
      <w:tr w:rsidR="00427C70" w:rsidRPr="006F79DC" w14:paraId="1F6FAECE"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1A918" w14:textId="422E1659"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Pokrywa górna </w:t>
            </w:r>
            <w:r w:rsidRPr="006F79DC">
              <w:rPr>
                <w:rFonts w:ascii="Calibri" w:eastAsia="Times New Roman" w:hAnsi="Calibri" w:cs="Calibri"/>
                <w:b/>
                <w:bCs/>
                <w:color w:val="000000"/>
                <w:sz w:val="18"/>
                <w:szCs w:val="18"/>
                <w:lang w:val="pl-PL" w:eastAsia="cs-CZ"/>
              </w:rPr>
              <w:t>H449, H455 EKO-D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0D636" w14:textId="51714FD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7002709A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69CF3"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FED1F" w14:textId="0310C3D3"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ND7002709A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885BD" w14:textId="676965BF"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25</w:t>
            </w:r>
          </w:p>
        </w:tc>
      </w:tr>
      <w:tr w:rsidR="00427C70" w:rsidRPr="006F79DC" w14:paraId="2AEA7249"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1D427" w14:textId="17281650"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Pokrywa dolna </w:t>
            </w:r>
            <w:r w:rsidRPr="006F79DC">
              <w:rPr>
                <w:rFonts w:ascii="Calibri" w:eastAsia="Times New Roman" w:hAnsi="Calibri" w:cs="Calibri"/>
                <w:b/>
                <w:bCs/>
                <w:color w:val="000000"/>
                <w:sz w:val="18"/>
                <w:szCs w:val="18"/>
                <w:lang w:val="pl-PL" w:eastAsia="cs-CZ"/>
              </w:rPr>
              <w:t>H449, H455 EKO-D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4A24C" w14:textId="5EF0B1DB"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7003075A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33E69"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E2534" w14:textId="29EC9CF0"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ND7003075A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5F450" w14:textId="5D2DA43C"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w:t>
            </w:r>
          </w:p>
        </w:tc>
      </w:tr>
      <w:tr w:rsidR="00427C70" w:rsidRPr="006F79DC" w14:paraId="5B934DF2"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5A9337" w14:textId="0DA15DA8"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Przednia okładka z logo</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CE7648" w14:textId="4B224AF2"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7003039</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9C5EB4"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EA0239" w14:textId="122638B9"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ND7003039</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640EAA" w14:textId="6246226A"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2a</w:t>
            </w:r>
          </w:p>
        </w:tc>
      </w:tr>
      <w:tr w:rsidR="00427C70" w:rsidRPr="006F79DC" w14:paraId="33B8F810"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98AF44" w14:textId="7CD2B991"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Środkowa okładka przednia</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88AD33" w14:textId="3276BAC6"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3655035</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97423"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99513D" w14:textId="62E1B03F"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ND3655035</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CE41A3" w14:textId="0721600F"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2b</w:t>
            </w:r>
          </w:p>
        </w:tc>
      </w:tr>
      <w:tr w:rsidR="00427C70" w:rsidRPr="006F79DC" w14:paraId="037AFC86"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3043D" w14:textId="1E32A476"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Turbulátor H449, H455 EKO-D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63F32" w14:textId="28878C3F"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7002771A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3535C"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19D02" w14:textId="731C14F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ND7002771A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10C20" w14:textId="42E00E0B"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58</w:t>
            </w:r>
          </w:p>
        </w:tc>
      </w:tr>
      <w:tr w:rsidR="00427C70" w:rsidRPr="006F79DC" w14:paraId="4F83328B" w14:textId="77777777" w:rsidTr="00427C70">
        <w:trPr>
          <w:trHeight w:val="123"/>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4C71" w14:textId="67D59974"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Zawias drzwiczek popielnika</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F4186"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7002712</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18D8A"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3FDB7F"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ND7002712</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4746B" w14:textId="5D83C9FD"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28</w:t>
            </w:r>
          </w:p>
        </w:tc>
      </w:tr>
      <w:tr w:rsidR="00427C70" w:rsidRPr="006F79DC" w14:paraId="32A44AC8" w14:textId="77777777" w:rsidTr="00427C70">
        <w:trPr>
          <w:trHeight w:val="57"/>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6DA21" w14:textId="5614EB41"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Zawias drzwiczek załadunkowych</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B29D0"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7002702</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FD3EC"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51E9E4"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ND7002702</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68B8C" w14:textId="6D15ECCB"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24</w:t>
            </w:r>
          </w:p>
        </w:tc>
      </w:tr>
      <w:tr w:rsidR="00427C70" w:rsidRPr="006F79DC" w14:paraId="0B3A5259"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5BB16" w14:textId="2A636968"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Zespół zamku drzwi załadunkowych</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7326E"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7002719</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66DF8"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458BED"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ND7002719</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5CBDB" w14:textId="51ED0DD2"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21</w:t>
            </w:r>
          </w:p>
        </w:tc>
      </w:tr>
      <w:tr w:rsidR="00427C70" w:rsidRPr="006F79DC" w14:paraId="74F35A9F"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5E63D" w14:textId="3090E8EB"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Zespół zamku  drzwiczek popielnika</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E9E0E"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7002711</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26E82"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E62887"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ND7002711</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D7878" w14:textId="32C8087B"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27</w:t>
            </w:r>
          </w:p>
        </w:tc>
      </w:tr>
      <w:tr w:rsidR="00427C70" w:rsidRPr="006F79DC" w14:paraId="0879388F" w14:textId="77777777" w:rsidTr="00427C70">
        <w:trPr>
          <w:trHeight w:val="157"/>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88D75" w14:textId="50959B84"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Zespół ruchomej klapy</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7998C"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7001919A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A53BE"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0B8F97"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ND7001919A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07F86" w14:textId="5255CF78"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43</w:t>
            </w:r>
          </w:p>
        </w:tc>
      </w:tr>
      <w:tr w:rsidR="00427C70" w:rsidRPr="006F79DC" w14:paraId="5F7F2877"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B899C" w14:textId="2D585BD5"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Zespół pokrętła obrotowego </w:t>
            </w:r>
            <w:r w:rsidRPr="006F79DC">
              <w:rPr>
                <w:rFonts w:cstheme="minorHAnsi"/>
                <w:bCs/>
                <w:i/>
                <w:iCs/>
                <w:sz w:val="18"/>
                <w:szCs w:val="18"/>
                <w:lang w:val="pl-PL"/>
              </w:rPr>
              <w:t>(3 szt. na kocioł)</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B0055"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7001906</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8B4D6"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AE6E9A"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ND7001906</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5E356" w14:textId="0FE0CFB9"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42</w:t>
            </w:r>
          </w:p>
        </w:tc>
      </w:tr>
      <w:tr w:rsidR="00427C70" w:rsidRPr="006F79DC" w14:paraId="1EE8D65C"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04F59" w14:textId="56932324"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Dźwignia klapy-S</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0D54F"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7002718</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41894"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DFE0A6"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ND7002718</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A15F3" w14:textId="174D4AC2"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41</w:t>
            </w:r>
          </w:p>
        </w:tc>
      </w:tr>
      <w:tr w:rsidR="00427C70" w:rsidRPr="006F79DC" w14:paraId="2457E9D3" w14:textId="77777777" w:rsidTr="00427C70">
        <w:trPr>
          <w:trHeight w:val="54"/>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43B0C" w14:textId="5E3C8036" w:rsidR="00427C70" w:rsidRPr="006F79DC" w:rsidRDefault="00427C70" w:rsidP="00427C70">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Dźwignia klapy</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A1AF8"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7002716</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96D3E" w14:textId="77777777" w:rsidR="00427C70" w:rsidRPr="006F79DC" w:rsidRDefault="00427C70" w:rsidP="00427C70">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A0B27F" w14:textId="77777777"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ND7002716</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C9D36" w14:textId="6B34632D" w:rsidR="00427C70" w:rsidRPr="006F79DC" w:rsidRDefault="00427C70" w:rsidP="00427C70">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45</w:t>
            </w:r>
          </w:p>
        </w:tc>
      </w:tr>
      <w:tr w:rsidR="00402287" w:rsidRPr="006F79DC" w14:paraId="21CFB8E4" w14:textId="77777777" w:rsidTr="00427C70">
        <w:trPr>
          <w:trHeight w:val="115"/>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1FADF" w14:textId="34C0D149"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Osłona komory załadunkowej  I </w:t>
            </w:r>
            <w:r w:rsidRPr="006F79DC">
              <w:rPr>
                <w:rFonts w:cstheme="minorHAnsi"/>
                <w:bCs/>
                <w:i/>
                <w:iCs/>
                <w:sz w:val="18"/>
                <w:szCs w:val="18"/>
                <w:lang w:val="pl-PL"/>
              </w:rPr>
              <w:t>(6 szt.)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2174C" w14:textId="1B94084F"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3654559B</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4BA17"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3EB62" w14:textId="048A0CC2"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ND3654559B</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9DF13" w14:textId="3CAFD5D5"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47</w:t>
            </w:r>
          </w:p>
        </w:tc>
      </w:tr>
      <w:tr w:rsidR="00402287" w:rsidRPr="006F79DC" w14:paraId="41E3AE4A" w14:textId="77777777" w:rsidTr="00427C70">
        <w:trPr>
          <w:trHeight w:val="63"/>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4C644" w14:textId="2FBF7258"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Osłona komory załadunkowej II </w:t>
            </w:r>
            <w:r w:rsidRPr="006F79DC">
              <w:rPr>
                <w:rFonts w:cstheme="minorHAnsi"/>
                <w:bCs/>
                <w:i/>
                <w:iCs/>
                <w:sz w:val="18"/>
                <w:szCs w:val="18"/>
                <w:lang w:val="pl-PL"/>
              </w:rPr>
              <w:t>(2 szt.)</w:t>
            </w:r>
            <w:r w:rsidRPr="006F79DC">
              <w:rPr>
                <w:rFonts w:cstheme="minorHAnsi"/>
                <w:b/>
                <w:color w:val="FF0000"/>
                <w:sz w:val="18"/>
                <w:szCs w:val="18"/>
                <w:lang w:val="pl-PL"/>
              </w:rPr>
              <w:t xml:space="preserve"> </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6E477" w14:textId="3F1830F0"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3654561B</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760D5"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A7650" w14:textId="1E1A4573"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ND3654561B</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9B7F9" w14:textId="4E92C9CA"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49</w:t>
            </w:r>
          </w:p>
        </w:tc>
      </w:tr>
      <w:tr w:rsidR="00402287" w:rsidRPr="006F79DC" w14:paraId="3391FF34"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216C3" w14:textId="32B6C647"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Osłona komory załadunkowej III </w:t>
            </w:r>
            <w:r w:rsidRPr="006F79DC">
              <w:rPr>
                <w:rFonts w:cstheme="minorHAnsi"/>
                <w:bCs/>
                <w:i/>
                <w:iCs/>
                <w:sz w:val="18"/>
                <w:szCs w:val="18"/>
                <w:lang w:val="pl-PL"/>
              </w:rPr>
              <w:t>(1 szt.)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0146D"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3654560</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C6E6A"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4CA07"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ND3654560</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72924" w14:textId="681263F6"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51</w:t>
            </w:r>
          </w:p>
        </w:tc>
      </w:tr>
      <w:tr w:rsidR="00402287" w:rsidRPr="006F79DC" w14:paraId="7A4DC9C1" w14:textId="77777777" w:rsidTr="001045F4">
        <w:trPr>
          <w:trHeight w:val="73"/>
        </w:trPr>
        <w:tc>
          <w:tcPr>
            <w:tcW w:w="5291" w:type="dxa"/>
            <w:tcBorders>
              <w:top w:val="single" w:sz="4" w:space="0" w:color="auto"/>
              <w:left w:val="single" w:sz="4" w:space="0" w:color="auto"/>
              <w:bottom w:val="single" w:sz="4" w:space="0" w:color="auto"/>
              <w:right w:val="single" w:sz="4" w:space="0" w:color="auto"/>
            </w:tcBorders>
            <w:shd w:val="clear" w:color="auto" w:fill="auto"/>
            <w:noWrap/>
            <w:hideMark/>
          </w:tcPr>
          <w:p w14:paraId="02F83F6B" w14:textId="6ABFD976"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Osłona komory załadunkowej III </w:t>
            </w:r>
            <w:r w:rsidRPr="006F79DC">
              <w:rPr>
                <w:rFonts w:cstheme="minorHAnsi"/>
                <w:bCs/>
                <w:i/>
                <w:iCs/>
                <w:sz w:val="18"/>
                <w:szCs w:val="18"/>
                <w:lang w:val="pl-PL"/>
              </w:rPr>
              <w:t>(1szt.wygięta lustrzanie)</w:t>
            </w:r>
            <w:r w:rsidRPr="006F79DC">
              <w:rPr>
                <w:rFonts w:cstheme="minorHAnsi"/>
                <w:b/>
                <w:color w:val="FF0000"/>
                <w:sz w:val="18"/>
                <w:szCs w:val="18"/>
                <w:lang w:val="pl-PL"/>
              </w:rPr>
              <w:t xml:space="preserve"> </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590F7"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3654560zrc</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703D6"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B0ABD"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ND3654560zrc</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7D5B1" w14:textId="04166771"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53</w:t>
            </w:r>
          </w:p>
        </w:tc>
      </w:tr>
      <w:tr w:rsidR="00402287" w:rsidRPr="006F79DC" w14:paraId="33CBD3B5" w14:textId="77777777" w:rsidTr="00427C70">
        <w:trPr>
          <w:trHeight w:val="163"/>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1E508" w14:textId="5BB832B9"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Podkładka dystansowa z nawiewnikami I </w:t>
            </w:r>
            <w:r w:rsidRPr="006F79DC">
              <w:rPr>
                <w:rFonts w:cstheme="minorHAnsi"/>
                <w:bCs/>
                <w:i/>
                <w:iCs/>
                <w:sz w:val="18"/>
                <w:szCs w:val="18"/>
                <w:lang w:val="pl-PL"/>
              </w:rPr>
              <w:t>(6 szt.)</w:t>
            </w:r>
            <w:r w:rsidRPr="006F79DC">
              <w:rPr>
                <w:rFonts w:cstheme="minorHAnsi"/>
                <w:bCs/>
                <w:i/>
                <w:iCs/>
                <w:color w:val="FF0000"/>
                <w:sz w:val="18"/>
                <w:szCs w:val="18"/>
                <w:lang w:val="pl-PL"/>
              </w:rPr>
              <w:t xml:space="preserve"> </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C1762" w14:textId="29565153"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3654565A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9DC46"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442D2" w14:textId="6F7AA3CF"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ND3654565A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44084" w14:textId="7C321B82"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48</w:t>
            </w:r>
          </w:p>
        </w:tc>
      </w:tr>
      <w:tr w:rsidR="00402287" w:rsidRPr="006F79DC" w14:paraId="116AE809" w14:textId="77777777" w:rsidTr="00427C70">
        <w:trPr>
          <w:trHeight w:val="9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592BC" w14:textId="4D35A662"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Podkładka dystansowa z nawiewnikami II </w:t>
            </w:r>
            <w:r w:rsidRPr="006F79DC">
              <w:rPr>
                <w:rFonts w:cstheme="minorHAnsi"/>
                <w:bCs/>
                <w:i/>
                <w:iCs/>
                <w:sz w:val="18"/>
                <w:szCs w:val="18"/>
                <w:lang w:val="pl-PL"/>
              </w:rPr>
              <w:t>(2 szt.)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AF0D0"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3654568</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55672"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62290F"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ND3654568</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DEF87" w14:textId="5198CA65"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50</w:t>
            </w:r>
          </w:p>
        </w:tc>
      </w:tr>
      <w:tr w:rsidR="00402287" w:rsidRPr="006F79DC" w14:paraId="4241AD7F"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45A84" w14:textId="21B9DDDA"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Płytka dystansowa z nawiewnikami III </w:t>
            </w:r>
            <w:r w:rsidRPr="006F79DC">
              <w:rPr>
                <w:rFonts w:cstheme="minorHAnsi"/>
                <w:bCs/>
                <w:i/>
                <w:iCs/>
                <w:sz w:val="18"/>
                <w:szCs w:val="18"/>
                <w:lang w:val="pl-PL"/>
              </w:rPr>
              <w:t>(2 szt.)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14B1A"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3654567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AF36B"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6693AF3"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ND3654567</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71F1F" w14:textId="2F539E83"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52</w:t>
            </w:r>
          </w:p>
        </w:tc>
      </w:tr>
      <w:tr w:rsidR="00402287" w:rsidRPr="006F79DC" w14:paraId="70C452B6"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9B4AE" w14:textId="4DAD17A5"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Górna płyta spalinowa </w:t>
            </w:r>
            <w:r w:rsidRPr="006F79DC">
              <w:rPr>
                <w:rFonts w:ascii="Calibri" w:eastAsia="Times New Roman" w:hAnsi="Calibri" w:cs="Calibri"/>
                <w:i/>
                <w:iCs/>
                <w:color w:val="000000"/>
                <w:sz w:val="18"/>
                <w:szCs w:val="22"/>
                <w:lang w:val="pl-PL" w:eastAsia="cs-CZ"/>
              </w:rPr>
              <w:t>(1szt.)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5655B" w14:textId="6BE72DEB"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3654621C</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E2E80"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9AA131" w14:textId="175ED943"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ND3654621C</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6B396" w14:textId="0E2FDE3C"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56</w:t>
            </w:r>
          </w:p>
        </w:tc>
      </w:tr>
      <w:tr w:rsidR="00402287" w:rsidRPr="006F79DC" w14:paraId="24AC8928" w14:textId="77777777" w:rsidTr="00427C70">
        <w:trPr>
          <w:trHeight w:val="69"/>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60C6D" w14:textId="19605F85"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Tylna osłona okablowania</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377243" w14:textId="4F45E394"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3654954A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744D0" w14:textId="1DEAB11E"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287BC8D" w14:textId="0B5E44A6"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ND3654954A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5930A9" w14:textId="358325DD"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65</w:t>
            </w:r>
          </w:p>
        </w:tc>
      </w:tr>
      <w:tr w:rsidR="00402287" w:rsidRPr="006F79DC" w14:paraId="26E1F9DD"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67B22" w14:textId="44993050"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Tylna pokrywa</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E724A" w14:textId="741558E6"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3654940A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3376E"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A259CA" w14:textId="4EE1C5A8"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ND3654940A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B8AA0"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3</w:t>
            </w:r>
          </w:p>
        </w:tc>
      </w:tr>
      <w:tr w:rsidR="00402287" w:rsidRPr="006F79DC" w14:paraId="2D46C566"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B4FAD" w14:textId="64BEBF79"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Tylna górna pokrywa</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C891F"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3654550</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54BF9"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D03D8B"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ND3654550</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5A5CE" w14:textId="748EA126"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26</w:t>
            </w:r>
          </w:p>
        </w:tc>
      </w:tr>
      <w:tr w:rsidR="00402287" w:rsidRPr="006F79DC" w14:paraId="6874E349"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FB3AC" w14:textId="7D3900FC"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Skrzynka wentylatora wyciągowego</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C8A40"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3653977A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09F01"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E0B677"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ND3653977A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4C98D" w14:textId="25DDD25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34</w:t>
            </w:r>
          </w:p>
        </w:tc>
      </w:tr>
      <w:tr w:rsidR="00402287" w:rsidRPr="006F79DC" w14:paraId="187CCE80" w14:textId="77777777" w:rsidTr="00427C70">
        <w:trPr>
          <w:trHeight w:val="103"/>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06925" w14:textId="6A7BC372"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Skrzynka na wentylator wyciągowy II</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E936C"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3653978A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A6E0D"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9CBE12"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ND3653978A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467BE" w14:textId="7374EEC6"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35</w:t>
            </w:r>
          </w:p>
        </w:tc>
      </w:tr>
      <w:tr w:rsidR="00402287" w:rsidRPr="006F79DC" w14:paraId="2E7B081A" w14:textId="77777777" w:rsidTr="00427C70">
        <w:trPr>
          <w:trHeight w:val="195"/>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ABC53" w14:textId="44238977"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Boczne drzwiczki popielnika </w:t>
            </w:r>
            <w:r w:rsidRPr="006F79DC">
              <w:rPr>
                <w:rFonts w:cstheme="minorHAnsi"/>
                <w:bCs/>
                <w:i/>
                <w:iCs/>
                <w:sz w:val="18"/>
                <w:szCs w:val="18"/>
                <w:lang w:val="pl-PL"/>
              </w:rPr>
              <w:t>(2 szt. na kocioł)</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77BFE" w14:textId="14E7A993"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7003148</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C8FD2"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764F3E" w14:textId="55AA2F9B"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ND7003148</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AE334" w14:textId="4C4B7F31"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67</w:t>
            </w:r>
          </w:p>
        </w:tc>
      </w:tr>
      <w:tr w:rsidR="00402287" w:rsidRPr="006F79DC" w14:paraId="314B050A" w14:textId="77777777" w:rsidTr="00427C70">
        <w:trPr>
          <w:trHeight w:val="127"/>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2887D" w14:textId="74F8B6B1"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Izolacja drzwi bocznych (Grenamat) </w:t>
            </w:r>
            <w:r w:rsidRPr="006F79DC">
              <w:rPr>
                <w:rFonts w:cstheme="minorHAnsi"/>
                <w:bCs/>
                <w:i/>
                <w:iCs/>
                <w:sz w:val="18"/>
                <w:szCs w:val="18"/>
                <w:lang w:val="pl-PL"/>
              </w:rPr>
              <w:t>(2 szt. na kocioł)</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B0258" w14:textId="42B3DE1A"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577997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5C921"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41C4B1" w14:textId="4DCB5371"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ND577997</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37BA4" w14:textId="02FF6E8D"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67a</w:t>
            </w:r>
          </w:p>
        </w:tc>
      </w:tr>
      <w:tr w:rsidR="00402287" w:rsidRPr="006F79DC" w14:paraId="0C3030C2"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ED165" w14:textId="16217952"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Płyta regulacyjna powietrza pierwotnego</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3E03D" w14:textId="35E196F4"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3654610A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E681E"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3D065D" w14:textId="2A68EE7A"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ND3654610A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9F1DB" w14:textId="0913EE3A"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71</w:t>
            </w:r>
          </w:p>
        </w:tc>
      </w:tr>
      <w:tr w:rsidR="00402287" w:rsidRPr="006F79DC" w14:paraId="1514DA74" w14:textId="77777777" w:rsidTr="00427C70">
        <w:trPr>
          <w:trHeight w:val="110"/>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B3FEB" w14:textId="06E2C60B"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Płyta regulacyjna powietrza pierwotnego</w:t>
            </w:r>
            <w:r w:rsidRPr="006F79DC">
              <w:rPr>
                <w:rFonts w:cstheme="minorHAnsi"/>
                <w:bCs/>
                <w:i/>
                <w:iCs/>
                <w:sz w:val="18"/>
                <w:szCs w:val="18"/>
                <w:lang w:val="pl-PL"/>
              </w:rPr>
              <w:t>(wersja lustrzana)</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FF21D"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3654610zrc</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810E9"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0D9456"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ND3654610zrc</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06AFA" w14:textId="4F58B89D"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72</w:t>
            </w:r>
          </w:p>
        </w:tc>
      </w:tr>
      <w:tr w:rsidR="00402287" w:rsidRPr="006F79DC" w14:paraId="0CA63DCC"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D61B1" w14:textId="1D3170DE"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Płyta regulacyjna powietrza wtórnego</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99D12" w14:textId="5664965A"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3655010A</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B5FE1"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5A183F" w14:textId="7B8EF046"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ND3655010A</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11D1A" w14:textId="1E99C6C5"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40</w:t>
            </w:r>
          </w:p>
        </w:tc>
      </w:tr>
      <w:tr w:rsidR="00402287" w:rsidRPr="006F79DC" w14:paraId="6D5F51BF" w14:textId="77777777" w:rsidTr="00427C70">
        <w:trPr>
          <w:trHeight w:val="120"/>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D7C4C" w14:textId="49DBFC60"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Zawias drzwi popielnika</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64A80"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3654555</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4D0A4"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D4E9A3"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ND3654555</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3E5AF" w14:textId="50274B64"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28</w:t>
            </w:r>
          </w:p>
        </w:tc>
      </w:tr>
      <w:tr w:rsidR="00402287" w:rsidRPr="006F79DC" w14:paraId="5C82C24B"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01128" w14:textId="674A2237"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Zawias do drzwi bocznych</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F26A3"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3654531</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A25D7"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BA6ECB"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ND3654531</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91260"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6</w:t>
            </w:r>
          </w:p>
        </w:tc>
      </w:tr>
      <w:tr w:rsidR="00402287" w:rsidRPr="006F79DC" w14:paraId="16143294" w14:textId="77777777" w:rsidTr="00427C70">
        <w:trPr>
          <w:trHeight w:val="130"/>
        </w:trPr>
        <w:tc>
          <w:tcPr>
            <w:tcW w:w="68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489FC" w14:textId="4746232D"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22"/>
                <w:lang w:val="pl-PL" w:eastAsia="cs-CZ"/>
              </w:rPr>
              <w:t>Kółko ręczne gwiazdkowe H4 EKO-D</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E6383"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191504362460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C5FB2"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NDHVEZDH4EKOD</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017F6" w14:textId="0B8C73B8"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46</w:t>
            </w:r>
          </w:p>
        </w:tc>
      </w:tr>
      <w:tr w:rsidR="00402287" w:rsidRPr="006F79DC" w14:paraId="108AA615" w14:textId="77777777" w:rsidTr="00427C70">
        <w:trPr>
          <w:trHeight w:val="110"/>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7650D" w14:textId="2703FB0E"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Dysza górna prawa - beton ogniotrwały </w:t>
            </w:r>
            <w:r w:rsidRPr="006F79DC">
              <w:rPr>
                <w:rFonts w:ascii="Calibri" w:eastAsia="Times New Roman" w:hAnsi="Calibri" w:cs="Calibri"/>
                <w:b/>
                <w:bCs/>
                <w:color w:val="000000"/>
                <w:sz w:val="18"/>
                <w:szCs w:val="22"/>
                <w:lang w:val="pl-PL" w:eastAsia="cs-CZ"/>
              </w:rPr>
              <w:t>H425 - H455 EKO-D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C95B1"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7002792</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76557"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7A3BB"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ND7002792</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110B3" w14:textId="7AEBCE1E"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54</w:t>
            </w:r>
          </w:p>
        </w:tc>
      </w:tr>
      <w:tr w:rsidR="00402287" w:rsidRPr="006F79DC" w14:paraId="3B651BD3" w14:textId="77777777" w:rsidTr="00427C70">
        <w:trPr>
          <w:trHeight w:val="200"/>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21B44" w14:textId="7B4A7D2F"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Dysza dolna lewa - beton ogniotrwały</w:t>
            </w:r>
            <w:r w:rsidRPr="006F79DC">
              <w:rPr>
                <w:rFonts w:ascii="Calibri" w:eastAsia="Times New Roman" w:hAnsi="Calibri" w:cs="Calibri"/>
                <w:b/>
                <w:bCs/>
                <w:color w:val="000000"/>
                <w:sz w:val="18"/>
                <w:szCs w:val="22"/>
                <w:lang w:val="pl-PL" w:eastAsia="cs-CZ"/>
              </w:rPr>
              <w:t xml:space="preserve"> H425 - H455 EKO-D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CDCE9"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577888</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3D559"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632693577888</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C972A"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ND577888</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00C50" w14:textId="19BA44A0"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54a</w:t>
            </w:r>
          </w:p>
        </w:tc>
      </w:tr>
      <w:tr w:rsidR="00402287" w:rsidRPr="006F79DC" w14:paraId="231C813C"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9416C" w14:textId="7B0E4ACB"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Dysza  dolna prawa - beton ogniotrwały</w:t>
            </w:r>
            <w:r w:rsidRPr="006F79DC">
              <w:rPr>
                <w:rFonts w:ascii="Calibri" w:eastAsia="Times New Roman" w:hAnsi="Calibri" w:cs="Calibri"/>
                <w:b/>
                <w:bCs/>
                <w:color w:val="000000"/>
                <w:sz w:val="18"/>
                <w:szCs w:val="22"/>
                <w:lang w:val="pl-PL" w:eastAsia="cs-CZ"/>
              </w:rPr>
              <w:t xml:space="preserve"> H425 - H455 EKO-D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FA8EB"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577887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033A8"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632693577887</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AB0A3"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ND577887</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739AD" w14:textId="3BE78161"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54b</w:t>
            </w:r>
          </w:p>
        </w:tc>
      </w:tr>
      <w:tr w:rsidR="00402287" w:rsidRPr="006F79DC" w14:paraId="548C87CF" w14:textId="77777777" w:rsidTr="00427C70">
        <w:trPr>
          <w:trHeight w:val="67"/>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6970B" w14:textId="4C45F9F0"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Dysza dolna lewa - beton ogniotrwały</w:t>
            </w:r>
            <w:r w:rsidRPr="006F79DC">
              <w:rPr>
                <w:rFonts w:ascii="Calibri" w:eastAsia="Times New Roman" w:hAnsi="Calibri" w:cs="Calibri"/>
                <w:b/>
                <w:bCs/>
                <w:color w:val="000000"/>
                <w:sz w:val="18"/>
                <w:szCs w:val="22"/>
                <w:lang w:val="pl-PL" w:eastAsia="cs-CZ"/>
              </w:rPr>
              <w:t xml:space="preserve"> H425 - H455 EKO-D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D35F9"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577890</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C550A"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632693577890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75AB0"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ND577890</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F0E17" w14:textId="54236E81"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54c</w:t>
            </w:r>
          </w:p>
        </w:tc>
      </w:tr>
      <w:tr w:rsidR="00402287" w:rsidRPr="006F79DC" w14:paraId="7C624F92"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2E8FE" w14:textId="0F0AFB68"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lastRenderedPageBreak/>
              <w:t>Dysza dolna prawa - beton ogniotrwały</w:t>
            </w:r>
            <w:r w:rsidRPr="006F79DC">
              <w:rPr>
                <w:rFonts w:ascii="Calibri" w:eastAsia="Times New Roman" w:hAnsi="Calibri" w:cs="Calibri"/>
                <w:b/>
                <w:bCs/>
                <w:color w:val="000000"/>
                <w:sz w:val="18"/>
                <w:szCs w:val="22"/>
                <w:lang w:val="pl-PL" w:eastAsia="cs-CZ"/>
              </w:rPr>
              <w:t xml:space="preserve"> H425 -H455 EKO-D MAX</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1151D"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577889</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3E641"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632693577889</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53AF5"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ND577889</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39FB3" w14:textId="083562EC"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54d</w:t>
            </w:r>
          </w:p>
        </w:tc>
      </w:tr>
      <w:tr w:rsidR="00402287" w:rsidRPr="006F79DC" w14:paraId="215BA9BA" w14:textId="77777777" w:rsidTr="00427C70">
        <w:trPr>
          <w:trHeight w:val="136"/>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93810F" w14:textId="023212B2"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Dysza tylna - beton ogniotrwały</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CB0161" w14:textId="51418293"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22"/>
                <w:lang w:val="pl-PL" w:eastAsia="cs-CZ"/>
              </w:rPr>
              <w:t>577994</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00B36A"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EFC6CB" w14:textId="593B1E89"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24"/>
                <w:lang w:val="pl-PL" w:eastAsia="cs-CZ"/>
              </w:rPr>
              <w:t>ND577994</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AA390E" w14:textId="1DE6EA91"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24"/>
                <w:lang w:val="pl-PL" w:eastAsia="cs-CZ"/>
              </w:rPr>
              <w:t>68</w:t>
            </w:r>
          </w:p>
        </w:tc>
      </w:tr>
      <w:tr w:rsidR="00402287" w:rsidRPr="006F79DC" w14:paraId="0A4CE1F9" w14:textId="77777777" w:rsidTr="00427C70">
        <w:trPr>
          <w:trHeight w:val="48"/>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8AFDAA" w14:textId="6DF8473C"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Cegła szamotowa dolna</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324C54" w14:textId="2ED4FCBC"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22"/>
                <w:lang w:val="pl-PL" w:eastAsia="cs-CZ"/>
              </w:rPr>
              <w:t>577292</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A73018" w14:textId="3BF0828D"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22"/>
                <w:lang w:val="pl-PL" w:eastAsia="cs-CZ"/>
              </w:rPr>
              <w:t>598735430201</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ECF30C" w14:textId="14CD354A"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24"/>
                <w:lang w:val="pl-PL" w:eastAsia="cs-CZ"/>
              </w:rPr>
              <w:t>ND577292</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4BD3F" w14:textId="5B1EF211"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24"/>
                <w:lang w:val="pl-PL" w:eastAsia="cs-CZ"/>
              </w:rPr>
              <w:t>76</w:t>
            </w:r>
          </w:p>
        </w:tc>
      </w:tr>
      <w:tr w:rsidR="00402287" w:rsidRPr="006F79DC" w14:paraId="18CA10CE" w14:textId="77777777" w:rsidTr="00283E1F">
        <w:trPr>
          <w:trHeight w:val="116"/>
        </w:trPr>
        <w:tc>
          <w:tcPr>
            <w:tcW w:w="5291" w:type="dxa"/>
            <w:tcBorders>
              <w:top w:val="single" w:sz="4" w:space="0" w:color="auto"/>
              <w:left w:val="single" w:sz="4" w:space="0" w:color="auto"/>
              <w:bottom w:val="single" w:sz="4" w:space="0" w:color="auto"/>
              <w:right w:val="single" w:sz="4" w:space="0" w:color="auto"/>
            </w:tcBorders>
            <w:shd w:val="clear" w:color="auto" w:fill="auto"/>
            <w:noWrap/>
          </w:tcPr>
          <w:p w14:paraId="4285B6E4" w14:textId="50E84FE4"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Cegła szamotowa ukośna element </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C633D4" w14:textId="15B8B586"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22"/>
                <w:lang w:val="pl-PL" w:eastAsia="cs-CZ"/>
              </w:rPr>
              <w:t>577277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F0E2E" w14:textId="6A1896DD"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22"/>
                <w:lang w:val="pl-PL" w:eastAsia="cs-CZ"/>
              </w:rPr>
              <w:t>5987345577277</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8FBD1A" w14:textId="4C609D89"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24"/>
                <w:lang w:val="pl-PL" w:eastAsia="cs-CZ"/>
              </w:rPr>
              <w:t>ND577277</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563F60" w14:textId="2E2B60C9"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24"/>
                <w:lang w:val="pl-PL" w:eastAsia="cs-CZ"/>
              </w:rPr>
              <w:t>69</w:t>
            </w:r>
          </w:p>
        </w:tc>
      </w:tr>
      <w:tr w:rsidR="00402287" w:rsidRPr="006F79DC" w14:paraId="72467261" w14:textId="77777777" w:rsidTr="00427C70">
        <w:trPr>
          <w:trHeight w:val="94"/>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F37AE4" w14:textId="6F2D110F"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Uchwyt  cegeł szamotowych</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BE3E52" w14:textId="538554E1"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22"/>
                <w:lang w:val="pl-PL" w:eastAsia="cs-CZ"/>
              </w:rPr>
              <w:t>3633407</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6979D2" w14:textId="533EF80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7369AD" w14:textId="3D1622EA"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24"/>
                <w:lang w:val="pl-PL" w:eastAsia="cs-CZ"/>
              </w:rPr>
              <w:t>ND3633407</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A9B30A" w14:textId="113B9864"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24"/>
                <w:lang w:val="pl-PL" w:eastAsia="cs-CZ"/>
              </w:rPr>
              <w:t>77</w:t>
            </w:r>
          </w:p>
        </w:tc>
      </w:tr>
      <w:tr w:rsidR="00402287" w:rsidRPr="006F79DC" w14:paraId="0DBE862A" w14:textId="77777777" w:rsidTr="00427C70">
        <w:trPr>
          <w:trHeight w:val="184"/>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ED4DF" w14:textId="6F4CF331"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Cegła szamotowa ukośna tyłna</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593C90" w14:textId="4C830B95"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22"/>
                <w:lang w:val="pl-PL" w:eastAsia="cs-CZ"/>
              </w:rPr>
              <w:t>577275</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753A14" w14:textId="5A603835"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22"/>
                <w:lang w:val="pl-PL" w:eastAsia="cs-CZ"/>
              </w:rPr>
              <w:t>598735577275</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41DBF9" w14:textId="3859245E"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24"/>
                <w:lang w:val="pl-PL" w:eastAsia="cs-CZ"/>
              </w:rPr>
              <w:t>ND577275</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A0969B" w14:textId="2BE6147B"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24"/>
                <w:lang w:val="pl-PL" w:eastAsia="cs-CZ"/>
              </w:rPr>
              <w:t>75</w:t>
            </w:r>
          </w:p>
        </w:tc>
      </w:tr>
      <w:tr w:rsidR="00402287" w:rsidRPr="006F79DC" w14:paraId="70CCD4A8" w14:textId="77777777" w:rsidTr="00427C70">
        <w:trPr>
          <w:trHeight w:val="101"/>
        </w:trPr>
        <w:tc>
          <w:tcPr>
            <w:tcW w:w="5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FD0D5" w14:textId="74CEAC7E"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Sworzeń uchwytu 2</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B1EAC"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214400</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47529"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319434214400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FAD70"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ND214400</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D9227" w14:textId="2221A173"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22</w:t>
            </w:r>
          </w:p>
        </w:tc>
      </w:tr>
      <w:tr w:rsidR="00402287" w:rsidRPr="006F79DC" w14:paraId="4AAC4366" w14:textId="77777777" w:rsidTr="00427C70">
        <w:trPr>
          <w:trHeight w:val="125"/>
        </w:trPr>
        <w:tc>
          <w:tcPr>
            <w:tcW w:w="68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51ED5" w14:textId="4D82B331"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 xml:space="preserve">Wentylator wyciągowy </w:t>
            </w:r>
            <w:r w:rsidRPr="006F79DC">
              <w:rPr>
                <w:rFonts w:ascii="Calibri" w:eastAsia="Times New Roman" w:hAnsi="Calibri" w:cs="Calibri"/>
                <w:b/>
                <w:bCs/>
                <w:color w:val="000000"/>
                <w:sz w:val="18"/>
                <w:szCs w:val="22"/>
                <w:lang w:val="pl-PL" w:eastAsia="cs-CZ"/>
              </w:rPr>
              <w:t>H425 - H455 EKO-D MAX</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C8D8B"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784003113204</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F083A"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NDVT2055EKOD</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B8724" w14:textId="03877655"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63</w:t>
            </w:r>
          </w:p>
        </w:tc>
      </w:tr>
      <w:tr w:rsidR="00402287" w:rsidRPr="006F79DC" w14:paraId="53211A93" w14:textId="77777777" w:rsidTr="00427C70">
        <w:trPr>
          <w:trHeight w:val="203"/>
        </w:trPr>
        <w:tc>
          <w:tcPr>
            <w:tcW w:w="68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2794B" w14:textId="581956A7"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Wyłącznik główny</w:t>
            </w:r>
            <w:r w:rsidRPr="006F79DC">
              <w:rPr>
                <w:rFonts w:ascii="Calibri" w:eastAsia="Times New Roman" w:hAnsi="Calibri" w:cs="Calibri"/>
                <w:b/>
                <w:bCs/>
                <w:color w:val="000000"/>
                <w:sz w:val="18"/>
                <w:szCs w:val="22"/>
                <w:lang w:val="pl-PL" w:eastAsia="cs-CZ"/>
              </w:rPr>
              <w:t xml:space="preserve"> H4 EKO D</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418E5"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345260250010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C038D"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NDHLVYP</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10386" w14:textId="1FFECE40"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57</w:t>
            </w:r>
          </w:p>
        </w:tc>
      </w:tr>
      <w:tr w:rsidR="00402287" w:rsidRPr="006F79DC" w14:paraId="10A12DD9" w14:textId="77777777" w:rsidTr="00427C70">
        <w:trPr>
          <w:trHeight w:val="149"/>
        </w:trPr>
        <w:tc>
          <w:tcPr>
            <w:tcW w:w="68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54CA6" w14:textId="3F659493" w:rsidR="00402287" w:rsidRPr="006F79DC" w:rsidRDefault="00402287" w:rsidP="00402287">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Czujnik bezpieczeństwa STB</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A4E94" w14:textId="77777777" w:rsidR="00402287" w:rsidRPr="006F79DC" w:rsidRDefault="00402287" w:rsidP="00402287">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345718000090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5482D"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NDCIDLOSTB</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EB9F7" w14:textId="77777777" w:rsidR="00402287" w:rsidRPr="006F79DC" w:rsidRDefault="00402287" w:rsidP="00402287">
            <w:pPr>
              <w:spacing w:before="0" w:after="0" w:line="240" w:lineRule="auto"/>
              <w:jc w:val="center"/>
              <w:rPr>
                <w:rFonts w:ascii="Calibri" w:eastAsia="Times New Roman" w:hAnsi="Calibri" w:cs="Calibri"/>
                <w:bCs/>
                <w:color w:val="000000"/>
                <w:sz w:val="18"/>
                <w:szCs w:val="18"/>
                <w:lang w:val="pl-PL" w:eastAsia="cs-CZ"/>
              </w:rPr>
            </w:pPr>
            <w:r w:rsidRPr="006F79DC">
              <w:rPr>
                <w:rFonts w:ascii="Calibri" w:eastAsia="Times New Roman" w:hAnsi="Calibri" w:cs="Calibri"/>
                <w:bCs/>
                <w:color w:val="000000"/>
                <w:sz w:val="18"/>
                <w:szCs w:val="18"/>
                <w:lang w:val="pl-PL" w:eastAsia="cs-CZ"/>
              </w:rPr>
              <w:t>-</w:t>
            </w:r>
          </w:p>
        </w:tc>
      </w:tr>
    </w:tbl>
    <w:p w14:paraId="7215D2B1" w14:textId="77777777" w:rsidR="003D04D4" w:rsidRPr="006F79DC" w:rsidRDefault="003D04D4" w:rsidP="001F5FA4">
      <w:pPr>
        <w:pStyle w:val="Bezmezer"/>
        <w:rPr>
          <w:lang w:val="pl-PL"/>
        </w:rPr>
      </w:pPr>
    </w:p>
    <w:p w14:paraId="760A6EF9" w14:textId="18F200A7" w:rsidR="005A28A2" w:rsidRPr="006F79DC" w:rsidRDefault="00962461" w:rsidP="00433941">
      <w:pPr>
        <w:rPr>
          <w:b/>
          <w:sz w:val="28"/>
          <w:szCs w:val="28"/>
          <w:lang w:val="pl-PL"/>
        </w:rPr>
      </w:pPr>
      <w:r w:rsidRPr="006F79DC">
        <w:rPr>
          <w:b/>
          <w:sz w:val="28"/>
          <w:szCs w:val="28"/>
          <w:lang w:val="pl-PL"/>
        </w:rPr>
        <w:t>H425</w:t>
      </w:r>
      <w:r w:rsidR="00171104" w:rsidRPr="006F79DC">
        <w:rPr>
          <w:b/>
          <w:sz w:val="28"/>
          <w:szCs w:val="28"/>
          <w:lang w:val="pl-PL"/>
        </w:rPr>
        <w:t xml:space="preserve"> </w:t>
      </w:r>
      <w:r w:rsidRPr="006F79DC">
        <w:rPr>
          <w:b/>
          <w:sz w:val="28"/>
          <w:szCs w:val="28"/>
          <w:lang w:val="pl-PL"/>
        </w:rPr>
        <w:t>EKO-D MAX KOMBI</w:t>
      </w:r>
      <w:r w:rsidRPr="006F79DC">
        <w:rPr>
          <w:b/>
          <w:noProof/>
          <w:sz w:val="24"/>
          <w:szCs w:val="24"/>
          <w:lang w:val="pl-PL" w:eastAsia="cs-CZ"/>
        </w:rPr>
        <w:drawing>
          <wp:inline distT="0" distB="0" distL="0" distR="0" wp14:anchorId="636C7800" wp14:editId="68A53253">
            <wp:extent cx="5381625" cy="5457782"/>
            <wp:effectExtent l="0" t="0" r="0" b="0"/>
            <wp:docPr id="14692594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5942" name="Obrázek 146925942"/>
                    <pic:cNvPicPr/>
                  </pic:nvPicPr>
                  <pic:blipFill rotWithShape="1">
                    <a:blip r:embed="rId16" cstate="print">
                      <a:extLst>
                        <a:ext uri="{28A0092B-C50C-407E-A947-70E740481C1C}">
                          <a14:useLocalDpi xmlns:a14="http://schemas.microsoft.com/office/drawing/2010/main" val="0"/>
                        </a:ext>
                      </a:extLst>
                    </a:blip>
                    <a:srcRect t="9831" r="39232" b="10412"/>
                    <a:stretch/>
                  </pic:blipFill>
                  <pic:spPr bwMode="auto">
                    <a:xfrm>
                      <a:off x="0" y="0"/>
                      <a:ext cx="5451261" cy="5528404"/>
                    </a:xfrm>
                    <a:prstGeom prst="rect">
                      <a:avLst/>
                    </a:prstGeom>
                    <a:ln>
                      <a:noFill/>
                    </a:ln>
                    <a:extLst>
                      <a:ext uri="{53640926-AAD7-44D8-BBD7-CCE9431645EC}">
                        <a14:shadowObscured xmlns:a14="http://schemas.microsoft.com/office/drawing/2010/main"/>
                      </a:ext>
                    </a:extLst>
                  </pic:spPr>
                </pic:pic>
              </a:graphicData>
            </a:graphic>
          </wp:inline>
        </w:drawing>
      </w:r>
    </w:p>
    <w:tbl>
      <w:tblPr>
        <w:tblW w:w="10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75"/>
        <w:gridCol w:w="2185"/>
        <w:gridCol w:w="1398"/>
        <w:gridCol w:w="2818"/>
        <w:gridCol w:w="1043"/>
      </w:tblGrid>
      <w:tr w:rsidR="006033D6" w:rsidRPr="006F79DC" w14:paraId="25FB3506" w14:textId="77777777" w:rsidTr="0089750A">
        <w:trPr>
          <w:trHeight w:val="299"/>
        </w:trPr>
        <w:tc>
          <w:tcPr>
            <w:tcW w:w="10619" w:type="dxa"/>
            <w:gridSpan w:val="5"/>
            <w:shd w:val="clear" w:color="auto" w:fill="BFBFBF" w:themeFill="background1" w:themeFillShade="BF"/>
            <w:noWrap/>
            <w:vAlign w:val="bottom"/>
            <w:hideMark/>
          </w:tcPr>
          <w:p w14:paraId="26159B80" w14:textId="3D7E60E0" w:rsidR="006033D6" w:rsidRPr="006F79DC" w:rsidRDefault="006033D6" w:rsidP="006033D6">
            <w:pPr>
              <w:spacing w:before="0" w:after="0" w:line="240" w:lineRule="auto"/>
              <w:jc w:val="center"/>
              <w:rPr>
                <w:rFonts w:ascii="Calibri" w:eastAsia="Times New Roman" w:hAnsi="Calibri" w:cs="Calibri"/>
                <w:b/>
                <w:color w:val="000000"/>
                <w:sz w:val="28"/>
                <w:szCs w:val="28"/>
                <w:lang w:val="pl-PL" w:eastAsia="cs-CZ"/>
              </w:rPr>
            </w:pPr>
            <w:r w:rsidRPr="006F79DC">
              <w:rPr>
                <w:rFonts w:ascii="Calibri" w:eastAsia="Times New Roman" w:hAnsi="Calibri" w:cs="Calibri"/>
                <w:b/>
                <w:color w:val="000000"/>
                <w:sz w:val="28"/>
                <w:szCs w:val="28"/>
                <w:lang w:val="pl-PL" w:eastAsia="cs-CZ"/>
              </w:rPr>
              <w:t>H425 EKO-D MAX KOMBI</w:t>
            </w:r>
          </w:p>
        </w:tc>
      </w:tr>
      <w:tr w:rsidR="0089750A" w:rsidRPr="006F79DC" w14:paraId="19687901" w14:textId="77777777" w:rsidTr="0089750A">
        <w:trPr>
          <w:trHeight w:val="241"/>
        </w:trPr>
        <w:tc>
          <w:tcPr>
            <w:tcW w:w="3175" w:type="dxa"/>
            <w:shd w:val="clear" w:color="auto" w:fill="auto"/>
            <w:noWrap/>
            <w:vAlign w:val="bottom"/>
            <w:hideMark/>
          </w:tcPr>
          <w:p w14:paraId="312DF183" w14:textId="77777777" w:rsidR="0089750A" w:rsidRPr="006F79DC" w:rsidRDefault="0089750A" w:rsidP="0089750A">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185" w:type="dxa"/>
            <w:shd w:val="clear" w:color="auto" w:fill="auto"/>
            <w:noWrap/>
            <w:vAlign w:val="bottom"/>
            <w:hideMark/>
          </w:tcPr>
          <w:p w14:paraId="4DCFA3CD" w14:textId="77777777" w:rsidR="0089750A" w:rsidRPr="006F79DC" w:rsidRDefault="0089750A" w:rsidP="0089750A">
            <w:pPr>
              <w:spacing w:after="0" w:line="259" w:lineRule="auto"/>
              <w:ind w:right="32"/>
              <w:jc w:val="center"/>
              <w:rPr>
                <w:rFonts w:cstheme="minorHAnsi"/>
                <w:b/>
                <w:sz w:val="18"/>
                <w:szCs w:val="18"/>
                <w:lang w:val="pl-PL"/>
              </w:rPr>
            </w:pPr>
            <w:r w:rsidRPr="006F79DC">
              <w:rPr>
                <w:rFonts w:cstheme="minorHAnsi"/>
                <w:b/>
                <w:sz w:val="18"/>
                <w:szCs w:val="18"/>
                <w:lang w:val="pl-PL"/>
              </w:rPr>
              <w:t>Numery</w:t>
            </w:r>
          </w:p>
          <w:p w14:paraId="4A96E942" w14:textId="31CBBC46" w:rsidR="0089750A" w:rsidRPr="006F79DC" w:rsidRDefault="0089750A" w:rsidP="0089750A">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zespołów i części</w:t>
            </w:r>
          </w:p>
        </w:tc>
        <w:tc>
          <w:tcPr>
            <w:tcW w:w="1398" w:type="dxa"/>
            <w:shd w:val="clear" w:color="auto" w:fill="auto"/>
            <w:noWrap/>
            <w:vAlign w:val="bottom"/>
            <w:hideMark/>
          </w:tcPr>
          <w:p w14:paraId="1A7F6B6F" w14:textId="3149B3B6" w:rsidR="0089750A" w:rsidRPr="006F79DC" w:rsidRDefault="0089750A" w:rsidP="0089750A">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Numery artykułów</w:t>
            </w:r>
          </w:p>
        </w:tc>
        <w:tc>
          <w:tcPr>
            <w:tcW w:w="2818" w:type="dxa"/>
            <w:shd w:val="clear" w:color="auto" w:fill="auto"/>
            <w:noWrap/>
            <w:vAlign w:val="bottom"/>
            <w:hideMark/>
          </w:tcPr>
          <w:p w14:paraId="25494EBA" w14:textId="166356AE" w:rsidR="0089750A" w:rsidRPr="006F79DC" w:rsidRDefault="0089750A" w:rsidP="0089750A">
            <w:pPr>
              <w:spacing w:before="0" w:after="0" w:line="240" w:lineRule="auto"/>
              <w:rPr>
                <w:rFonts w:ascii="Calibri" w:eastAsia="Times New Roman" w:hAnsi="Calibri" w:cs="Calibri"/>
                <w:b/>
                <w:bCs/>
                <w:color w:val="000000"/>
                <w:sz w:val="18"/>
                <w:szCs w:val="18"/>
                <w:lang w:val="pl-PL" w:eastAsia="cs-CZ"/>
              </w:rPr>
            </w:pPr>
            <w:r w:rsidRPr="006F79DC">
              <w:rPr>
                <w:rFonts w:cstheme="minorHAnsi"/>
                <w:b/>
                <w:sz w:val="18"/>
                <w:szCs w:val="18"/>
                <w:lang w:val="pl-PL"/>
              </w:rPr>
              <w:t>Artykuły ND</w:t>
            </w:r>
          </w:p>
        </w:tc>
        <w:tc>
          <w:tcPr>
            <w:tcW w:w="1043" w:type="dxa"/>
            <w:shd w:val="clear" w:color="auto" w:fill="auto"/>
            <w:noWrap/>
            <w:vAlign w:val="bottom"/>
            <w:hideMark/>
          </w:tcPr>
          <w:p w14:paraId="085E0167" w14:textId="4E122620" w:rsidR="0089750A" w:rsidRPr="006F79DC" w:rsidRDefault="0089750A" w:rsidP="0089750A">
            <w:pPr>
              <w:spacing w:before="0" w:after="0" w:line="240" w:lineRule="auto"/>
              <w:jc w:val="center"/>
              <w:rPr>
                <w:rFonts w:ascii="Calibri" w:eastAsia="Times New Roman" w:hAnsi="Calibri" w:cs="Calibri"/>
                <w:b/>
                <w:bCs/>
                <w:color w:val="000000"/>
                <w:sz w:val="18"/>
                <w:szCs w:val="18"/>
                <w:lang w:val="pl-PL" w:eastAsia="cs-CZ"/>
              </w:rPr>
            </w:pPr>
            <w:r w:rsidRPr="006F79DC">
              <w:rPr>
                <w:rFonts w:eastAsia="Arial" w:cstheme="minorHAnsi"/>
                <w:b/>
                <w:sz w:val="18"/>
                <w:szCs w:val="18"/>
                <w:lang w:val="pl-PL"/>
              </w:rPr>
              <w:t>Pozycja</w:t>
            </w:r>
          </w:p>
        </w:tc>
      </w:tr>
      <w:tr w:rsidR="006033D6" w:rsidRPr="006F79DC" w14:paraId="41786758" w14:textId="77777777" w:rsidTr="0089750A">
        <w:trPr>
          <w:trHeight w:val="230"/>
        </w:trPr>
        <w:tc>
          <w:tcPr>
            <w:tcW w:w="3175" w:type="dxa"/>
            <w:shd w:val="clear" w:color="auto" w:fill="auto"/>
            <w:vAlign w:val="center"/>
            <w:hideMark/>
          </w:tcPr>
          <w:p w14:paraId="57F6D1C3" w14:textId="3E47BEA0" w:rsidR="006033D6" w:rsidRPr="006F79DC" w:rsidRDefault="006033D6"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H425</w:t>
            </w:r>
            <w:r w:rsidR="0055511E" w:rsidRPr="006F79DC">
              <w:rPr>
                <w:rFonts w:ascii="Calibri" w:eastAsia="Times New Roman" w:hAnsi="Calibri" w:cs="Calibri"/>
                <w:b/>
                <w:bCs/>
                <w:color w:val="000000"/>
                <w:sz w:val="18"/>
                <w:szCs w:val="18"/>
                <w:lang w:val="pl-PL" w:eastAsia="cs-CZ"/>
              </w:rPr>
              <w:t xml:space="preserve"> </w:t>
            </w:r>
            <w:r w:rsidRPr="006F79DC">
              <w:rPr>
                <w:rFonts w:ascii="Calibri" w:eastAsia="Times New Roman" w:hAnsi="Calibri" w:cs="Calibri"/>
                <w:b/>
                <w:bCs/>
                <w:color w:val="000000"/>
                <w:sz w:val="18"/>
                <w:szCs w:val="18"/>
                <w:lang w:val="pl-PL" w:eastAsia="cs-CZ"/>
              </w:rPr>
              <w:t>EKO-D MAX</w:t>
            </w:r>
          </w:p>
        </w:tc>
        <w:tc>
          <w:tcPr>
            <w:tcW w:w="2185" w:type="dxa"/>
            <w:shd w:val="clear" w:color="auto" w:fill="auto"/>
            <w:vAlign w:val="center"/>
            <w:hideMark/>
          </w:tcPr>
          <w:p w14:paraId="32D9FABC"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573422B</w:t>
            </w:r>
          </w:p>
        </w:tc>
        <w:tc>
          <w:tcPr>
            <w:tcW w:w="1398" w:type="dxa"/>
            <w:shd w:val="clear" w:color="auto" w:fill="auto"/>
            <w:noWrap/>
            <w:vAlign w:val="bottom"/>
            <w:hideMark/>
          </w:tcPr>
          <w:p w14:paraId="6F74D06A"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noWrap/>
            <w:vAlign w:val="bottom"/>
            <w:hideMark/>
          </w:tcPr>
          <w:p w14:paraId="6F6C75B4" w14:textId="25640CC3"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p>
        </w:tc>
        <w:tc>
          <w:tcPr>
            <w:tcW w:w="1043" w:type="dxa"/>
            <w:shd w:val="clear" w:color="auto" w:fill="auto"/>
            <w:vAlign w:val="center"/>
            <w:hideMark/>
          </w:tcPr>
          <w:p w14:paraId="2EEC7CB1"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100</w:t>
            </w:r>
          </w:p>
        </w:tc>
      </w:tr>
      <w:tr w:rsidR="006033D6" w:rsidRPr="006F79DC" w14:paraId="01F6CDE1" w14:textId="77777777" w:rsidTr="0089750A">
        <w:trPr>
          <w:trHeight w:val="230"/>
        </w:trPr>
        <w:tc>
          <w:tcPr>
            <w:tcW w:w="3175" w:type="dxa"/>
            <w:shd w:val="clear" w:color="auto" w:fill="auto"/>
            <w:vAlign w:val="center"/>
            <w:hideMark/>
          </w:tcPr>
          <w:p w14:paraId="43217B07" w14:textId="3930C64F" w:rsidR="006033D6" w:rsidRPr="006F79DC" w:rsidRDefault="0089750A"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Zestaw przednich drzwi</w:t>
            </w:r>
          </w:p>
        </w:tc>
        <w:tc>
          <w:tcPr>
            <w:tcW w:w="2185" w:type="dxa"/>
            <w:shd w:val="clear" w:color="auto" w:fill="auto"/>
            <w:vAlign w:val="center"/>
            <w:hideMark/>
          </w:tcPr>
          <w:p w14:paraId="76799022"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7003025</w:t>
            </w:r>
          </w:p>
        </w:tc>
        <w:tc>
          <w:tcPr>
            <w:tcW w:w="1398" w:type="dxa"/>
            <w:shd w:val="clear" w:color="auto" w:fill="auto"/>
            <w:noWrap/>
            <w:vAlign w:val="bottom"/>
            <w:hideMark/>
          </w:tcPr>
          <w:p w14:paraId="309B6B54"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vAlign w:val="center"/>
            <w:hideMark/>
          </w:tcPr>
          <w:p w14:paraId="55713C79"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ND 7003025</w:t>
            </w:r>
          </w:p>
        </w:tc>
        <w:tc>
          <w:tcPr>
            <w:tcW w:w="1043" w:type="dxa"/>
            <w:shd w:val="clear" w:color="auto" w:fill="auto"/>
            <w:vAlign w:val="center"/>
            <w:hideMark/>
          </w:tcPr>
          <w:p w14:paraId="7429C851"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101</w:t>
            </w:r>
          </w:p>
        </w:tc>
      </w:tr>
      <w:tr w:rsidR="006033D6" w:rsidRPr="006F79DC" w14:paraId="25AA00F6" w14:textId="77777777" w:rsidTr="0089750A">
        <w:trPr>
          <w:trHeight w:val="230"/>
        </w:trPr>
        <w:tc>
          <w:tcPr>
            <w:tcW w:w="3175" w:type="dxa"/>
            <w:shd w:val="clear" w:color="auto" w:fill="auto"/>
            <w:vAlign w:val="center"/>
            <w:hideMark/>
          </w:tcPr>
          <w:p w14:paraId="7444ED5A" w14:textId="7DB5922A" w:rsidR="006033D6" w:rsidRPr="006F79DC" w:rsidRDefault="0089750A"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Płyta maskująca</w:t>
            </w:r>
          </w:p>
        </w:tc>
        <w:tc>
          <w:tcPr>
            <w:tcW w:w="2185" w:type="dxa"/>
            <w:shd w:val="clear" w:color="auto" w:fill="auto"/>
            <w:vAlign w:val="center"/>
            <w:hideMark/>
          </w:tcPr>
          <w:p w14:paraId="135293E1"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3632286</w:t>
            </w:r>
          </w:p>
        </w:tc>
        <w:tc>
          <w:tcPr>
            <w:tcW w:w="1398" w:type="dxa"/>
            <w:shd w:val="clear" w:color="auto" w:fill="auto"/>
            <w:noWrap/>
            <w:vAlign w:val="bottom"/>
            <w:hideMark/>
          </w:tcPr>
          <w:p w14:paraId="61FFE4CB"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noWrap/>
            <w:vAlign w:val="bottom"/>
            <w:hideMark/>
          </w:tcPr>
          <w:p w14:paraId="30F93995"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ND 3632286</w:t>
            </w:r>
          </w:p>
        </w:tc>
        <w:tc>
          <w:tcPr>
            <w:tcW w:w="1043" w:type="dxa"/>
            <w:shd w:val="clear" w:color="auto" w:fill="auto"/>
            <w:vAlign w:val="center"/>
            <w:hideMark/>
          </w:tcPr>
          <w:p w14:paraId="6422C9F1"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102</w:t>
            </w:r>
          </w:p>
        </w:tc>
      </w:tr>
      <w:tr w:rsidR="006033D6" w:rsidRPr="006F79DC" w14:paraId="08AA2154" w14:textId="77777777" w:rsidTr="0089750A">
        <w:trPr>
          <w:trHeight w:val="230"/>
        </w:trPr>
        <w:tc>
          <w:tcPr>
            <w:tcW w:w="3175" w:type="dxa"/>
            <w:shd w:val="clear" w:color="auto" w:fill="auto"/>
            <w:vAlign w:val="center"/>
            <w:hideMark/>
          </w:tcPr>
          <w:p w14:paraId="05F3B21D" w14:textId="545C0E3D" w:rsidR="006033D6" w:rsidRPr="006F79DC" w:rsidRDefault="0089750A"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lastRenderedPageBreak/>
              <w:t>Mechanizm ramienia</w:t>
            </w:r>
          </w:p>
        </w:tc>
        <w:tc>
          <w:tcPr>
            <w:tcW w:w="2185" w:type="dxa"/>
            <w:shd w:val="clear" w:color="auto" w:fill="auto"/>
            <w:noWrap/>
            <w:vAlign w:val="bottom"/>
            <w:hideMark/>
          </w:tcPr>
          <w:p w14:paraId="7104C6B8"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398" w:type="dxa"/>
            <w:shd w:val="clear" w:color="auto" w:fill="auto"/>
            <w:noWrap/>
            <w:vAlign w:val="bottom"/>
            <w:hideMark/>
          </w:tcPr>
          <w:p w14:paraId="5F4865EC"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noWrap/>
            <w:vAlign w:val="bottom"/>
            <w:hideMark/>
          </w:tcPr>
          <w:p w14:paraId="777AE9EB"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043" w:type="dxa"/>
            <w:shd w:val="clear" w:color="auto" w:fill="auto"/>
            <w:vAlign w:val="center"/>
            <w:hideMark/>
          </w:tcPr>
          <w:p w14:paraId="416CDEBF"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110</w:t>
            </w:r>
          </w:p>
        </w:tc>
      </w:tr>
      <w:tr w:rsidR="006033D6" w:rsidRPr="006F79DC" w14:paraId="63A735AB" w14:textId="77777777" w:rsidTr="0089750A">
        <w:trPr>
          <w:trHeight w:val="230"/>
        </w:trPr>
        <w:tc>
          <w:tcPr>
            <w:tcW w:w="3175" w:type="dxa"/>
            <w:shd w:val="clear" w:color="auto" w:fill="auto"/>
            <w:vAlign w:val="center"/>
            <w:hideMark/>
          </w:tcPr>
          <w:p w14:paraId="01CD4220" w14:textId="4A739009" w:rsidR="006033D6" w:rsidRPr="006F79DC" w:rsidRDefault="00ED554E"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Wieszak</w:t>
            </w:r>
          </w:p>
        </w:tc>
        <w:tc>
          <w:tcPr>
            <w:tcW w:w="2185" w:type="dxa"/>
            <w:shd w:val="clear" w:color="auto" w:fill="auto"/>
            <w:vAlign w:val="center"/>
            <w:hideMark/>
          </w:tcPr>
          <w:p w14:paraId="3A6E785A"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3655125</w:t>
            </w:r>
          </w:p>
        </w:tc>
        <w:tc>
          <w:tcPr>
            <w:tcW w:w="1398" w:type="dxa"/>
            <w:shd w:val="clear" w:color="auto" w:fill="auto"/>
            <w:noWrap/>
            <w:vAlign w:val="bottom"/>
            <w:hideMark/>
          </w:tcPr>
          <w:p w14:paraId="3B0BED6A"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noWrap/>
            <w:vAlign w:val="bottom"/>
            <w:hideMark/>
          </w:tcPr>
          <w:p w14:paraId="539FC862"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ND 3655125</w:t>
            </w:r>
          </w:p>
        </w:tc>
        <w:tc>
          <w:tcPr>
            <w:tcW w:w="1043" w:type="dxa"/>
            <w:shd w:val="clear" w:color="auto" w:fill="auto"/>
            <w:vAlign w:val="center"/>
            <w:hideMark/>
          </w:tcPr>
          <w:p w14:paraId="33D73F61"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112</w:t>
            </w:r>
          </w:p>
        </w:tc>
      </w:tr>
      <w:tr w:rsidR="006033D6" w:rsidRPr="006F79DC" w14:paraId="5DBCBE5F" w14:textId="77777777" w:rsidTr="0089750A">
        <w:trPr>
          <w:trHeight w:val="230"/>
        </w:trPr>
        <w:tc>
          <w:tcPr>
            <w:tcW w:w="3175" w:type="dxa"/>
            <w:shd w:val="clear" w:color="auto" w:fill="auto"/>
            <w:vAlign w:val="center"/>
            <w:hideMark/>
          </w:tcPr>
          <w:p w14:paraId="20C2BB43" w14:textId="778DFC2E" w:rsidR="006033D6" w:rsidRPr="006F79DC" w:rsidRDefault="00ED554E"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Uszczelka drzwi</w:t>
            </w:r>
          </w:p>
        </w:tc>
        <w:tc>
          <w:tcPr>
            <w:tcW w:w="2185" w:type="dxa"/>
            <w:shd w:val="clear" w:color="auto" w:fill="auto"/>
            <w:vAlign w:val="center"/>
            <w:hideMark/>
          </w:tcPr>
          <w:p w14:paraId="6996C085"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7003112</w:t>
            </w:r>
          </w:p>
        </w:tc>
        <w:tc>
          <w:tcPr>
            <w:tcW w:w="1398" w:type="dxa"/>
            <w:shd w:val="clear" w:color="auto" w:fill="auto"/>
            <w:noWrap/>
            <w:vAlign w:val="bottom"/>
            <w:hideMark/>
          </w:tcPr>
          <w:p w14:paraId="57649D95"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noWrap/>
            <w:vAlign w:val="bottom"/>
            <w:hideMark/>
          </w:tcPr>
          <w:p w14:paraId="49FE5337"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ND 7003112</w:t>
            </w:r>
          </w:p>
        </w:tc>
        <w:tc>
          <w:tcPr>
            <w:tcW w:w="1043" w:type="dxa"/>
            <w:shd w:val="clear" w:color="auto" w:fill="auto"/>
            <w:vAlign w:val="center"/>
            <w:hideMark/>
          </w:tcPr>
          <w:p w14:paraId="3CCB4903"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113</w:t>
            </w:r>
          </w:p>
        </w:tc>
      </w:tr>
      <w:tr w:rsidR="006033D6" w:rsidRPr="006F79DC" w14:paraId="7A530BA3" w14:textId="77777777" w:rsidTr="0089750A">
        <w:trPr>
          <w:trHeight w:val="230"/>
        </w:trPr>
        <w:tc>
          <w:tcPr>
            <w:tcW w:w="3175" w:type="dxa"/>
            <w:shd w:val="clear" w:color="auto" w:fill="auto"/>
            <w:vAlign w:val="center"/>
            <w:hideMark/>
          </w:tcPr>
          <w:p w14:paraId="2CE02AE3" w14:textId="1C931D1C" w:rsidR="006033D6" w:rsidRPr="006F79DC" w:rsidRDefault="00ED554E"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Osłona palnika</w:t>
            </w:r>
            <w:r w:rsidR="006033D6" w:rsidRPr="006F79DC">
              <w:rPr>
                <w:rFonts w:ascii="Calibri" w:eastAsia="Times New Roman" w:hAnsi="Calibri" w:cs="Calibri"/>
                <w:b/>
                <w:bCs/>
                <w:color w:val="000000"/>
                <w:sz w:val="18"/>
                <w:szCs w:val="18"/>
                <w:lang w:val="pl-PL" w:eastAsia="cs-CZ"/>
              </w:rPr>
              <w:t xml:space="preserve"> 30,40kW</w:t>
            </w:r>
          </w:p>
        </w:tc>
        <w:tc>
          <w:tcPr>
            <w:tcW w:w="2185" w:type="dxa"/>
            <w:shd w:val="clear" w:color="auto" w:fill="auto"/>
            <w:vAlign w:val="center"/>
            <w:hideMark/>
          </w:tcPr>
          <w:p w14:paraId="2EDA2148"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7002817</w:t>
            </w:r>
          </w:p>
        </w:tc>
        <w:tc>
          <w:tcPr>
            <w:tcW w:w="1398" w:type="dxa"/>
            <w:shd w:val="clear" w:color="auto" w:fill="auto"/>
            <w:noWrap/>
            <w:vAlign w:val="bottom"/>
            <w:hideMark/>
          </w:tcPr>
          <w:p w14:paraId="013B8055"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noWrap/>
            <w:vAlign w:val="bottom"/>
            <w:hideMark/>
          </w:tcPr>
          <w:p w14:paraId="62B6E0B1"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ND 7002817</w:t>
            </w:r>
          </w:p>
        </w:tc>
        <w:tc>
          <w:tcPr>
            <w:tcW w:w="1043" w:type="dxa"/>
            <w:shd w:val="clear" w:color="auto" w:fill="auto"/>
            <w:vAlign w:val="center"/>
            <w:hideMark/>
          </w:tcPr>
          <w:p w14:paraId="1CD6DFC3"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114</w:t>
            </w:r>
          </w:p>
        </w:tc>
      </w:tr>
      <w:tr w:rsidR="006033D6" w:rsidRPr="006F79DC" w14:paraId="1E19D16A" w14:textId="77777777" w:rsidTr="0089750A">
        <w:trPr>
          <w:trHeight w:val="230"/>
        </w:trPr>
        <w:tc>
          <w:tcPr>
            <w:tcW w:w="3175" w:type="dxa"/>
            <w:shd w:val="clear" w:color="auto" w:fill="auto"/>
            <w:vAlign w:val="center"/>
            <w:hideMark/>
          </w:tcPr>
          <w:p w14:paraId="5EF25736" w14:textId="6AF0125C" w:rsidR="006033D6" w:rsidRPr="006F79DC" w:rsidRDefault="00ED554E"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 xml:space="preserve">Zestaw szafki do </w:t>
            </w:r>
            <w:r w:rsidR="006033D6" w:rsidRPr="006F79DC">
              <w:rPr>
                <w:rFonts w:ascii="Calibri" w:eastAsia="Times New Roman" w:hAnsi="Calibri" w:cs="Calibri"/>
                <w:b/>
                <w:bCs/>
                <w:color w:val="000000"/>
                <w:sz w:val="18"/>
                <w:szCs w:val="18"/>
                <w:lang w:val="pl-PL" w:eastAsia="cs-CZ"/>
              </w:rPr>
              <w:t>MINI</w:t>
            </w:r>
          </w:p>
        </w:tc>
        <w:tc>
          <w:tcPr>
            <w:tcW w:w="2185" w:type="dxa"/>
            <w:shd w:val="clear" w:color="auto" w:fill="auto"/>
            <w:vAlign w:val="center"/>
            <w:hideMark/>
          </w:tcPr>
          <w:p w14:paraId="12089B25"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7002964</w:t>
            </w:r>
          </w:p>
        </w:tc>
        <w:tc>
          <w:tcPr>
            <w:tcW w:w="1398" w:type="dxa"/>
            <w:shd w:val="clear" w:color="auto" w:fill="auto"/>
            <w:noWrap/>
            <w:vAlign w:val="bottom"/>
            <w:hideMark/>
          </w:tcPr>
          <w:p w14:paraId="6F349CD3"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noWrap/>
            <w:vAlign w:val="bottom"/>
            <w:hideMark/>
          </w:tcPr>
          <w:p w14:paraId="5071484E"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ND 7002964</w:t>
            </w:r>
          </w:p>
        </w:tc>
        <w:tc>
          <w:tcPr>
            <w:tcW w:w="1043" w:type="dxa"/>
            <w:shd w:val="clear" w:color="auto" w:fill="auto"/>
            <w:vAlign w:val="center"/>
            <w:hideMark/>
          </w:tcPr>
          <w:p w14:paraId="24EFC9B4"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115</w:t>
            </w:r>
          </w:p>
        </w:tc>
      </w:tr>
      <w:tr w:rsidR="006033D6" w:rsidRPr="006F79DC" w14:paraId="364FC807" w14:textId="77777777" w:rsidTr="0089750A">
        <w:trPr>
          <w:trHeight w:val="230"/>
        </w:trPr>
        <w:tc>
          <w:tcPr>
            <w:tcW w:w="3175" w:type="dxa"/>
            <w:shd w:val="clear" w:color="auto" w:fill="auto"/>
            <w:vAlign w:val="center"/>
            <w:hideMark/>
          </w:tcPr>
          <w:p w14:paraId="5F838CDF" w14:textId="41053308" w:rsidR="006033D6" w:rsidRPr="006F79DC" w:rsidRDefault="00EF18B6"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Displej Biopel V9 MINI Kombi</w:t>
            </w:r>
          </w:p>
        </w:tc>
        <w:tc>
          <w:tcPr>
            <w:tcW w:w="2185" w:type="dxa"/>
            <w:shd w:val="clear" w:color="auto" w:fill="auto"/>
            <w:noWrap/>
            <w:vAlign w:val="bottom"/>
            <w:hideMark/>
          </w:tcPr>
          <w:p w14:paraId="54C03E26"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398" w:type="dxa"/>
            <w:shd w:val="clear" w:color="auto" w:fill="auto"/>
            <w:noWrap/>
            <w:vAlign w:val="bottom"/>
            <w:hideMark/>
          </w:tcPr>
          <w:p w14:paraId="6E1D0A4C" w14:textId="013CB862"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r w:rsidR="00433941" w:rsidRPr="006F79DC">
              <w:rPr>
                <w:lang w:val="pl-PL"/>
              </w:rPr>
              <w:t>358120409235</w:t>
            </w:r>
          </w:p>
        </w:tc>
        <w:tc>
          <w:tcPr>
            <w:tcW w:w="2818" w:type="dxa"/>
            <w:shd w:val="clear" w:color="auto" w:fill="auto"/>
            <w:noWrap/>
            <w:vAlign w:val="bottom"/>
            <w:hideMark/>
          </w:tcPr>
          <w:p w14:paraId="6B210549"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1043" w:type="dxa"/>
            <w:shd w:val="clear" w:color="auto" w:fill="auto"/>
            <w:vAlign w:val="center"/>
            <w:hideMark/>
          </w:tcPr>
          <w:p w14:paraId="6CD4AF23"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116</w:t>
            </w:r>
          </w:p>
        </w:tc>
      </w:tr>
      <w:tr w:rsidR="006033D6" w:rsidRPr="006F79DC" w14:paraId="78F7A6B6" w14:textId="77777777" w:rsidTr="0089750A">
        <w:trPr>
          <w:trHeight w:val="230"/>
        </w:trPr>
        <w:tc>
          <w:tcPr>
            <w:tcW w:w="3175" w:type="dxa"/>
            <w:shd w:val="clear" w:color="auto" w:fill="auto"/>
            <w:vAlign w:val="center"/>
            <w:hideMark/>
          </w:tcPr>
          <w:p w14:paraId="2DB98731" w14:textId="5E232EFC" w:rsidR="006033D6" w:rsidRPr="006F79DC" w:rsidRDefault="00ED554E"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Osłona pantografu</w:t>
            </w:r>
          </w:p>
        </w:tc>
        <w:tc>
          <w:tcPr>
            <w:tcW w:w="2185" w:type="dxa"/>
            <w:shd w:val="clear" w:color="auto" w:fill="auto"/>
            <w:vAlign w:val="center"/>
            <w:hideMark/>
          </w:tcPr>
          <w:p w14:paraId="418423B0"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3633376</w:t>
            </w:r>
          </w:p>
        </w:tc>
        <w:tc>
          <w:tcPr>
            <w:tcW w:w="1398" w:type="dxa"/>
            <w:shd w:val="clear" w:color="auto" w:fill="auto"/>
            <w:noWrap/>
            <w:vAlign w:val="bottom"/>
            <w:hideMark/>
          </w:tcPr>
          <w:p w14:paraId="0559FC52"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noWrap/>
            <w:vAlign w:val="bottom"/>
            <w:hideMark/>
          </w:tcPr>
          <w:p w14:paraId="6831800C"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ND 3633376</w:t>
            </w:r>
          </w:p>
        </w:tc>
        <w:tc>
          <w:tcPr>
            <w:tcW w:w="1043" w:type="dxa"/>
            <w:shd w:val="clear" w:color="auto" w:fill="auto"/>
            <w:vAlign w:val="center"/>
            <w:hideMark/>
          </w:tcPr>
          <w:p w14:paraId="4E0A3748"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117</w:t>
            </w:r>
          </w:p>
        </w:tc>
      </w:tr>
      <w:tr w:rsidR="006033D6" w:rsidRPr="006F79DC" w14:paraId="07A8C64D" w14:textId="77777777" w:rsidTr="0089750A">
        <w:trPr>
          <w:trHeight w:val="230"/>
        </w:trPr>
        <w:tc>
          <w:tcPr>
            <w:tcW w:w="3175" w:type="dxa"/>
            <w:shd w:val="clear" w:color="auto" w:fill="auto"/>
            <w:vAlign w:val="center"/>
            <w:hideMark/>
          </w:tcPr>
          <w:p w14:paraId="4FC380FD" w14:textId="2E2A6E6B" w:rsidR="006033D6" w:rsidRPr="006F79DC" w:rsidRDefault="00ED554E"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Osłona wiaszaka</w:t>
            </w:r>
          </w:p>
        </w:tc>
        <w:tc>
          <w:tcPr>
            <w:tcW w:w="2185" w:type="dxa"/>
            <w:shd w:val="clear" w:color="auto" w:fill="auto"/>
            <w:vAlign w:val="center"/>
            <w:hideMark/>
          </w:tcPr>
          <w:p w14:paraId="1A3840E8"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3633377</w:t>
            </w:r>
          </w:p>
        </w:tc>
        <w:tc>
          <w:tcPr>
            <w:tcW w:w="1398" w:type="dxa"/>
            <w:shd w:val="clear" w:color="auto" w:fill="auto"/>
            <w:noWrap/>
            <w:vAlign w:val="bottom"/>
            <w:hideMark/>
          </w:tcPr>
          <w:p w14:paraId="7B1EB355"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noWrap/>
            <w:vAlign w:val="bottom"/>
            <w:hideMark/>
          </w:tcPr>
          <w:p w14:paraId="63D2C6C7"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ND 3633377</w:t>
            </w:r>
          </w:p>
        </w:tc>
        <w:tc>
          <w:tcPr>
            <w:tcW w:w="1043" w:type="dxa"/>
            <w:shd w:val="clear" w:color="auto" w:fill="auto"/>
            <w:vAlign w:val="center"/>
            <w:hideMark/>
          </w:tcPr>
          <w:p w14:paraId="2820A6B9"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118</w:t>
            </w:r>
          </w:p>
        </w:tc>
      </w:tr>
      <w:tr w:rsidR="006033D6" w:rsidRPr="006F79DC" w14:paraId="7976CB46" w14:textId="77777777" w:rsidTr="0089750A">
        <w:trPr>
          <w:trHeight w:val="230"/>
        </w:trPr>
        <w:tc>
          <w:tcPr>
            <w:tcW w:w="3175" w:type="dxa"/>
            <w:shd w:val="clear" w:color="auto" w:fill="auto"/>
            <w:vAlign w:val="center"/>
            <w:hideMark/>
          </w:tcPr>
          <w:p w14:paraId="70CC2933" w14:textId="26B5D392" w:rsidR="006033D6" w:rsidRPr="006F79DC" w:rsidRDefault="00ED554E" w:rsidP="006033D6">
            <w:pPr>
              <w:spacing w:before="0" w:after="0" w:line="240" w:lineRule="auto"/>
              <w:rPr>
                <w:rFonts w:ascii="Calibri" w:eastAsia="Times New Roman" w:hAnsi="Calibri" w:cs="Calibri"/>
                <w:b/>
                <w:bCs/>
                <w:color w:val="000000"/>
                <w:sz w:val="18"/>
                <w:szCs w:val="18"/>
                <w:lang w:val="pl-PL" w:eastAsia="cs-CZ"/>
              </w:rPr>
            </w:pPr>
            <w:r w:rsidRPr="006F79DC">
              <w:rPr>
                <w:rFonts w:eastAsia="Times New Roman" w:cstheme="minorHAnsi"/>
                <w:b/>
                <w:bCs/>
                <w:color w:val="000000"/>
                <w:sz w:val="18"/>
                <w:szCs w:val="18"/>
                <w:lang w:val="pl-PL" w:eastAsia="cs-CZ"/>
              </w:rPr>
              <w:t xml:space="preserve">Jednostka sterująca </w:t>
            </w:r>
            <w:r w:rsidR="000C53E9" w:rsidRPr="006F79DC">
              <w:rPr>
                <w:rFonts w:eastAsia="Times New Roman" w:cstheme="minorHAnsi"/>
                <w:b/>
                <w:bCs/>
                <w:color w:val="000000"/>
                <w:sz w:val="18"/>
                <w:szCs w:val="18"/>
                <w:lang w:val="pl-PL" w:eastAsia="cs-CZ"/>
              </w:rPr>
              <w:t>OPOP v9 H4 EKO-D Max</w:t>
            </w:r>
          </w:p>
        </w:tc>
        <w:tc>
          <w:tcPr>
            <w:tcW w:w="2185" w:type="dxa"/>
            <w:shd w:val="clear" w:color="auto" w:fill="auto"/>
            <w:vAlign w:val="center"/>
            <w:hideMark/>
          </w:tcPr>
          <w:p w14:paraId="63557054" w14:textId="45CE400E"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p>
        </w:tc>
        <w:tc>
          <w:tcPr>
            <w:tcW w:w="1398" w:type="dxa"/>
            <w:shd w:val="clear" w:color="auto" w:fill="auto"/>
            <w:noWrap/>
            <w:vAlign w:val="bottom"/>
            <w:hideMark/>
          </w:tcPr>
          <w:p w14:paraId="5FC32872" w14:textId="20A3C521"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r w:rsidR="0013672C" w:rsidRPr="006F79DC">
              <w:rPr>
                <w:lang w:val="pl-PL"/>
              </w:rPr>
              <w:t>358120409234</w:t>
            </w:r>
          </w:p>
        </w:tc>
        <w:tc>
          <w:tcPr>
            <w:tcW w:w="2818" w:type="dxa"/>
            <w:shd w:val="clear" w:color="auto" w:fill="auto"/>
            <w:noWrap/>
            <w:vAlign w:val="bottom"/>
            <w:hideMark/>
          </w:tcPr>
          <w:p w14:paraId="5CF386C3" w14:textId="147C345A"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p>
        </w:tc>
        <w:tc>
          <w:tcPr>
            <w:tcW w:w="1043" w:type="dxa"/>
            <w:shd w:val="clear" w:color="auto" w:fill="auto"/>
            <w:vAlign w:val="center"/>
            <w:hideMark/>
          </w:tcPr>
          <w:p w14:paraId="0585CF85"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119</w:t>
            </w:r>
          </w:p>
        </w:tc>
      </w:tr>
      <w:tr w:rsidR="006033D6" w:rsidRPr="006F79DC" w14:paraId="3AAC179B" w14:textId="77777777" w:rsidTr="0089750A">
        <w:trPr>
          <w:trHeight w:val="230"/>
        </w:trPr>
        <w:tc>
          <w:tcPr>
            <w:tcW w:w="3175" w:type="dxa"/>
            <w:shd w:val="clear" w:color="auto" w:fill="auto"/>
            <w:vAlign w:val="center"/>
            <w:hideMark/>
          </w:tcPr>
          <w:p w14:paraId="5D6131D7" w14:textId="00C7DD8F" w:rsidR="006033D6" w:rsidRPr="006F79DC" w:rsidRDefault="00ED554E"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 xml:space="preserve">Izolacja pod górną elektroniką </w:t>
            </w:r>
            <w:r w:rsidR="006033D6" w:rsidRPr="006F79DC">
              <w:rPr>
                <w:rFonts w:ascii="Calibri" w:eastAsia="Times New Roman" w:hAnsi="Calibri" w:cs="Calibri"/>
                <w:b/>
                <w:bCs/>
                <w:color w:val="000000"/>
                <w:sz w:val="18"/>
                <w:szCs w:val="18"/>
                <w:lang w:val="pl-PL" w:eastAsia="cs-CZ"/>
              </w:rPr>
              <w:t>(2</w:t>
            </w:r>
            <w:r w:rsidRPr="006F79DC">
              <w:rPr>
                <w:rFonts w:ascii="Calibri" w:eastAsia="Times New Roman" w:hAnsi="Calibri" w:cs="Calibri"/>
                <w:b/>
                <w:bCs/>
                <w:color w:val="000000"/>
                <w:sz w:val="18"/>
                <w:szCs w:val="18"/>
                <w:lang w:val="pl-PL" w:eastAsia="cs-CZ"/>
              </w:rPr>
              <w:t>szt</w:t>
            </w:r>
            <w:r w:rsidR="006033D6" w:rsidRPr="006F79DC">
              <w:rPr>
                <w:rFonts w:ascii="Calibri" w:eastAsia="Times New Roman" w:hAnsi="Calibri" w:cs="Calibri"/>
                <w:b/>
                <w:bCs/>
                <w:color w:val="000000"/>
                <w:sz w:val="18"/>
                <w:szCs w:val="18"/>
                <w:lang w:val="pl-PL" w:eastAsia="cs-CZ"/>
              </w:rPr>
              <w:t>)</w:t>
            </w:r>
          </w:p>
        </w:tc>
        <w:tc>
          <w:tcPr>
            <w:tcW w:w="2185" w:type="dxa"/>
            <w:shd w:val="clear" w:color="auto" w:fill="auto"/>
            <w:vAlign w:val="center"/>
            <w:hideMark/>
          </w:tcPr>
          <w:p w14:paraId="74C1F738"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577973</w:t>
            </w:r>
          </w:p>
        </w:tc>
        <w:tc>
          <w:tcPr>
            <w:tcW w:w="1398" w:type="dxa"/>
            <w:shd w:val="clear" w:color="auto" w:fill="auto"/>
            <w:noWrap/>
            <w:vAlign w:val="bottom"/>
            <w:hideMark/>
          </w:tcPr>
          <w:p w14:paraId="503611AF"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noWrap/>
            <w:vAlign w:val="bottom"/>
            <w:hideMark/>
          </w:tcPr>
          <w:p w14:paraId="4551479B"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ND 577973</w:t>
            </w:r>
          </w:p>
        </w:tc>
        <w:tc>
          <w:tcPr>
            <w:tcW w:w="1043" w:type="dxa"/>
            <w:shd w:val="clear" w:color="auto" w:fill="auto"/>
            <w:vAlign w:val="center"/>
            <w:hideMark/>
          </w:tcPr>
          <w:p w14:paraId="5A34E7C3"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120</w:t>
            </w:r>
          </w:p>
        </w:tc>
      </w:tr>
      <w:tr w:rsidR="006033D6" w:rsidRPr="006F79DC" w14:paraId="757A33E1" w14:textId="77777777" w:rsidTr="0089750A">
        <w:trPr>
          <w:trHeight w:val="230"/>
        </w:trPr>
        <w:tc>
          <w:tcPr>
            <w:tcW w:w="3175" w:type="dxa"/>
            <w:shd w:val="clear" w:color="auto" w:fill="auto"/>
            <w:vAlign w:val="center"/>
            <w:hideMark/>
          </w:tcPr>
          <w:p w14:paraId="77126122" w14:textId="2D801141" w:rsidR="006033D6" w:rsidRPr="006F79DC" w:rsidRDefault="006033D6"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 xml:space="preserve">Biopel </w:t>
            </w:r>
            <w:r w:rsidR="00ED554E" w:rsidRPr="006F79DC">
              <w:rPr>
                <w:rFonts w:ascii="Calibri" w:eastAsia="Times New Roman" w:hAnsi="Calibri" w:cs="Calibri"/>
                <w:b/>
                <w:bCs/>
                <w:color w:val="000000"/>
                <w:sz w:val="18"/>
                <w:szCs w:val="18"/>
                <w:lang w:val="pl-PL" w:eastAsia="cs-CZ"/>
              </w:rPr>
              <w:t>burner/palnik</w:t>
            </w:r>
            <w:r w:rsidRPr="006F79DC">
              <w:rPr>
                <w:rFonts w:ascii="Calibri" w:eastAsia="Times New Roman" w:hAnsi="Calibri" w:cs="Calibri"/>
                <w:b/>
                <w:bCs/>
                <w:color w:val="000000"/>
                <w:sz w:val="18"/>
                <w:szCs w:val="18"/>
                <w:lang w:val="pl-PL" w:eastAsia="cs-CZ"/>
              </w:rPr>
              <w:t xml:space="preserve"> 30kW, </w:t>
            </w:r>
          </w:p>
        </w:tc>
        <w:tc>
          <w:tcPr>
            <w:tcW w:w="2185" w:type="dxa"/>
            <w:shd w:val="clear" w:color="auto" w:fill="auto"/>
            <w:vAlign w:val="center"/>
            <w:hideMark/>
          </w:tcPr>
          <w:p w14:paraId="17254EAA" w14:textId="1B7CB5CC"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573415</w:t>
            </w:r>
          </w:p>
        </w:tc>
        <w:tc>
          <w:tcPr>
            <w:tcW w:w="1398" w:type="dxa"/>
            <w:shd w:val="clear" w:color="auto" w:fill="auto"/>
            <w:noWrap/>
            <w:vAlign w:val="bottom"/>
            <w:hideMark/>
          </w:tcPr>
          <w:p w14:paraId="0D47863C"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noWrap/>
            <w:vAlign w:val="bottom"/>
            <w:hideMark/>
          </w:tcPr>
          <w:p w14:paraId="0BF5614D" w14:textId="26C70849"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p>
        </w:tc>
        <w:tc>
          <w:tcPr>
            <w:tcW w:w="1043" w:type="dxa"/>
            <w:shd w:val="clear" w:color="auto" w:fill="auto"/>
            <w:vAlign w:val="center"/>
            <w:hideMark/>
          </w:tcPr>
          <w:p w14:paraId="5FA26E9C"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121</w:t>
            </w:r>
          </w:p>
        </w:tc>
      </w:tr>
      <w:tr w:rsidR="006033D6" w:rsidRPr="006F79DC" w14:paraId="1F148D74" w14:textId="77777777" w:rsidTr="0089750A">
        <w:trPr>
          <w:trHeight w:val="241"/>
        </w:trPr>
        <w:tc>
          <w:tcPr>
            <w:tcW w:w="3175" w:type="dxa"/>
            <w:shd w:val="clear" w:color="auto" w:fill="auto"/>
            <w:vAlign w:val="center"/>
            <w:hideMark/>
          </w:tcPr>
          <w:p w14:paraId="6C253D71" w14:textId="591B6E1F" w:rsidR="006033D6" w:rsidRPr="006F79DC" w:rsidRDefault="00ED554E" w:rsidP="006033D6">
            <w:pPr>
              <w:spacing w:before="0" w:after="0" w:line="240" w:lineRule="auto"/>
              <w:rPr>
                <w:rFonts w:ascii="Calibri" w:eastAsia="Times New Roman" w:hAnsi="Calibri" w:cs="Calibri"/>
                <w:b/>
                <w:bCs/>
                <w:color w:val="000000"/>
                <w:sz w:val="18"/>
                <w:szCs w:val="18"/>
                <w:lang w:val="pl-PL" w:eastAsia="cs-CZ"/>
              </w:rPr>
            </w:pPr>
            <w:r w:rsidRPr="006F79DC">
              <w:rPr>
                <w:rFonts w:ascii="Calibri" w:eastAsia="Times New Roman" w:hAnsi="Calibri" w:cs="Calibri"/>
                <w:b/>
                <w:bCs/>
                <w:color w:val="000000"/>
                <w:sz w:val="18"/>
                <w:szCs w:val="18"/>
                <w:lang w:val="pl-PL" w:eastAsia="cs-CZ"/>
              </w:rPr>
              <w:t xml:space="preserve">Podajnik z klamrą </w:t>
            </w:r>
            <w:r w:rsidR="006033D6" w:rsidRPr="006F79DC">
              <w:rPr>
                <w:rFonts w:ascii="Calibri" w:eastAsia="Times New Roman" w:hAnsi="Calibri" w:cs="Calibri"/>
                <w:b/>
                <w:bCs/>
                <w:color w:val="000000"/>
                <w:sz w:val="18"/>
                <w:szCs w:val="18"/>
                <w:lang w:val="pl-PL" w:eastAsia="cs-CZ"/>
              </w:rPr>
              <w:t>biopel Mini</w:t>
            </w:r>
          </w:p>
        </w:tc>
        <w:tc>
          <w:tcPr>
            <w:tcW w:w="2185" w:type="dxa"/>
            <w:shd w:val="clear" w:color="auto" w:fill="auto"/>
            <w:vAlign w:val="center"/>
            <w:hideMark/>
          </w:tcPr>
          <w:p w14:paraId="6BB2F7E2" w14:textId="0B4D157F"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7002655</w:t>
            </w:r>
            <w:r w:rsidR="00965D18" w:rsidRPr="006F79DC">
              <w:rPr>
                <w:rFonts w:ascii="Calibri" w:eastAsia="Times New Roman" w:hAnsi="Calibri" w:cs="Calibri"/>
                <w:color w:val="000000"/>
                <w:sz w:val="18"/>
                <w:szCs w:val="18"/>
                <w:lang w:val="pl-PL" w:eastAsia="cs-CZ"/>
              </w:rPr>
              <w:t>C</w:t>
            </w:r>
          </w:p>
        </w:tc>
        <w:tc>
          <w:tcPr>
            <w:tcW w:w="1398" w:type="dxa"/>
            <w:shd w:val="clear" w:color="auto" w:fill="auto"/>
            <w:noWrap/>
            <w:vAlign w:val="bottom"/>
            <w:hideMark/>
          </w:tcPr>
          <w:p w14:paraId="4BDC7F3A" w14:textId="77777777"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 </w:t>
            </w:r>
          </w:p>
        </w:tc>
        <w:tc>
          <w:tcPr>
            <w:tcW w:w="2818" w:type="dxa"/>
            <w:shd w:val="clear" w:color="auto" w:fill="auto"/>
            <w:noWrap/>
            <w:vAlign w:val="bottom"/>
            <w:hideMark/>
          </w:tcPr>
          <w:p w14:paraId="6509C416" w14:textId="1D7C8FD5" w:rsidR="006033D6" w:rsidRPr="006F79DC" w:rsidRDefault="006033D6" w:rsidP="006033D6">
            <w:pPr>
              <w:spacing w:before="0" w:after="0" w:line="240" w:lineRule="auto"/>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ND 7002655</w:t>
            </w:r>
            <w:r w:rsidR="00965D18" w:rsidRPr="006F79DC">
              <w:rPr>
                <w:rFonts w:ascii="Calibri" w:eastAsia="Times New Roman" w:hAnsi="Calibri" w:cs="Calibri"/>
                <w:color w:val="000000"/>
                <w:sz w:val="18"/>
                <w:szCs w:val="18"/>
                <w:lang w:val="pl-PL" w:eastAsia="cs-CZ"/>
              </w:rPr>
              <w:t>C</w:t>
            </w:r>
          </w:p>
        </w:tc>
        <w:tc>
          <w:tcPr>
            <w:tcW w:w="1043" w:type="dxa"/>
            <w:shd w:val="clear" w:color="auto" w:fill="auto"/>
            <w:vAlign w:val="center"/>
            <w:hideMark/>
          </w:tcPr>
          <w:p w14:paraId="42B46F09" w14:textId="77777777" w:rsidR="006033D6" w:rsidRPr="006F79DC" w:rsidRDefault="006033D6" w:rsidP="006033D6">
            <w:pPr>
              <w:spacing w:before="0" w:after="0" w:line="240" w:lineRule="auto"/>
              <w:jc w:val="center"/>
              <w:rPr>
                <w:rFonts w:ascii="Calibri" w:eastAsia="Times New Roman" w:hAnsi="Calibri" w:cs="Calibri"/>
                <w:color w:val="000000"/>
                <w:sz w:val="18"/>
                <w:szCs w:val="18"/>
                <w:lang w:val="pl-PL" w:eastAsia="cs-CZ"/>
              </w:rPr>
            </w:pPr>
            <w:r w:rsidRPr="006F79DC">
              <w:rPr>
                <w:rFonts w:ascii="Calibri" w:eastAsia="Times New Roman" w:hAnsi="Calibri" w:cs="Calibri"/>
                <w:color w:val="000000"/>
                <w:sz w:val="18"/>
                <w:szCs w:val="18"/>
                <w:lang w:val="pl-PL" w:eastAsia="cs-CZ"/>
              </w:rPr>
              <w:t>122</w:t>
            </w:r>
          </w:p>
        </w:tc>
      </w:tr>
    </w:tbl>
    <w:p w14:paraId="5E5616B4" w14:textId="7EBFA2AE" w:rsidR="0005220D" w:rsidRPr="006F79DC" w:rsidRDefault="00433941" w:rsidP="001F7E44">
      <w:pPr>
        <w:rPr>
          <w:b/>
          <w:sz w:val="24"/>
          <w:szCs w:val="24"/>
          <w:lang w:val="pl-PL"/>
        </w:rPr>
      </w:pPr>
      <w:r w:rsidRPr="006F79DC">
        <w:rPr>
          <w:noProof/>
          <w:lang w:val="pl-PL" w:eastAsia="cs-CZ"/>
        </w:rPr>
        <w:drawing>
          <wp:anchor distT="0" distB="0" distL="114300" distR="114300" simplePos="0" relativeHeight="251766272" behindDoc="1" locked="0" layoutInCell="1" allowOverlap="1" wp14:anchorId="32F5FA2F" wp14:editId="6A288BD6">
            <wp:simplePos x="0" y="0"/>
            <wp:positionH relativeFrom="column">
              <wp:posOffset>628650</wp:posOffset>
            </wp:positionH>
            <wp:positionV relativeFrom="paragraph">
              <wp:posOffset>-48260</wp:posOffset>
            </wp:positionV>
            <wp:extent cx="5429250" cy="5122379"/>
            <wp:effectExtent l="0" t="0" r="0" b="2540"/>
            <wp:wrapNone/>
            <wp:docPr id="194003840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63" t="4452" r="32209" b="15049"/>
                    <a:stretch/>
                  </pic:blipFill>
                  <pic:spPr bwMode="auto">
                    <a:xfrm>
                      <a:off x="0" y="0"/>
                      <a:ext cx="5429250" cy="512237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1104" w:rsidRPr="006F79DC">
        <w:rPr>
          <w:b/>
          <w:sz w:val="28"/>
          <w:szCs w:val="28"/>
          <w:lang w:val="pl-PL"/>
        </w:rPr>
        <w:t xml:space="preserve">H435, H442, </w:t>
      </w:r>
      <w:r w:rsidR="0005220D" w:rsidRPr="006F79DC">
        <w:rPr>
          <w:b/>
          <w:sz w:val="28"/>
          <w:szCs w:val="28"/>
          <w:lang w:val="pl-PL"/>
        </w:rPr>
        <w:t>H450 EKO-D MAX KOMBI</w:t>
      </w:r>
    </w:p>
    <w:p w14:paraId="218B9E1D" w14:textId="07BD284C" w:rsidR="008F33E9" w:rsidRPr="006F79DC" w:rsidRDefault="008F33E9" w:rsidP="008F33E9">
      <w:pPr>
        <w:pStyle w:val="Normlnweb"/>
        <w:rPr>
          <w:lang w:val="pl-PL"/>
        </w:rPr>
      </w:pPr>
    </w:p>
    <w:p w14:paraId="0513B7A8" w14:textId="073172C6" w:rsidR="0005220D" w:rsidRPr="006F79DC" w:rsidRDefault="0005220D" w:rsidP="00F44A94">
      <w:pPr>
        <w:jc w:val="center"/>
        <w:rPr>
          <w:b/>
          <w:caps/>
          <w:color w:val="FFFFFF" w:themeColor="background1"/>
          <w:spacing w:val="15"/>
          <w:sz w:val="22"/>
          <w:szCs w:val="22"/>
          <w:lang w:val="pl-PL"/>
        </w:rPr>
      </w:pPr>
    </w:p>
    <w:p w14:paraId="5BD555BD" w14:textId="3FE5FE6B" w:rsidR="00F44A94" w:rsidRPr="006F79DC" w:rsidRDefault="00F44A94" w:rsidP="00F44A94">
      <w:pPr>
        <w:jc w:val="center"/>
        <w:rPr>
          <w:b/>
          <w:caps/>
          <w:color w:val="FFFFFF" w:themeColor="background1"/>
          <w:spacing w:val="15"/>
          <w:sz w:val="22"/>
          <w:szCs w:val="22"/>
          <w:lang w:val="pl-PL"/>
        </w:rPr>
      </w:pPr>
    </w:p>
    <w:p w14:paraId="1F13A8AD" w14:textId="5DC6A33A" w:rsidR="00F44A94" w:rsidRPr="006F79DC" w:rsidRDefault="00F44A94" w:rsidP="00F44A94">
      <w:pPr>
        <w:jc w:val="center"/>
        <w:rPr>
          <w:b/>
          <w:caps/>
          <w:color w:val="FFFFFF" w:themeColor="background1"/>
          <w:spacing w:val="15"/>
          <w:sz w:val="22"/>
          <w:szCs w:val="22"/>
          <w:lang w:val="pl-PL"/>
        </w:rPr>
      </w:pPr>
    </w:p>
    <w:p w14:paraId="7DF4D469" w14:textId="77777777" w:rsidR="00F44A94" w:rsidRPr="006F79DC" w:rsidRDefault="00F44A94" w:rsidP="00F44A94">
      <w:pPr>
        <w:jc w:val="center"/>
        <w:rPr>
          <w:b/>
          <w:caps/>
          <w:color w:val="FFFFFF" w:themeColor="background1"/>
          <w:spacing w:val="15"/>
          <w:sz w:val="22"/>
          <w:szCs w:val="22"/>
          <w:lang w:val="pl-PL"/>
        </w:rPr>
      </w:pPr>
    </w:p>
    <w:p w14:paraId="4C4C54B1" w14:textId="77777777" w:rsidR="00F44A94" w:rsidRPr="006F79DC" w:rsidRDefault="00F44A94" w:rsidP="00F44A94">
      <w:pPr>
        <w:jc w:val="center"/>
        <w:rPr>
          <w:b/>
          <w:caps/>
          <w:color w:val="FFFFFF" w:themeColor="background1"/>
          <w:spacing w:val="15"/>
          <w:sz w:val="22"/>
          <w:szCs w:val="22"/>
          <w:lang w:val="pl-PL"/>
        </w:rPr>
      </w:pPr>
    </w:p>
    <w:p w14:paraId="3F837FE3" w14:textId="77777777" w:rsidR="00F44A94" w:rsidRPr="006F79DC" w:rsidRDefault="00F44A94" w:rsidP="00F44A94">
      <w:pPr>
        <w:jc w:val="center"/>
        <w:rPr>
          <w:b/>
          <w:caps/>
          <w:color w:val="FFFFFF" w:themeColor="background1"/>
          <w:spacing w:val="15"/>
          <w:sz w:val="22"/>
          <w:szCs w:val="22"/>
          <w:lang w:val="pl-PL"/>
        </w:rPr>
      </w:pPr>
    </w:p>
    <w:p w14:paraId="23E12156" w14:textId="77777777" w:rsidR="00F44A94" w:rsidRPr="006F79DC" w:rsidRDefault="00F44A94" w:rsidP="00F44A94">
      <w:pPr>
        <w:jc w:val="center"/>
        <w:rPr>
          <w:b/>
          <w:caps/>
          <w:color w:val="FFFFFF" w:themeColor="background1"/>
          <w:spacing w:val="15"/>
          <w:sz w:val="22"/>
          <w:szCs w:val="22"/>
          <w:lang w:val="pl-PL"/>
        </w:rPr>
      </w:pPr>
    </w:p>
    <w:p w14:paraId="45248E79" w14:textId="77777777" w:rsidR="00F44A94" w:rsidRPr="006F79DC" w:rsidRDefault="00F44A94" w:rsidP="00F44A94">
      <w:pPr>
        <w:jc w:val="center"/>
        <w:rPr>
          <w:b/>
          <w:caps/>
          <w:color w:val="FFFFFF" w:themeColor="background1"/>
          <w:spacing w:val="15"/>
          <w:sz w:val="22"/>
          <w:szCs w:val="22"/>
          <w:lang w:val="pl-PL"/>
        </w:rPr>
      </w:pPr>
    </w:p>
    <w:p w14:paraId="48DBBDE6" w14:textId="77777777" w:rsidR="00F44A94" w:rsidRPr="006F79DC" w:rsidRDefault="00F44A94" w:rsidP="00F44A94">
      <w:pPr>
        <w:jc w:val="center"/>
        <w:rPr>
          <w:b/>
          <w:caps/>
          <w:color w:val="FFFFFF" w:themeColor="background1"/>
          <w:spacing w:val="15"/>
          <w:sz w:val="22"/>
          <w:szCs w:val="22"/>
          <w:lang w:val="pl-PL"/>
        </w:rPr>
      </w:pPr>
    </w:p>
    <w:p w14:paraId="7523322F" w14:textId="77777777" w:rsidR="00F44A94" w:rsidRPr="006F79DC" w:rsidRDefault="00F44A94" w:rsidP="00F44A94">
      <w:pPr>
        <w:jc w:val="center"/>
        <w:rPr>
          <w:b/>
          <w:caps/>
          <w:color w:val="FFFFFF" w:themeColor="background1"/>
          <w:spacing w:val="15"/>
          <w:sz w:val="22"/>
          <w:szCs w:val="22"/>
          <w:lang w:val="pl-PL"/>
        </w:rPr>
      </w:pPr>
    </w:p>
    <w:p w14:paraId="2EE0E748" w14:textId="77777777" w:rsidR="00F44A94" w:rsidRPr="006F79DC" w:rsidRDefault="00F44A94" w:rsidP="00F44A94">
      <w:pPr>
        <w:jc w:val="center"/>
        <w:rPr>
          <w:b/>
          <w:caps/>
          <w:color w:val="FFFFFF" w:themeColor="background1"/>
          <w:spacing w:val="15"/>
          <w:sz w:val="22"/>
          <w:szCs w:val="22"/>
          <w:lang w:val="pl-PL"/>
        </w:rPr>
      </w:pPr>
    </w:p>
    <w:p w14:paraId="24331FCE" w14:textId="77777777" w:rsidR="00F44A94" w:rsidRPr="006F79DC" w:rsidRDefault="00F44A94" w:rsidP="00F44A94">
      <w:pPr>
        <w:jc w:val="center"/>
        <w:rPr>
          <w:b/>
          <w:caps/>
          <w:color w:val="FFFFFF" w:themeColor="background1"/>
          <w:spacing w:val="15"/>
          <w:sz w:val="22"/>
          <w:szCs w:val="22"/>
          <w:lang w:val="pl-PL"/>
        </w:rPr>
      </w:pPr>
    </w:p>
    <w:p w14:paraId="6F413B78" w14:textId="77777777" w:rsidR="001F7E44" w:rsidRPr="006F79DC" w:rsidRDefault="001F7E44" w:rsidP="008F33E9">
      <w:pPr>
        <w:rPr>
          <w:b/>
          <w:caps/>
          <w:color w:val="FFFFFF" w:themeColor="background1"/>
          <w:spacing w:val="15"/>
          <w:sz w:val="22"/>
          <w:szCs w:val="22"/>
          <w:lang w:val="pl-PL"/>
        </w:rP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8"/>
        <w:gridCol w:w="1600"/>
        <w:gridCol w:w="1763"/>
        <w:gridCol w:w="2202"/>
        <w:gridCol w:w="892"/>
      </w:tblGrid>
      <w:tr w:rsidR="00F44A94" w:rsidRPr="006F79DC" w14:paraId="2CB01371" w14:textId="77777777" w:rsidTr="001F7E44">
        <w:trPr>
          <w:trHeight w:val="286"/>
        </w:trPr>
        <w:tc>
          <w:tcPr>
            <w:tcW w:w="0" w:type="auto"/>
            <w:gridSpan w:val="5"/>
            <w:shd w:val="clear" w:color="auto" w:fill="BFBFBF" w:themeFill="background1" w:themeFillShade="BF"/>
            <w:noWrap/>
            <w:vAlign w:val="bottom"/>
            <w:hideMark/>
          </w:tcPr>
          <w:p w14:paraId="64F1D61D" w14:textId="29988C2A" w:rsidR="00F44A94" w:rsidRPr="006F79DC" w:rsidRDefault="008F33E9" w:rsidP="00F44A94">
            <w:pPr>
              <w:spacing w:before="0" w:after="0" w:line="240" w:lineRule="auto"/>
              <w:jc w:val="center"/>
              <w:rPr>
                <w:rFonts w:eastAsia="Times New Roman" w:cstheme="minorHAnsi"/>
                <w:b/>
                <w:bCs/>
                <w:color w:val="000000"/>
                <w:sz w:val="28"/>
                <w:szCs w:val="28"/>
                <w:lang w:val="pl-PL" w:eastAsia="cs-CZ"/>
              </w:rPr>
            </w:pPr>
            <w:r w:rsidRPr="006F79DC">
              <w:rPr>
                <w:rFonts w:eastAsia="Times New Roman" w:cstheme="minorHAnsi"/>
                <w:b/>
                <w:bCs/>
                <w:color w:val="000000"/>
                <w:sz w:val="28"/>
                <w:szCs w:val="28"/>
                <w:lang w:val="pl-PL" w:eastAsia="cs-CZ"/>
              </w:rPr>
              <w:t xml:space="preserve">H435, H442, </w:t>
            </w:r>
            <w:r w:rsidR="00F44A94" w:rsidRPr="006F79DC">
              <w:rPr>
                <w:rFonts w:eastAsia="Times New Roman" w:cstheme="minorHAnsi"/>
                <w:b/>
                <w:bCs/>
                <w:color w:val="000000"/>
                <w:sz w:val="28"/>
                <w:szCs w:val="28"/>
                <w:lang w:val="pl-PL" w:eastAsia="cs-CZ"/>
              </w:rPr>
              <w:t>H450 EKO-D MAX KOMBI</w:t>
            </w:r>
          </w:p>
        </w:tc>
      </w:tr>
      <w:tr w:rsidR="00ED554E" w:rsidRPr="006F79DC" w14:paraId="636B1A1C" w14:textId="77777777" w:rsidTr="001F7E44">
        <w:trPr>
          <w:trHeight w:val="253"/>
        </w:trPr>
        <w:tc>
          <w:tcPr>
            <w:tcW w:w="0" w:type="auto"/>
            <w:shd w:val="clear" w:color="auto" w:fill="auto"/>
            <w:noWrap/>
            <w:vAlign w:val="bottom"/>
            <w:hideMark/>
          </w:tcPr>
          <w:p w14:paraId="79E6A805"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7E6F3D12" w14:textId="77777777" w:rsidR="00ED554E" w:rsidRPr="006F79DC" w:rsidRDefault="00ED554E" w:rsidP="00ED554E">
            <w:pPr>
              <w:spacing w:after="0" w:line="259" w:lineRule="auto"/>
              <w:ind w:right="32"/>
              <w:jc w:val="center"/>
              <w:rPr>
                <w:rFonts w:cstheme="minorHAnsi"/>
                <w:b/>
                <w:sz w:val="18"/>
                <w:szCs w:val="18"/>
                <w:lang w:val="pl-PL"/>
              </w:rPr>
            </w:pPr>
            <w:r w:rsidRPr="006F79DC">
              <w:rPr>
                <w:rFonts w:cstheme="minorHAnsi"/>
                <w:b/>
                <w:sz w:val="18"/>
                <w:szCs w:val="18"/>
                <w:lang w:val="pl-PL"/>
              </w:rPr>
              <w:t>Numery</w:t>
            </w:r>
          </w:p>
          <w:p w14:paraId="20C8BD15" w14:textId="0C86DA79"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cstheme="minorHAnsi"/>
                <w:b/>
                <w:sz w:val="18"/>
                <w:szCs w:val="18"/>
                <w:lang w:val="pl-PL"/>
              </w:rPr>
              <w:t>zespołów i części</w:t>
            </w:r>
          </w:p>
        </w:tc>
        <w:tc>
          <w:tcPr>
            <w:tcW w:w="0" w:type="auto"/>
            <w:shd w:val="clear" w:color="auto" w:fill="auto"/>
            <w:noWrap/>
            <w:vAlign w:val="bottom"/>
            <w:hideMark/>
          </w:tcPr>
          <w:p w14:paraId="500A8C72" w14:textId="120D12A8"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cstheme="minorHAnsi"/>
                <w:b/>
                <w:sz w:val="18"/>
                <w:szCs w:val="18"/>
                <w:lang w:val="pl-PL"/>
              </w:rPr>
              <w:t>Numery artykułów</w:t>
            </w:r>
          </w:p>
        </w:tc>
        <w:tc>
          <w:tcPr>
            <w:tcW w:w="0" w:type="auto"/>
            <w:shd w:val="clear" w:color="auto" w:fill="auto"/>
            <w:noWrap/>
            <w:vAlign w:val="bottom"/>
            <w:hideMark/>
          </w:tcPr>
          <w:p w14:paraId="3FBAC5A2" w14:textId="598179F2"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cstheme="minorHAnsi"/>
                <w:b/>
                <w:sz w:val="18"/>
                <w:szCs w:val="18"/>
                <w:lang w:val="pl-PL"/>
              </w:rPr>
              <w:t>Artykuły ND</w:t>
            </w:r>
          </w:p>
        </w:tc>
        <w:tc>
          <w:tcPr>
            <w:tcW w:w="0" w:type="auto"/>
            <w:shd w:val="clear" w:color="auto" w:fill="auto"/>
            <w:noWrap/>
            <w:vAlign w:val="bottom"/>
            <w:hideMark/>
          </w:tcPr>
          <w:p w14:paraId="7B3CB7FB" w14:textId="6DAAA0FC" w:rsidR="00ED554E" w:rsidRPr="006F79DC" w:rsidRDefault="00ED554E" w:rsidP="00ED554E">
            <w:pPr>
              <w:spacing w:before="0" w:after="0" w:line="240" w:lineRule="auto"/>
              <w:jc w:val="center"/>
              <w:rPr>
                <w:rFonts w:eastAsia="Times New Roman" w:cstheme="minorHAnsi"/>
                <w:b/>
                <w:bCs/>
                <w:color w:val="000000"/>
                <w:sz w:val="18"/>
                <w:szCs w:val="18"/>
                <w:lang w:val="pl-PL" w:eastAsia="cs-CZ"/>
              </w:rPr>
            </w:pPr>
            <w:r w:rsidRPr="006F79DC">
              <w:rPr>
                <w:rFonts w:eastAsia="Arial" w:cstheme="minorHAnsi"/>
                <w:b/>
                <w:sz w:val="18"/>
                <w:szCs w:val="18"/>
                <w:lang w:val="pl-PL"/>
              </w:rPr>
              <w:t>Pozycja</w:t>
            </w:r>
          </w:p>
        </w:tc>
      </w:tr>
      <w:tr w:rsidR="00F44A94" w:rsidRPr="006F79DC" w14:paraId="02780D2C" w14:textId="77777777" w:rsidTr="001F7E44">
        <w:trPr>
          <w:trHeight w:val="352"/>
        </w:trPr>
        <w:tc>
          <w:tcPr>
            <w:tcW w:w="0" w:type="auto"/>
            <w:shd w:val="clear" w:color="auto" w:fill="auto"/>
            <w:vAlign w:val="center"/>
            <w:hideMark/>
          </w:tcPr>
          <w:p w14:paraId="5C9F6CEC" w14:textId="77777777" w:rsidR="00F44A94" w:rsidRPr="006F79DC" w:rsidRDefault="001F7E44" w:rsidP="00F44A94">
            <w:pPr>
              <w:spacing w:before="0" w:after="0" w:line="240" w:lineRule="auto"/>
              <w:rPr>
                <w:rFonts w:eastAsia="Times New Roman" w:cstheme="minorHAnsi"/>
                <w:b/>
                <w:bCs/>
                <w:color w:val="000000"/>
                <w:sz w:val="18"/>
                <w:szCs w:val="18"/>
                <w:lang w:val="pl-PL" w:eastAsia="cs-CZ"/>
              </w:rPr>
            </w:pPr>
            <w:r w:rsidRPr="006F79DC">
              <w:rPr>
                <w:rFonts w:eastAsia="Times New Roman" w:cstheme="minorHAnsi"/>
                <w:b/>
                <w:bCs/>
                <w:color w:val="000000"/>
                <w:sz w:val="18"/>
                <w:szCs w:val="18"/>
                <w:lang w:val="pl-PL" w:eastAsia="cs-CZ"/>
              </w:rPr>
              <w:t xml:space="preserve">H449 EKO-D MAX, H455 EKO-D </w:t>
            </w:r>
            <w:r w:rsidR="00F44A94" w:rsidRPr="006F79DC">
              <w:rPr>
                <w:rFonts w:eastAsia="Times New Roman" w:cstheme="minorHAnsi"/>
                <w:b/>
                <w:bCs/>
                <w:color w:val="000000"/>
                <w:sz w:val="18"/>
                <w:szCs w:val="18"/>
                <w:lang w:val="pl-PL" w:eastAsia="cs-CZ"/>
              </w:rPr>
              <w:t>MAX</w:t>
            </w:r>
          </w:p>
          <w:p w14:paraId="1ED57CD0" w14:textId="06B80A2A" w:rsidR="00171104" w:rsidRPr="006F79DC" w:rsidRDefault="00171104" w:rsidP="00F44A94">
            <w:pPr>
              <w:spacing w:before="0" w:after="0" w:line="240" w:lineRule="auto"/>
              <w:rPr>
                <w:rFonts w:eastAsia="Times New Roman" w:cstheme="minorHAnsi"/>
                <w:b/>
                <w:bCs/>
                <w:color w:val="000000"/>
                <w:sz w:val="18"/>
                <w:szCs w:val="18"/>
                <w:lang w:val="pl-PL" w:eastAsia="cs-CZ"/>
              </w:rPr>
            </w:pPr>
            <w:r w:rsidRPr="006F79DC">
              <w:rPr>
                <w:rFonts w:ascii="Calibri" w:eastAsia="Times New Roman" w:hAnsi="Calibri" w:cs="Calibri"/>
                <w:b/>
                <w:bCs/>
                <w:color w:val="000000"/>
                <w:sz w:val="18"/>
                <w:szCs w:val="18"/>
                <w:lang w:val="pl-PL" w:eastAsia="cs-CZ"/>
              </w:rPr>
              <w:t>H435, H442 EKO-D MAX</w:t>
            </w:r>
          </w:p>
        </w:tc>
        <w:tc>
          <w:tcPr>
            <w:tcW w:w="0" w:type="auto"/>
            <w:shd w:val="clear" w:color="auto" w:fill="auto"/>
            <w:vAlign w:val="center"/>
            <w:hideMark/>
          </w:tcPr>
          <w:p w14:paraId="2DC45824" w14:textId="77777777" w:rsidR="00F44A94" w:rsidRPr="006F79DC" w:rsidRDefault="00F44A94" w:rsidP="00F44A94">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573420A</w:t>
            </w:r>
          </w:p>
          <w:p w14:paraId="7F220CD4" w14:textId="60762ADA" w:rsidR="00171104" w:rsidRPr="006F79DC" w:rsidRDefault="00171104" w:rsidP="00F44A94">
            <w:pPr>
              <w:spacing w:before="0" w:after="0" w:line="240" w:lineRule="auto"/>
              <w:jc w:val="center"/>
              <w:rPr>
                <w:rFonts w:eastAsia="Times New Roman" w:cstheme="minorHAnsi"/>
                <w:color w:val="000000"/>
                <w:sz w:val="18"/>
                <w:szCs w:val="18"/>
                <w:lang w:val="pl-PL" w:eastAsia="cs-CZ"/>
              </w:rPr>
            </w:pPr>
            <w:r w:rsidRPr="006F79DC">
              <w:rPr>
                <w:rFonts w:ascii="Calibri" w:eastAsia="Times New Roman" w:hAnsi="Calibri" w:cs="Calibri"/>
                <w:color w:val="000000"/>
                <w:sz w:val="18"/>
                <w:szCs w:val="18"/>
                <w:lang w:val="pl-PL" w:eastAsia="cs-CZ"/>
              </w:rPr>
              <w:t>573422B</w:t>
            </w:r>
          </w:p>
        </w:tc>
        <w:tc>
          <w:tcPr>
            <w:tcW w:w="0" w:type="auto"/>
            <w:shd w:val="clear" w:color="auto" w:fill="auto"/>
            <w:noWrap/>
            <w:vAlign w:val="bottom"/>
            <w:hideMark/>
          </w:tcPr>
          <w:p w14:paraId="585315FA" w14:textId="77777777" w:rsidR="00F44A94" w:rsidRPr="006F79DC" w:rsidRDefault="00F44A94" w:rsidP="00F44A94">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067F067E" w14:textId="28E2F1D4" w:rsidR="00171104" w:rsidRPr="006F79DC" w:rsidRDefault="00171104" w:rsidP="00F44A94">
            <w:pPr>
              <w:spacing w:before="0" w:after="0" w:line="240" w:lineRule="auto"/>
              <w:rPr>
                <w:rFonts w:eastAsia="Times New Roman" w:cstheme="minorHAnsi"/>
                <w:color w:val="000000"/>
                <w:sz w:val="18"/>
                <w:szCs w:val="18"/>
                <w:lang w:val="pl-PL" w:eastAsia="cs-CZ"/>
              </w:rPr>
            </w:pPr>
          </w:p>
        </w:tc>
        <w:tc>
          <w:tcPr>
            <w:tcW w:w="0" w:type="auto"/>
            <w:shd w:val="clear" w:color="auto" w:fill="auto"/>
            <w:vAlign w:val="center"/>
            <w:hideMark/>
          </w:tcPr>
          <w:p w14:paraId="5228CE1D" w14:textId="77777777" w:rsidR="00F44A94" w:rsidRPr="006F79DC" w:rsidRDefault="00F44A94" w:rsidP="00F44A94">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100</w:t>
            </w:r>
          </w:p>
        </w:tc>
      </w:tr>
      <w:tr w:rsidR="00F44A94" w:rsidRPr="006F79DC" w14:paraId="03EE11C2" w14:textId="77777777" w:rsidTr="001F7E44">
        <w:trPr>
          <w:trHeight w:val="242"/>
        </w:trPr>
        <w:tc>
          <w:tcPr>
            <w:tcW w:w="0" w:type="auto"/>
            <w:shd w:val="clear" w:color="auto" w:fill="auto"/>
            <w:vAlign w:val="center"/>
            <w:hideMark/>
          </w:tcPr>
          <w:p w14:paraId="529E1445" w14:textId="346A3F76" w:rsidR="00F44A94" w:rsidRPr="006F79DC" w:rsidRDefault="00ED554E" w:rsidP="00F44A94">
            <w:pPr>
              <w:spacing w:before="0" w:after="0" w:line="240" w:lineRule="auto"/>
              <w:rPr>
                <w:rFonts w:eastAsia="Times New Roman" w:cstheme="minorHAnsi"/>
                <w:b/>
                <w:bCs/>
                <w:color w:val="000000"/>
                <w:sz w:val="18"/>
                <w:szCs w:val="18"/>
                <w:lang w:val="pl-PL" w:eastAsia="cs-CZ"/>
              </w:rPr>
            </w:pPr>
            <w:r w:rsidRPr="006F79DC">
              <w:rPr>
                <w:rFonts w:eastAsia="Times New Roman" w:cstheme="minorHAnsi"/>
                <w:b/>
                <w:bCs/>
                <w:color w:val="000000"/>
                <w:sz w:val="18"/>
                <w:szCs w:val="18"/>
                <w:lang w:val="pl-PL" w:eastAsia="cs-CZ"/>
              </w:rPr>
              <w:t>Zestaw przednich drzwiczek</w:t>
            </w:r>
          </w:p>
        </w:tc>
        <w:tc>
          <w:tcPr>
            <w:tcW w:w="0" w:type="auto"/>
            <w:shd w:val="clear" w:color="auto" w:fill="auto"/>
            <w:vAlign w:val="center"/>
            <w:hideMark/>
          </w:tcPr>
          <w:p w14:paraId="157C7942" w14:textId="77777777" w:rsidR="00F44A94" w:rsidRPr="006F79DC" w:rsidRDefault="00F44A94" w:rsidP="00F44A94">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7003025</w:t>
            </w:r>
          </w:p>
        </w:tc>
        <w:tc>
          <w:tcPr>
            <w:tcW w:w="0" w:type="auto"/>
            <w:shd w:val="clear" w:color="auto" w:fill="auto"/>
            <w:noWrap/>
            <w:vAlign w:val="bottom"/>
            <w:hideMark/>
          </w:tcPr>
          <w:p w14:paraId="63448974" w14:textId="77777777" w:rsidR="00F44A94" w:rsidRPr="006F79DC" w:rsidRDefault="00F44A94" w:rsidP="00F44A94">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575A14FC" w14:textId="77777777" w:rsidR="00F44A94" w:rsidRPr="006F79DC" w:rsidRDefault="00F44A94" w:rsidP="00F44A94">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7003025</w:t>
            </w:r>
          </w:p>
        </w:tc>
        <w:tc>
          <w:tcPr>
            <w:tcW w:w="0" w:type="auto"/>
            <w:shd w:val="clear" w:color="auto" w:fill="auto"/>
            <w:vAlign w:val="center"/>
            <w:hideMark/>
          </w:tcPr>
          <w:p w14:paraId="35E3EC54" w14:textId="77777777" w:rsidR="00F44A94" w:rsidRPr="006F79DC" w:rsidRDefault="00F44A94" w:rsidP="00F44A94">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101</w:t>
            </w:r>
          </w:p>
        </w:tc>
      </w:tr>
      <w:tr w:rsidR="00F44A94" w:rsidRPr="006F79DC" w14:paraId="739FD64C" w14:textId="77777777" w:rsidTr="001F7E44">
        <w:trPr>
          <w:trHeight w:val="242"/>
        </w:trPr>
        <w:tc>
          <w:tcPr>
            <w:tcW w:w="0" w:type="auto"/>
            <w:shd w:val="clear" w:color="auto" w:fill="auto"/>
            <w:vAlign w:val="center"/>
            <w:hideMark/>
          </w:tcPr>
          <w:p w14:paraId="337C9824" w14:textId="3E928A20" w:rsidR="00433941" w:rsidRPr="006F79DC" w:rsidRDefault="00433941" w:rsidP="00F44A94">
            <w:pPr>
              <w:spacing w:before="0" w:after="0" w:line="240" w:lineRule="auto"/>
              <w:rPr>
                <w:rFonts w:eastAsia="Times New Roman" w:cstheme="minorHAnsi"/>
                <w:b/>
                <w:bCs/>
                <w:color w:val="000000"/>
                <w:sz w:val="18"/>
                <w:szCs w:val="18"/>
                <w:lang w:val="pl-PL" w:eastAsia="cs-CZ"/>
              </w:rPr>
            </w:pPr>
            <w:r w:rsidRPr="006F79DC">
              <w:rPr>
                <w:rFonts w:ascii="Calibri" w:eastAsia="Times New Roman" w:hAnsi="Calibri" w:cs="Calibri"/>
                <w:b/>
                <w:bCs/>
                <w:color w:val="000000"/>
                <w:sz w:val="18"/>
                <w:szCs w:val="18"/>
                <w:lang w:val="pl-PL" w:eastAsia="cs-CZ"/>
              </w:rPr>
              <w:t>Biopel burner</w:t>
            </w:r>
            <w:r w:rsidR="00ED554E" w:rsidRPr="006F79DC">
              <w:rPr>
                <w:rFonts w:ascii="Calibri" w:eastAsia="Times New Roman" w:hAnsi="Calibri" w:cs="Calibri"/>
                <w:b/>
                <w:bCs/>
                <w:color w:val="000000"/>
                <w:sz w:val="18"/>
                <w:szCs w:val="18"/>
                <w:lang w:val="pl-PL" w:eastAsia="cs-CZ"/>
              </w:rPr>
              <w:t>/palnik</w:t>
            </w:r>
            <w:r w:rsidRPr="006F79DC">
              <w:rPr>
                <w:rFonts w:ascii="Calibri" w:eastAsia="Times New Roman" w:hAnsi="Calibri" w:cs="Calibri"/>
                <w:b/>
                <w:bCs/>
                <w:color w:val="000000"/>
                <w:sz w:val="18"/>
                <w:szCs w:val="18"/>
                <w:lang w:val="pl-PL" w:eastAsia="cs-CZ"/>
              </w:rPr>
              <w:t xml:space="preserve"> 40kW (H435,H442)</w:t>
            </w:r>
          </w:p>
          <w:p w14:paraId="5F2BFEA4" w14:textId="77EFD55D" w:rsidR="00F44A94" w:rsidRPr="006F79DC" w:rsidRDefault="00F44A94" w:rsidP="00F44A94">
            <w:pPr>
              <w:spacing w:before="0" w:after="0" w:line="240" w:lineRule="auto"/>
              <w:rPr>
                <w:rFonts w:eastAsia="Times New Roman" w:cstheme="minorHAnsi"/>
                <w:b/>
                <w:bCs/>
                <w:color w:val="000000"/>
                <w:sz w:val="18"/>
                <w:szCs w:val="18"/>
                <w:lang w:val="pl-PL" w:eastAsia="cs-CZ"/>
              </w:rPr>
            </w:pPr>
            <w:r w:rsidRPr="006F79DC">
              <w:rPr>
                <w:rFonts w:eastAsia="Times New Roman" w:cstheme="minorHAnsi"/>
                <w:b/>
                <w:bCs/>
                <w:color w:val="000000"/>
                <w:sz w:val="18"/>
                <w:szCs w:val="18"/>
                <w:lang w:val="pl-PL" w:eastAsia="cs-CZ"/>
              </w:rPr>
              <w:t>Biopel burner</w:t>
            </w:r>
            <w:r w:rsidR="00ED554E" w:rsidRPr="006F79DC">
              <w:rPr>
                <w:rFonts w:eastAsia="Times New Roman" w:cstheme="minorHAnsi"/>
                <w:b/>
                <w:bCs/>
                <w:color w:val="000000"/>
                <w:sz w:val="18"/>
                <w:szCs w:val="18"/>
                <w:lang w:val="pl-PL" w:eastAsia="cs-CZ"/>
              </w:rPr>
              <w:t>/palnik</w:t>
            </w:r>
            <w:r w:rsidRPr="006F79DC">
              <w:rPr>
                <w:rFonts w:eastAsia="Times New Roman" w:cstheme="minorHAnsi"/>
                <w:b/>
                <w:bCs/>
                <w:color w:val="000000"/>
                <w:sz w:val="18"/>
                <w:szCs w:val="18"/>
                <w:lang w:val="pl-PL" w:eastAsia="cs-CZ"/>
              </w:rPr>
              <w:t xml:space="preserve"> 60 kW</w:t>
            </w:r>
            <w:r w:rsidR="00433941" w:rsidRPr="006F79DC">
              <w:rPr>
                <w:rFonts w:eastAsia="Times New Roman" w:cstheme="minorHAnsi"/>
                <w:b/>
                <w:bCs/>
                <w:color w:val="000000"/>
                <w:sz w:val="18"/>
                <w:szCs w:val="18"/>
                <w:lang w:val="pl-PL" w:eastAsia="cs-CZ"/>
              </w:rPr>
              <w:t xml:space="preserve"> (H450)</w:t>
            </w:r>
          </w:p>
        </w:tc>
        <w:tc>
          <w:tcPr>
            <w:tcW w:w="0" w:type="auto"/>
            <w:shd w:val="clear" w:color="auto" w:fill="auto"/>
            <w:vAlign w:val="center"/>
            <w:hideMark/>
          </w:tcPr>
          <w:p w14:paraId="75C7BD56" w14:textId="64575822" w:rsidR="00433941" w:rsidRPr="006F79DC" w:rsidRDefault="00433941" w:rsidP="00F44A94">
            <w:pPr>
              <w:spacing w:before="0" w:after="0" w:line="240" w:lineRule="auto"/>
              <w:jc w:val="center"/>
              <w:rPr>
                <w:rFonts w:eastAsia="Times New Roman" w:cstheme="minorHAnsi"/>
                <w:color w:val="000000"/>
                <w:sz w:val="18"/>
                <w:szCs w:val="18"/>
                <w:lang w:val="pl-PL" w:eastAsia="cs-CZ"/>
              </w:rPr>
            </w:pPr>
            <w:r w:rsidRPr="006F79DC">
              <w:rPr>
                <w:rFonts w:ascii="Calibri" w:eastAsia="Times New Roman" w:hAnsi="Calibri" w:cs="Calibri"/>
                <w:color w:val="000000"/>
                <w:sz w:val="18"/>
                <w:szCs w:val="18"/>
                <w:lang w:val="pl-PL" w:eastAsia="cs-CZ"/>
              </w:rPr>
              <w:t>573408</w:t>
            </w:r>
          </w:p>
          <w:p w14:paraId="35D4B823" w14:textId="4489CE9A" w:rsidR="00F44A94" w:rsidRPr="006F79DC" w:rsidRDefault="00F44A94" w:rsidP="00F44A94">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573372</w:t>
            </w:r>
          </w:p>
        </w:tc>
        <w:tc>
          <w:tcPr>
            <w:tcW w:w="0" w:type="auto"/>
            <w:shd w:val="clear" w:color="auto" w:fill="auto"/>
            <w:noWrap/>
            <w:vAlign w:val="bottom"/>
            <w:hideMark/>
          </w:tcPr>
          <w:p w14:paraId="3CA8F965" w14:textId="77777777" w:rsidR="00F44A94" w:rsidRPr="006F79DC" w:rsidRDefault="00F44A94" w:rsidP="00F44A94">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39747A00" w14:textId="3C959B22" w:rsidR="00F44A94" w:rsidRPr="006F79DC" w:rsidRDefault="00F44A94" w:rsidP="00F44A94">
            <w:pPr>
              <w:spacing w:before="0" w:after="0" w:line="240" w:lineRule="auto"/>
              <w:rPr>
                <w:rFonts w:eastAsia="Times New Roman" w:cstheme="minorHAnsi"/>
                <w:color w:val="000000"/>
                <w:sz w:val="18"/>
                <w:szCs w:val="18"/>
                <w:lang w:val="pl-PL" w:eastAsia="cs-CZ"/>
              </w:rPr>
            </w:pPr>
          </w:p>
        </w:tc>
        <w:tc>
          <w:tcPr>
            <w:tcW w:w="0" w:type="auto"/>
            <w:shd w:val="clear" w:color="auto" w:fill="auto"/>
            <w:vAlign w:val="center"/>
            <w:hideMark/>
          </w:tcPr>
          <w:p w14:paraId="44791177" w14:textId="77777777" w:rsidR="00F44A94" w:rsidRPr="006F79DC" w:rsidRDefault="00F44A94" w:rsidP="00F44A94">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109</w:t>
            </w:r>
          </w:p>
        </w:tc>
      </w:tr>
      <w:tr w:rsidR="00F44A94" w:rsidRPr="006F79DC" w14:paraId="07FB317C" w14:textId="77777777" w:rsidTr="001F7E44">
        <w:trPr>
          <w:trHeight w:val="242"/>
        </w:trPr>
        <w:tc>
          <w:tcPr>
            <w:tcW w:w="0" w:type="auto"/>
            <w:shd w:val="clear" w:color="auto" w:fill="auto"/>
            <w:noWrap/>
            <w:vAlign w:val="bottom"/>
            <w:hideMark/>
          </w:tcPr>
          <w:p w14:paraId="55ED1A2B" w14:textId="24602C1A" w:rsidR="00F44A94" w:rsidRPr="006F79DC" w:rsidRDefault="00ED554E" w:rsidP="00F44A94">
            <w:pPr>
              <w:spacing w:before="0" w:after="0" w:line="240" w:lineRule="auto"/>
              <w:rPr>
                <w:rFonts w:eastAsia="Times New Roman" w:cstheme="minorHAnsi"/>
                <w:b/>
                <w:bCs/>
                <w:color w:val="000000"/>
                <w:sz w:val="18"/>
                <w:szCs w:val="18"/>
                <w:lang w:val="pl-PL" w:eastAsia="cs-CZ"/>
              </w:rPr>
            </w:pPr>
            <w:r w:rsidRPr="006F79DC">
              <w:rPr>
                <w:rFonts w:eastAsia="Times New Roman" w:cstheme="minorHAnsi"/>
                <w:b/>
                <w:bCs/>
                <w:color w:val="000000"/>
                <w:sz w:val="18"/>
                <w:szCs w:val="18"/>
                <w:lang w:val="pl-PL" w:eastAsia="cs-CZ"/>
              </w:rPr>
              <w:t>Mechanizm ramienia</w:t>
            </w:r>
          </w:p>
        </w:tc>
        <w:tc>
          <w:tcPr>
            <w:tcW w:w="0" w:type="auto"/>
            <w:shd w:val="clear" w:color="auto" w:fill="auto"/>
            <w:noWrap/>
            <w:vAlign w:val="bottom"/>
            <w:hideMark/>
          </w:tcPr>
          <w:p w14:paraId="0411C781" w14:textId="77777777" w:rsidR="00F44A94" w:rsidRPr="006F79DC" w:rsidRDefault="00F44A94" w:rsidP="00F44A94">
            <w:pPr>
              <w:spacing w:before="0" w:after="0" w:line="240" w:lineRule="auto"/>
              <w:rPr>
                <w:rFonts w:eastAsia="Times New Roman" w:cstheme="minorHAnsi"/>
                <w:b/>
                <w:bCs/>
                <w:color w:val="000000"/>
                <w:sz w:val="18"/>
                <w:szCs w:val="18"/>
                <w:lang w:val="pl-PL" w:eastAsia="cs-CZ"/>
              </w:rPr>
            </w:pPr>
          </w:p>
        </w:tc>
        <w:tc>
          <w:tcPr>
            <w:tcW w:w="0" w:type="auto"/>
            <w:shd w:val="clear" w:color="auto" w:fill="auto"/>
            <w:noWrap/>
            <w:vAlign w:val="bottom"/>
            <w:hideMark/>
          </w:tcPr>
          <w:p w14:paraId="391F5836" w14:textId="77777777" w:rsidR="00F44A94" w:rsidRPr="006F79DC" w:rsidRDefault="00F44A94" w:rsidP="00F44A94">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0287D9E0" w14:textId="77777777" w:rsidR="00F44A94" w:rsidRPr="006F79DC" w:rsidRDefault="00F44A94" w:rsidP="00F44A94">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vAlign w:val="center"/>
            <w:hideMark/>
          </w:tcPr>
          <w:p w14:paraId="30BE1A14" w14:textId="77777777" w:rsidR="00F44A94" w:rsidRPr="006F79DC" w:rsidRDefault="00F44A94" w:rsidP="00F44A94">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110</w:t>
            </w:r>
          </w:p>
        </w:tc>
      </w:tr>
      <w:tr w:rsidR="00F44A94" w:rsidRPr="006F79DC" w14:paraId="0E53D557" w14:textId="77777777" w:rsidTr="001F7E44">
        <w:trPr>
          <w:trHeight w:val="242"/>
        </w:trPr>
        <w:tc>
          <w:tcPr>
            <w:tcW w:w="0" w:type="auto"/>
            <w:shd w:val="clear" w:color="auto" w:fill="auto"/>
            <w:vAlign w:val="center"/>
            <w:hideMark/>
          </w:tcPr>
          <w:p w14:paraId="4AA61FB6" w14:textId="256D1662" w:rsidR="00F44A94" w:rsidRPr="006F79DC" w:rsidRDefault="00ED554E" w:rsidP="00F44A94">
            <w:pPr>
              <w:spacing w:before="0" w:after="0" w:line="240" w:lineRule="auto"/>
              <w:rPr>
                <w:rFonts w:eastAsia="Times New Roman" w:cstheme="minorHAnsi"/>
                <w:b/>
                <w:bCs/>
                <w:color w:val="000000"/>
                <w:sz w:val="18"/>
                <w:szCs w:val="18"/>
                <w:lang w:val="pl-PL" w:eastAsia="cs-CZ"/>
              </w:rPr>
            </w:pPr>
            <w:r w:rsidRPr="006F79DC">
              <w:rPr>
                <w:rFonts w:ascii="Calibri" w:eastAsia="Times New Roman" w:hAnsi="Calibri" w:cs="Calibri"/>
                <w:b/>
                <w:bCs/>
                <w:color w:val="000000"/>
                <w:sz w:val="18"/>
                <w:szCs w:val="18"/>
                <w:lang w:val="pl-PL" w:eastAsia="cs-CZ"/>
              </w:rPr>
              <w:t>Osłona palnika</w:t>
            </w:r>
            <w:r w:rsidR="00F44A94" w:rsidRPr="006F79DC">
              <w:rPr>
                <w:rFonts w:eastAsia="Times New Roman" w:cstheme="minorHAnsi"/>
                <w:b/>
                <w:bCs/>
                <w:color w:val="000000"/>
                <w:sz w:val="18"/>
                <w:szCs w:val="18"/>
                <w:lang w:val="pl-PL" w:eastAsia="cs-CZ"/>
              </w:rPr>
              <w:t xml:space="preserve"> 30,40kW</w:t>
            </w:r>
          </w:p>
        </w:tc>
        <w:tc>
          <w:tcPr>
            <w:tcW w:w="0" w:type="auto"/>
            <w:shd w:val="clear" w:color="auto" w:fill="auto"/>
            <w:vAlign w:val="center"/>
            <w:hideMark/>
          </w:tcPr>
          <w:p w14:paraId="621B75C3" w14:textId="77777777" w:rsidR="00F44A94" w:rsidRPr="006F79DC" w:rsidRDefault="00F44A94" w:rsidP="00F44A94">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7002817</w:t>
            </w:r>
          </w:p>
        </w:tc>
        <w:tc>
          <w:tcPr>
            <w:tcW w:w="0" w:type="auto"/>
            <w:shd w:val="clear" w:color="auto" w:fill="auto"/>
            <w:noWrap/>
            <w:vAlign w:val="bottom"/>
            <w:hideMark/>
          </w:tcPr>
          <w:p w14:paraId="5281A237" w14:textId="77777777" w:rsidR="00F44A94" w:rsidRPr="006F79DC" w:rsidRDefault="00F44A94" w:rsidP="00F44A94">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5238F2CB" w14:textId="77777777" w:rsidR="00F44A94" w:rsidRPr="006F79DC" w:rsidRDefault="00F44A94" w:rsidP="00F44A94">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7002817</w:t>
            </w:r>
          </w:p>
        </w:tc>
        <w:tc>
          <w:tcPr>
            <w:tcW w:w="0" w:type="auto"/>
            <w:shd w:val="clear" w:color="auto" w:fill="auto"/>
            <w:vAlign w:val="center"/>
            <w:hideMark/>
          </w:tcPr>
          <w:p w14:paraId="6DC73547" w14:textId="77777777" w:rsidR="00F44A94" w:rsidRPr="006F79DC" w:rsidRDefault="00F44A94" w:rsidP="00F44A94">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113</w:t>
            </w:r>
          </w:p>
        </w:tc>
      </w:tr>
      <w:tr w:rsidR="00F44A94" w:rsidRPr="006F79DC" w14:paraId="7D6A3AAD" w14:textId="77777777" w:rsidTr="001F7E44">
        <w:trPr>
          <w:trHeight w:val="242"/>
        </w:trPr>
        <w:tc>
          <w:tcPr>
            <w:tcW w:w="0" w:type="auto"/>
            <w:shd w:val="clear" w:color="auto" w:fill="auto"/>
            <w:vAlign w:val="center"/>
            <w:hideMark/>
          </w:tcPr>
          <w:p w14:paraId="412C177D" w14:textId="37D90E4E" w:rsidR="00F44A94" w:rsidRPr="006F79DC" w:rsidRDefault="00ED554E" w:rsidP="00F44A94">
            <w:pPr>
              <w:spacing w:before="0" w:after="0" w:line="240" w:lineRule="auto"/>
              <w:rPr>
                <w:rFonts w:eastAsia="Times New Roman" w:cstheme="minorHAnsi"/>
                <w:b/>
                <w:bCs/>
                <w:color w:val="000000"/>
                <w:sz w:val="18"/>
                <w:szCs w:val="18"/>
                <w:lang w:val="pl-PL" w:eastAsia="cs-CZ"/>
              </w:rPr>
            </w:pPr>
            <w:r w:rsidRPr="006F79DC">
              <w:rPr>
                <w:rFonts w:eastAsia="Times New Roman" w:cstheme="minorHAnsi"/>
                <w:b/>
                <w:bCs/>
                <w:color w:val="000000"/>
                <w:sz w:val="18"/>
                <w:szCs w:val="18"/>
                <w:lang w:val="pl-PL" w:eastAsia="cs-CZ"/>
              </w:rPr>
              <w:lastRenderedPageBreak/>
              <w:t>Zestaw szafki dla</w:t>
            </w:r>
            <w:r w:rsidR="00F44A94" w:rsidRPr="006F79DC">
              <w:rPr>
                <w:rFonts w:eastAsia="Times New Roman" w:cstheme="minorHAnsi"/>
                <w:b/>
                <w:bCs/>
                <w:color w:val="000000"/>
                <w:sz w:val="18"/>
                <w:szCs w:val="18"/>
                <w:lang w:val="pl-PL" w:eastAsia="cs-CZ"/>
              </w:rPr>
              <w:t xml:space="preserve"> MINI</w:t>
            </w:r>
          </w:p>
        </w:tc>
        <w:tc>
          <w:tcPr>
            <w:tcW w:w="0" w:type="auto"/>
            <w:shd w:val="clear" w:color="auto" w:fill="auto"/>
            <w:vAlign w:val="center"/>
            <w:hideMark/>
          </w:tcPr>
          <w:p w14:paraId="538DE8AE" w14:textId="77777777" w:rsidR="00F44A94" w:rsidRPr="006F79DC" w:rsidRDefault="00F44A94" w:rsidP="00F44A94">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7002964</w:t>
            </w:r>
          </w:p>
        </w:tc>
        <w:tc>
          <w:tcPr>
            <w:tcW w:w="0" w:type="auto"/>
            <w:shd w:val="clear" w:color="auto" w:fill="auto"/>
            <w:noWrap/>
            <w:vAlign w:val="bottom"/>
            <w:hideMark/>
          </w:tcPr>
          <w:p w14:paraId="062445FD" w14:textId="77777777" w:rsidR="00F44A94" w:rsidRPr="006F79DC" w:rsidRDefault="00F44A94" w:rsidP="00F44A94">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389DA82B" w14:textId="77777777" w:rsidR="00F44A94" w:rsidRPr="006F79DC" w:rsidRDefault="00F44A94" w:rsidP="00F44A94">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7002964</w:t>
            </w:r>
          </w:p>
        </w:tc>
        <w:tc>
          <w:tcPr>
            <w:tcW w:w="0" w:type="auto"/>
            <w:shd w:val="clear" w:color="auto" w:fill="auto"/>
            <w:vAlign w:val="center"/>
            <w:hideMark/>
          </w:tcPr>
          <w:p w14:paraId="13494860" w14:textId="77777777" w:rsidR="00F44A94" w:rsidRPr="006F79DC" w:rsidRDefault="00F44A94" w:rsidP="00F44A94">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114</w:t>
            </w:r>
          </w:p>
        </w:tc>
      </w:tr>
      <w:tr w:rsidR="00F44A94" w:rsidRPr="006F79DC" w14:paraId="55929F09" w14:textId="77777777" w:rsidTr="001F7E44">
        <w:trPr>
          <w:trHeight w:val="242"/>
        </w:trPr>
        <w:tc>
          <w:tcPr>
            <w:tcW w:w="0" w:type="auto"/>
            <w:shd w:val="clear" w:color="auto" w:fill="auto"/>
            <w:vAlign w:val="center"/>
            <w:hideMark/>
          </w:tcPr>
          <w:p w14:paraId="6F59FAB4" w14:textId="5AD9C638" w:rsidR="00F44A94" w:rsidRPr="006F79DC" w:rsidRDefault="00EF18B6" w:rsidP="00F44A94">
            <w:pPr>
              <w:spacing w:before="0" w:after="0" w:line="240" w:lineRule="auto"/>
              <w:rPr>
                <w:rFonts w:eastAsia="Times New Roman" w:cstheme="minorHAnsi"/>
                <w:b/>
                <w:bCs/>
                <w:color w:val="000000"/>
                <w:sz w:val="18"/>
                <w:szCs w:val="18"/>
                <w:lang w:val="pl-PL" w:eastAsia="cs-CZ"/>
              </w:rPr>
            </w:pPr>
            <w:r w:rsidRPr="006F79DC">
              <w:rPr>
                <w:rFonts w:ascii="Calibri" w:eastAsia="Times New Roman" w:hAnsi="Calibri" w:cs="Calibri"/>
                <w:b/>
                <w:bCs/>
                <w:color w:val="000000"/>
                <w:sz w:val="18"/>
                <w:szCs w:val="18"/>
                <w:lang w:val="pl-PL" w:eastAsia="cs-CZ"/>
              </w:rPr>
              <w:t>Displej Biopel V9 MINI Kombi</w:t>
            </w:r>
          </w:p>
        </w:tc>
        <w:tc>
          <w:tcPr>
            <w:tcW w:w="0" w:type="auto"/>
            <w:shd w:val="clear" w:color="auto" w:fill="auto"/>
            <w:noWrap/>
            <w:vAlign w:val="bottom"/>
            <w:hideMark/>
          </w:tcPr>
          <w:p w14:paraId="69F3AEF8" w14:textId="77777777" w:rsidR="00F44A94" w:rsidRPr="006F79DC" w:rsidRDefault="00F44A94" w:rsidP="00F44A94">
            <w:pPr>
              <w:spacing w:before="0" w:after="0" w:line="240" w:lineRule="auto"/>
              <w:rPr>
                <w:rFonts w:eastAsia="Times New Roman" w:cstheme="minorHAnsi"/>
                <w:b/>
                <w:bCs/>
                <w:color w:val="000000"/>
                <w:sz w:val="18"/>
                <w:szCs w:val="18"/>
                <w:lang w:val="pl-PL" w:eastAsia="cs-CZ"/>
              </w:rPr>
            </w:pPr>
          </w:p>
        </w:tc>
        <w:tc>
          <w:tcPr>
            <w:tcW w:w="0" w:type="auto"/>
            <w:shd w:val="clear" w:color="auto" w:fill="auto"/>
            <w:noWrap/>
            <w:vAlign w:val="bottom"/>
            <w:hideMark/>
          </w:tcPr>
          <w:p w14:paraId="448C495E" w14:textId="09665631" w:rsidR="00F44A94" w:rsidRPr="006F79DC" w:rsidRDefault="00F44A94" w:rsidP="00F44A94">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r w:rsidR="00433941" w:rsidRPr="006F79DC">
              <w:rPr>
                <w:lang w:val="pl-PL"/>
              </w:rPr>
              <w:t>358120409235</w:t>
            </w:r>
          </w:p>
        </w:tc>
        <w:tc>
          <w:tcPr>
            <w:tcW w:w="0" w:type="auto"/>
            <w:shd w:val="clear" w:color="auto" w:fill="auto"/>
            <w:noWrap/>
            <w:vAlign w:val="bottom"/>
            <w:hideMark/>
          </w:tcPr>
          <w:p w14:paraId="54E77CDB" w14:textId="77777777" w:rsidR="00F44A94" w:rsidRPr="006F79DC" w:rsidRDefault="00F44A94" w:rsidP="00F44A94">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vAlign w:val="center"/>
            <w:hideMark/>
          </w:tcPr>
          <w:p w14:paraId="4FADB201" w14:textId="77777777" w:rsidR="00F44A94" w:rsidRPr="006F79DC" w:rsidRDefault="00F44A94" w:rsidP="00F44A94">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115</w:t>
            </w:r>
          </w:p>
        </w:tc>
      </w:tr>
      <w:tr w:rsidR="00ED554E" w:rsidRPr="006F79DC" w14:paraId="6B60104F" w14:textId="77777777" w:rsidTr="001F7E44">
        <w:trPr>
          <w:trHeight w:val="242"/>
        </w:trPr>
        <w:tc>
          <w:tcPr>
            <w:tcW w:w="0" w:type="auto"/>
            <w:shd w:val="clear" w:color="auto" w:fill="auto"/>
            <w:vAlign w:val="center"/>
            <w:hideMark/>
          </w:tcPr>
          <w:p w14:paraId="74EC11D4" w14:textId="10055649"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ascii="Calibri" w:eastAsia="Times New Roman" w:hAnsi="Calibri" w:cs="Calibri"/>
                <w:b/>
                <w:bCs/>
                <w:color w:val="000000"/>
                <w:sz w:val="18"/>
                <w:szCs w:val="18"/>
                <w:lang w:val="pl-PL" w:eastAsia="cs-CZ"/>
              </w:rPr>
              <w:t>Płyta maskująca</w:t>
            </w:r>
          </w:p>
        </w:tc>
        <w:tc>
          <w:tcPr>
            <w:tcW w:w="0" w:type="auto"/>
            <w:shd w:val="clear" w:color="auto" w:fill="auto"/>
            <w:vAlign w:val="center"/>
            <w:hideMark/>
          </w:tcPr>
          <w:p w14:paraId="1F74F1FF"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3632286</w:t>
            </w:r>
          </w:p>
        </w:tc>
        <w:tc>
          <w:tcPr>
            <w:tcW w:w="0" w:type="auto"/>
            <w:shd w:val="clear" w:color="auto" w:fill="auto"/>
            <w:noWrap/>
            <w:vAlign w:val="bottom"/>
            <w:hideMark/>
          </w:tcPr>
          <w:p w14:paraId="64748067"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646ED52B"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3632286</w:t>
            </w:r>
          </w:p>
        </w:tc>
        <w:tc>
          <w:tcPr>
            <w:tcW w:w="0" w:type="auto"/>
            <w:shd w:val="clear" w:color="auto" w:fill="auto"/>
            <w:vAlign w:val="center"/>
            <w:hideMark/>
          </w:tcPr>
          <w:p w14:paraId="0AF4C617"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116</w:t>
            </w:r>
          </w:p>
        </w:tc>
      </w:tr>
      <w:tr w:rsidR="00ED554E" w:rsidRPr="006F79DC" w14:paraId="2FCC9828" w14:textId="77777777" w:rsidTr="001F7E44">
        <w:trPr>
          <w:trHeight w:val="242"/>
        </w:trPr>
        <w:tc>
          <w:tcPr>
            <w:tcW w:w="0" w:type="auto"/>
            <w:shd w:val="clear" w:color="auto" w:fill="auto"/>
            <w:vAlign w:val="center"/>
            <w:hideMark/>
          </w:tcPr>
          <w:p w14:paraId="5F5E8A21" w14:textId="40A6C3BD"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ascii="Calibri" w:eastAsia="Times New Roman" w:hAnsi="Calibri" w:cs="Calibri"/>
                <w:b/>
                <w:bCs/>
                <w:color w:val="000000"/>
                <w:sz w:val="18"/>
                <w:szCs w:val="18"/>
                <w:lang w:val="pl-PL" w:eastAsia="cs-CZ"/>
              </w:rPr>
              <w:t>Osłona wieszaka</w:t>
            </w:r>
          </w:p>
        </w:tc>
        <w:tc>
          <w:tcPr>
            <w:tcW w:w="0" w:type="auto"/>
            <w:shd w:val="clear" w:color="auto" w:fill="auto"/>
            <w:noWrap/>
            <w:vAlign w:val="bottom"/>
            <w:hideMark/>
          </w:tcPr>
          <w:p w14:paraId="48E5EF53"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3633377</w:t>
            </w:r>
          </w:p>
        </w:tc>
        <w:tc>
          <w:tcPr>
            <w:tcW w:w="0" w:type="auto"/>
            <w:shd w:val="clear" w:color="auto" w:fill="auto"/>
            <w:noWrap/>
            <w:vAlign w:val="bottom"/>
            <w:hideMark/>
          </w:tcPr>
          <w:p w14:paraId="381B2D1A"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059E1225"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3633377</w:t>
            </w:r>
          </w:p>
        </w:tc>
        <w:tc>
          <w:tcPr>
            <w:tcW w:w="0" w:type="auto"/>
            <w:shd w:val="clear" w:color="auto" w:fill="auto"/>
            <w:vAlign w:val="center"/>
            <w:hideMark/>
          </w:tcPr>
          <w:p w14:paraId="1C2AC4CC"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117</w:t>
            </w:r>
          </w:p>
        </w:tc>
      </w:tr>
      <w:tr w:rsidR="00ED554E" w:rsidRPr="006F79DC" w14:paraId="559506E9" w14:textId="77777777" w:rsidTr="001F7E44">
        <w:trPr>
          <w:trHeight w:val="242"/>
        </w:trPr>
        <w:tc>
          <w:tcPr>
            <w:tcW w:w="0" w:type="auto"/>
            <w:shd w:val="clear" w:color="auto" w:fill="auto"/>
            <w:vAlign w:val="center"/>
            <w:hideMark/>
          </w:tcPr>
          <w:p w14:paraId="56F60C66" w14:textId="61512F88"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eastAsia="Times New Roman" w:cstheme="minorHAnsi"/>
                <w:b/>
                <w:bCs/>
                <w:color w:val="000000"/>
                <w:sz w:val="18"/>
                <w:szCs w:val="18"/>
                <w:lang w:val="pl-PL" w:eastAsia="cs-CZ"/>
              </w:rPr>
              <w:t>Wieszak</w:t>
            </w:r>
          </w:p>
        </w:tc>
        <w:tc>
          <w:tcPr>
            <w:tcW w:w="0" w:type="auto"/>
            <w:shd w:val="clear" w:color="auto" w:fill="auto"/>
            <w:vAlign w:val="center"/>
            <w:hideMark/>
          </w:tcPr>
          <w:p w14:paraId="3846850A"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3655125</w:t>
            </w:r>
          </w:p>
        </w:tc>
        <w:tc>
          <w:tcPr>
            <w:tcW w:w="0" w:type="auto"/>
            <w:shd w:val="clear" w:color="auto" w:fill="auto"/>
            <w:noWrap/>
            <w:vAlign w:val="bottom"/>
            <w:hideMark/>
          </w:tcPr>
          <w:p w14:paraId="046A9E43"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09462AB6"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3655125</w:t>
            </w:r>
          </w:p>
        </w:tc>
        <w:tc>
          <w:tcPr>
            <w:tcW w:w="0" w:type="auto"/>
            <w:shd w:val="clear" w:color="auto" w:fill="auto"/>
            <w:vAlign w:val="center"/>
            <w:hideMark/>
          </w:tcPr>
          <w:p w14:paraId="63E14EB3"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118</w:t>
            </w:r>
          </w:p>
        </w:tc>
      </w:tr>
      <w:tr w:rsidR="00ED554E" w:rsidRPr="006F79DC" w14:paraId="756B3843" w14:textId="77777777" w:rsidTr="001F7E44">
        <w:trPr>
          <w:trHeight w:val="242"/>
        </w:trPr>
        <w:tc>
          <w:tcPr>
            <w:tcW w:w="0" w:type="auto"/>
            <w:shd w:val="clear" w:color="auto" w:fill="auto"/>
            <w:vAlign w:val="center"/>
            <w:hideMark/>
          </w:tcPr>
          <w:p w14:paraId="51370956" w14:textId="08477566"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eastAsia="Times New Roman" w:cstheme="minorHAnsi"/>
                <w:b/>
                <w:bCs/>
                <w:color w:val="000000"/>
                <w:sz w:val="18"/>
                <w:szCs w:val="18"/>
                <w:lang w:val="pl-PL" w:eastAsia="cs-CZ"/>
              </w:rPr>
              <w:t>Uszczelka drzwi</w:t>
            </w:r>
          </w:p>
        </w:tc>
        <w:tc>
          <w:tcPr>
            <w:tcW w:w="0" w:type="auto"/>
            <w:shd w:val="clear" w:color="auto" w:fill="auto"/>
            <w:vAlign w:val="center"/>
            <w:hideMark/>
          </w:tcPr>
          <w:p w14:paraId="476E0946"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7003112</w:t>
            </w:r>
          </w:p>
        </w:tc>
        <w:tc>
          <w:tcPr>
            <w:tcW w:w="0" w:type="auto"/>
            <w:shd w:val="clear" w:color="auto" w:fill="auto"/>
            <w:noWrap/>
            <w:vAlign w:val="bottom"/>
            <w:hideMark/>
          </w:tcPr>
          <w:p w14:paraId="6366A4E2"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73D065DD"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7003112</w:t>
            </w:r>
          </w:p>
        </w:tc>
        <w:tc>
          <w:tcPr>
            <w:tcW w:w="0" w:type="auto"/>
            <w:shd w:val="clear" w:color="auto" w:fill="auto"/>
            <w:vAlign w:val="center"/>
            <w:hideMark/>
          </w:tcPr>
          <w:p w14:paraId="1CE0C17A"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119</w:t>
            </w:r>
          </w:p>
        </w:tc>
      </w:tr>
      <w:tr w:rsidR="00ED554E" w:rsidRPr="006F79DC" w14:paraId="7143F7B5" w14:textId="77777777" w:rsidTr="001F7E44">
        <w:trPr>
          <w:trHeight w:val="242"/>
        </w:trPr>
        <w:tc>
          <w:tcPr>
            <w:tcW w:w="0" w:type="auto"/>
            <w:shd w:val="clear" w:color="auto" w:fill="auto"/>
            <w:vAlign w:val="center"/>
            <w:hideMark/>
          </w:tcPr>
          <w:p w14:paraId="2D5A6577" w14:textId="6DEABF7E"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ascii="Calibri" w:eastAsia="Times New Roman" w:hAnsi="Calibri" w:cs="Calibri"/>
                <w:b/>
                <w:bCs/>
                <w:color w:val="000000"/>
                <w:sz w:val="18"/>
                <w:szCs w:val="18"/>
                <w:lang w:val="pl-PL" w:eastAsia="cs-CZ"/>
              </w:rPr>
              <w:t>Osłona pantografu</w:t>
            </w:r>
          </w:p>
        </w:tc>
        <w:tc>
          <w:tcPr>
            <w:tcW w:w="0" w:type="auto"/>
            <w:shd w:val="clear" w:color="auto" w:fill="auto"/>
            <w:vAlign w:val="center"/>
            <w:hideMark/>
          </w:tcPr>
          <w:p w14:paraId="7FF35B45"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3633376</w:t>
            </w:r>
          </w:p>
        </w:tc>
        <w:tc>
          <w:tcPr>
            <w:tcW w:w="0" w:type="auto"/>
            <w:shd w:val="clear" w:color="auto" w:fill="auto"/>
            <w:noWrap/>
            <w:vAlign w:val="bottom"/>
            <w:hideMark/>
          </w:tcPr>
          <w:p w14:paraId="36016C7D"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6FABCC27"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3633376</w:t>
            </w:r>
          </w:p>
        </w:tc>
        <w:tc>
          <w:tcPr>
            <w:tcW w:w="0" w:type="auto"/>
            <w:shd w:val="clear" w:color="auto" w:fill="auto"/>
            <w:vAlign w:val="center"/>
            <w:hideMark/>
          </w:tcPr>
          <w:p w14:paraId="2CC3DEB8"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120</w:t>
            </w:r>
          </w:p>
        </w:tc>
      </w:tr>
      <w:tr w:rsidR="00ED554E" w:rsidRPr="006F79DC" w14:paraId="2BA58278" w14:textId="77777777" w:rsidTr="001F7E44">
        <w:trPr>
          <w:trHeight w:val="242"/>
        </w:trPr>
        <w:tc>
          <w:tcPr>
            <w:tcW w:w="0" w:type="auto"/>
            <w:shd w:val="clear" w:color="auto" w:fill="auto"/>
            <w:vAlign w:val="center"/>
            <w:hideMark/>
          </w:tcPr>
          <w:p w14:paraId="5782C3CD" w14:textId="6A1BAC1D"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ascii="Calibri" w:eastAsia="Times New Roman" w:hAnsi="Calibri" w:cs="Calibri"/>
                <w:b/>
                <w:bCs/>
                <w:color w:val="000000"/>
                <w:sz w:val="18"/>
                <w:szCs w:val="18"/>
                <w:lang w:val="pl-PL" w:eastAsia="cs-CZ"/>
              </w:rPr>
              <w:t>Podajnik z klamrą biopel Mini</w:t>
            </w:r>
          </w:p>
        </w:tc>
        <w:tc>
          <w:tcPr>
            <w:tcW w:w="0" w:type="auto"/>
            <w:shd w:val="clear" w:color="auto" w:fill="auto"/>
            <w:vAlign w:val="center"/>
            <w:hideMark/>
          </w:tcPr>
          <w:p w14:paraId="4E9E82C9" w14:textId="6883C13A"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7002655C</w:t>
            </w:r>
          </w:p>
        </w:tc>
        <w:tc>
          <w:tcPr>
            <w:tcW w:w="0" w:type="auto"/>
            <w:shd w:val="clear" w:color="auto" w:fill="auto"/>
            <w:noWrap/>
            <w:vAlign w:val="bottom"/>
            <w:hideMark/>
          </w:tcPr>
          <w:p w14:paraId="320C47C4"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1C29EF84" w14:textId="7B768465"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7002655C</w:t>
            </w:r>
          </w:p>
        </w:tc>
        <w:tc>
          <w:tcPr>
            <w:tcW w:w="0" w:type="auto"/>
            <w:shd w:val="clear" w:color="auto" w:fill="auto"/>
            <w:vAlign w:val="center"/>
            <w:hideMark/>
          </w:tcPr>
          <w:p w14:paraId="0FD64F1B"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121</w:t>
            </w:r>
          </w:p>
        </w:tc>
      </w:tr>
      <w:tr w:rsidR="00ED554E" w:rsidRPr="006F79DC" w14:paraId="4145A2BD" w14:textId="77777777" w:rsidTr="001F7E44">
        <w:trPr>
          <w:trHeight w:val="242"/>
        </w:trPr>
        <w:tc>
          <w:tcPr>
            <w:tcW w:w="0" w:type="auto"/>
            <w:shd w:val="clear" w:color="auto" w:fill="auto"/>
            <w:vAlign w:val="center"/>
            <w:hideMark/>
          </w:tcPr>
          <w:p w14:paraId="078B1043" w14:textId="6F75921A"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ascii="Calibri" w:eastAsia="Times New Roman" w:hAnsi="Calibri" w:cs="Calibri"/>
                <w:b/>
                <w:bCs/>
                <w:color w:val="000000"/>
                <w:sz w:val="18"/>
                <w:szCs w:val="18"/>
                <w:lang w:val="pl-PL" w:eastAsia="cs-CZ"/>
              </w:rPr>
              <w:t>Izolacja pod górną elektroniką (2szt)</w:t>
            </w:r>
          </w:p>
        </w:tc>
        <w:tc>
          <w:tcPr>
            <w:tcW w:w="0" w:type="auto"/>
            <w:shd w:val="clear" w:color="auto" w:fill="auto"/>
            <w:vAlign w:val="center"/>
            <w:hideMark/>
          </w:tcPr>
          <w:p w14:paraId="7CFB8592"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577973</w:t>
            </w:r>
          </w:p>
        </w:tc>
        <w:tc>
          <w:tcPr>
            <w:tcW w:w="0" w:type="auto"/>
            <w:shd w:val="clear" w:color="auto" w:fill="auto"/>
            <w:noWrap/>
            <w:vAlign w:val="bottom"/>
            <w:hideMark/>
          </w:tcPr>
          <w:p w14:paraId="58402AD3"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30B7B300"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577973</w:t>
            </w:r>
          </w:p>
        </w:tc>
        <w:tc>
          <w:tcPr>
            <w:tcW w:w="0" w:type="auto"/>
            <w:shd w:val="clear" w:color="auto" w:fill="auto"/>
            <w:vAlign w:val="center"/>
            <w:hideMark/>
          </w:tcPr>
          <w:p w14:paraId="125AD262"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122</w:t>
            </w:r>
          </w:p>
        </w:tc>
      </w:tr>
      <w:tr w:rsidR="00ED554E" w:rsidRPr="006F79DC" w14:paraId="2A7599E3" w14:textId="77777777" w:rsidTr="001F7E44">
        <w:trPr>
          <w:trHeight w:val="220"/>
        </w:trPr>
        <w:tc>
          <w:tcPr>
            <w:tcW w:w="0" w:type="auto"/>
            <w:shd w:val="clear" w:color="auto" w:fill="auto"/>
            <w:vAlign w:val="center"/>
            <w:hideMark/>
          </w:tcPr>
          <w:p w14:paraId="2780FBC9" w14:textId="46FE956E"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eastAsia="Times New Roman" w:cstheme="minorHAnsi"/>
                <w:b/>
                <w:bCs/>
                <w:color w:val="000000"/>
                <w:sz w:val="18"/>
                <w:szCs w:val="18"/>
                <w:lang w:val="pl-PL" w:eastAsia="cs-CZ"/>
              </w:rPr>
              <w:t>Jednostka sterująca OPOP v9 H4 EKO-D Max</w:t>
            </w:r>
          </w:p>
        </w:tc>
        <w:tc>
          <w:tcPr>
            <w:tcW w:w="0" w:type="auto"/>
            <w:shd w:val="clear" w:color="auto" w:fill="auto"/>
            <w:vAlign w:val="center"/>
            <w:hideMark/>
          </w:tcPr>
          <w:p w14:paraId="1A4820AB"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noWrap/>
            <w:vAlign w:val="bottom"/>
            <w:hideMark/>
          </w:tcPr>
          <w:p w14:paraId="5C1A0102" w14:textId="17C5B7D8"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r w:rsidRPr="006F79DC">
              <w:rPr>
                <w:lang w:val="pl-PL"/>
              </w:rPr>
              <w:t>358120409234</w:t>
            </w:r>
          </w:p>
        </w:tc>
        <w:tc>
          <w:tcPr>
            <w:tcW w:w="0" w:type="auto"/>
            <w:shd w:val="clear" w:color="auto" w:fill="auto"/>
            <w:noWrap/>
            <w:vAlign w:val="bottom"/>
            <w:hideMark/>
          </w:tcPr>
          <w:p w14:paraId="6CA58F1A"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0" w:type="auto"/>
            <w:shd w:val="clear" w:color="auto" w:fill="auto"/>
            <w:vAlign w:val="center"/>
            <w:hideMark/>
          </w:tcPr>
          <w:p w14:paraId="266FCF6F"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123</w:t>
            </w:r>
          </w:p>
        </w:tc>
      </w:tr>
      <w:tr w:rsidR="00ED554E" w:rsidRPr="006F79DC" w14:paraId="60BC67AF" w14:textId="77777777" w:rsidTr="00433941">
        <w:trPr>
          <w:trHeight w:val="231"/>
        </w:trPr>
        <w:tc>
          <w:tcPr>
            <w:tcW w:w="0" w:type="auto"/>
            <w:shd w:val="clear" w:color="auto" w:fill="auto"/>
            <w:vAlign w:val="center"/>
            <w:hideMark/>
          </w:tcPr>
          <w:p w14:paraId="7C9D54A8" w14:textId="777A2297"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eastAsia="Times New Roman" w:cstheme="minorHAnsi"/>
                <w:b/>
                <w:bCs/>
                <w:color w:val="000000"/>
                <w:sz w:val="18"/>
                <w:szCs w:val="18"/>
                <w:lang w:val="pl-PL" w:eastAsia="cs-CZ"/>
              </w:rPr>
              <w:t>Osłona - tylna</w:t>
            </w:r>
          </w:p>
        </w:tc>
        <w:tc>
          <w:tcPr>
            <w:tcW w:w="0" w:type="auto"/>
            <w:shd w:val="clear" w:color="auto" w:fill="auto"/>
            <w:vAlign w:val="center"/>
            <w:hideMark/>
          </w:tcPr>
          <w:p w14:paraId="3AC59DE7" w14:textId="304F3CBE"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3633502</w:t>
            </w:r>
          </w:p>
        </w:tc>
        <w:tc>
          <w:tcPr>
            <w:tcW w:w="0" w:type="auto"/>
            <w:shd w:val="clear" w:color="auto" w:fill="auto"/>
            <w:noWrap/>
            <w:vAlign w:val="bottom"/>
            <w:hideMark/>
          </w:tcPr>
          <w:p w14:paraId="4A477DE9"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 </w:t>
            </w:r>
          </w:p>
        </w:tc>
        <w:tc>
          <w:tcPr>
            <w:tcW w:w="2202" w:type="dxa"/>
            <w:shd w:val="clear" w:color="auto" w:fill="auto"/>
            <w:noWrap/>
            <w:vAlign w:val="bottom"/>
            <w:hideMark/>
          </w:tcPr>
          <w:p w14:paraId="33B62910" w14:textId="06EFA76A"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3633502</w:t>
            </w:r>
          </w:p>
        </w:tc>
        <w:tc>
          <w:tcPr>
            <w:tcW w:w="892" w:type="dxa"/>
            <w:shd w:val="clear" w:color="auto" w:fill="auto"/>
            <w:vAlign w:val="center"/>
            <w:hideMark/>
          </w:tcPr>
          <w:p w14:paraId="2A9E06F0" w14:textId="77777777"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130</w:t>
            </w:r>
          </w:p>
          <w:p w14:paraId="6E522759" w14:textId="6CC9A90A" w:rsidR="00ED554E" w:rsidRPr="006F79DC" w:rsidRDefault="00ED554E" w:rsidP="00ED554E">
            <w:pPr>
              <w:spacing w:before="0" w:after="0" w:line="240" w:lineRule="auto"/>
              <w:jc w:val="center"/>
              <w:rPr>
                <w:rFonts w:eastAsia="Times New Roman" w:cstheme="minorHAnsi"/>
                <w:color w:val="000000"/>
                <w:sz w:val="18"/>
                <w:szCs w:val="18"/>
                <w:lang w:val="pl-PL" w:eastAsia="cs-CZ"/>
              </w:rPr>
            </w:pPr>
          </w:p>
        </w:tc>
      </w:tr>
      <w:tr w:rsidR="00ED554E" w:rsidRPr="006F79DC" w14:paraId="70CE0EF4" w14:textId="77777777" w:rsidTr="00433941">
        <w:trPr>
          <w:trHeight w:val="231"/>
        </w:trPr>
        <w:tc>
          <w:tcPr>
            <w:tcW w:w="0" w:type="auto"/>
            <w:shd w:val="clear" w:color="auto" w:fill="auto"/>
            <w:vAlign w:val="center"/>
          </w:tcPr>
          <w:p w14:paraId="59F4037E" w14:textId="7B431EF5"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eastAsia="Times New Roman" w:cstheme="minorHAnsi"/>
                <w:b/>
                <w:bCs/>
                <w:color w:val="000000"/>
                <w:sz w:val="18"/>
                <w:szCs w:val="18"/>
                <w:lang w:val="pl-PL" w:eastAsia="cs-CZ"/>
              </w:rPr>
              <w:t>Osłona - boczna</w:t>
            </w:r>
          </w:p>
        </w:tc>
        <w:tc>
          <w:tcPr>
            <w:tcW w:w="0" w:type="auto"/>
            <w:shd w:val="clear" w:color="auto" w:fill="auto"/>
            <w:vAlign w:val="center"/>
          </w:tcPr>
          <w:p w14:paraId="0136EC64" w14:textId="595C7E44"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3633503</w:t>
            </w:r>
          </w:p>
        </w:tc>
        <w:tc>
          <w:tcPr>
            <w:tcW w:w="0" w:type="auto"/>
            <w:shd w:val="clear" w:color="auto" w:fill="auto"/>
            <w:noWrap/>
            <w:vAlign w:val="bottom"/>
          </w:tcPr>
          <w:p w14:paraId="33177638"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p>
        </w:tc>
        <w:tc>
          <w:tcPr>
            <w:tcW w:w="2202" w:type="dxa"/>
            <w:shd w:val="clear" w:color="auto" w:fill="auto"/>
            <w:noWrap/>
            <w:vAlign w:val="bottom"/>
          </w:tcPr>
          <w:p w14:paraId="261F1D89" w14:textId="739A8938"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3633503</w:t>
            </w:r>
          </w:p>
        </w:tc>
        <w:tc>
          <w:tcPr>
            <w:tcW w:w="892" w:type="dxa"/>
            <w:shd w:val="clear" w:color="auto" w:fill="auto"/>
            <w:vAlign w:val="center"/>
          </w:tcPr>
          <w:p w14:paraId="12BCD1EC" w14:textId="5BD705F8"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131</w:t>
            </w:r>
          </w:p>
        </w:tc>
      </w:tr>
      <w:tr w:rsidR="00ED554E" w:rsidRPr="006F79DC" w14:paraId="222577CE" w14:textId="77777777" w:rsidTr="00433941">
        <w:trPr>
          <w:trHeight w:val="231"/>
        </w:trPr>
        <w:tc>
          <w:tcPr>
            <w:tcW w:w="0" w:type="auto"/>
            <w:shd w:val="clear" w:color="auto" w:fill="auto"/>
            <w:vAlign w:val="center"/>
          </w:tcPr>
          <w:p w14:paraId="2078E9BA" w14:textId="2C587636" w:rsidR="00ED554E" w:rsidRPr="006F79DC" w:rsidRDefault="00ED554E" w:rsidP="00ED554E">
            <w:pPr>
              <w:spacing w:before="0" w:after="0" w:line="240" w:lineRule="auto"/>
              <w:rPr>
                <w:rFonts w:eastAsia="Times New Roman" w:cstheme="minorHAnsi"/>
                <w:b/>
                <w:bCs/>
                <w:color w:val="000000"/>
                <w:sz w:val="18"/>
                <w:szCs w:val="18"/>
                <w:lang w:val="pl-PL" w:eastAsia="cs-CZ"/>
              </w:rPr>
            </w:pPr>
            <w:r w:rsidRPr="006F79DC">
              <w:rPr>
                <w:rFonts w:eastAsia="Times New Roman" w:cstheme="minorHAnsi"/>
                <w:b/>
                <w:bCs/>
                <w:color w:val="000000"/>
                <w:sz w:val="18"/>
                <w:szCs w:val="18"/>
                <w:lang w:val="pl-PL" w:eastAsia="cs-CZ"/>
              </w:rPr>
              <w:t>Górna blacha spalin</w:t>
            </w:r>
          </w:p>
        </w:tc>
        <w:tc>
          <w:tcPr>
            <w:tcW w:w="0" w:type="auto"/>
            <w:shd w:val="clear" w:color="auto" w:fill="auto"/>
            <w:vAlign w:val="center"/>
          </w:tcPr>
          <w:p w14:paraId="59AB4B9A" w14:textId="3876C564"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3655331</w:t>
            </w:r>
          </w:p>
        </w:tc>
        <w:tc>
          <w:tcPr>
            <w:tcW w:w="0" w:type="auto"/>
            <w:shd w:val="clear" w:color="auto" w:fill="auto"/>
            <w:noWrap/>
            <w:vAlign w:val="bottom"/>
          </w:tcPr>
          <w:p w14:paraId="1B803448" w14:textId="77777777" w:rsidR="00ED554E" w:rsidRPr="006F79DC" w:rsidRDefault="00ED554E" w:rsidP="00ED554E">
            <w:pPr>
              <w:spacing w:before="0" w:after="0" w:line="240" w:lineRule="auto"/>
              <w:rPr>
                <w:rFonts w:eastAsia="Times New Roman" w:cstheme="minorHAnsi"/>
                <w:color w:val="000000"/>
                <w:sz w:val="18"/>
                <w:szCs w:val="18"/>
                <w:lang w:val="pl-PL" w:eastAsia="cs-CZ"/>
              </w:rPr>
            </w:pPr>
          </w:p>
        </w:tc>
        <w:tc>
          <w:tcPr>
            <w:tcW w:w="2202" w:type="dxa"/>
            <w:shd w:val="clear" w:color="auto" w:fill="auto"/>
            <w:noWrap/>
            <w:vAlign w:val="bottom"/>
          </w:tcPr>
          <w:p w14:paraId="20625FC3" w14:textId="3713C5BD" w:rsidR="00ED554E" w:rsidRPr="006F79DC" w:rsidRDefault="00ED554E" w:rsidP="00ED554E">
            <w:pPr>
              <w:spacing w:before="0" w:after="0" w:line="240" w:lineRule="auto"/>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ND 3655331</w:t>
            </w:r>
          </w:p>
        </w:tc>
        <w:tc>
          <w:tcPr>
            <w:tcW w:w="892" w:type="dxa"/>
            <w:shd w:val="clear" w:color="auto" w:fill="auto"/>
            <w:vAlign w:val="center"/>
          </w:tcPr>
          <w:p w14:paraId="790078C1" w14:textId="6DD34BEA" w:rsidR="00ED554E" w:rsidRPr="006F79DC" w:rsidRDefault="00ED554E" w:rsidP="00ED554E">
            <w:pPr>
              <w:spacing w:before="0" w:after="0" w:line="240" w:lineRule="auto"/>
              <w:jc w:val="center"/>
              <w:rPr>
                <w:rFonts w:eastAsia="Times New Roman" w:cstheme="minorHAnsi"/>
                <w:color w:val="000000"/>
                <w:sz w:val="18"/>
                <w:szCs w:val="18"/>
                <w:lang w:val="pl-PL" w:eastAsia="cs-CZ"/>
              </w:rPr>
            </w:pPr>
            <w:r w:rsidRPr="006F79DC">
              <w:rPr>
                <w:rFonts w:eastAsia="Times New Roman" w:cstheme="minorHAnsi"/>
                <w:color w:val="000000"/>
                <w:sz w:val="18"/>
                <w:szCs w:val="18"/>
                <w:lang w:val="pl-PL" w:eastAsia="cs-CZ"/>
              </w:rPr>
              <w:t>134</w:t>
            </w:r>
          </w:p>
        </w:tc>
      </w:tr>
    </w:tbl>
    <w:p w14:paraId="34C91702" w14:textId="5F986F23" w:rsidR="001F5FA4" w:rsidRPr="006F79DC" w:rsidRDefault="001D0F3A" w:rsidP="001F5FA4">
      <w:pPr>
        <w:pStyle w:val="Nadpis1"/>
        <w:rPr>
          <w:b/>
          <w:lang w:val="pl-PL"/>
        </w:rPr>
      </w:pPr>
      <w:bookmarkStart w:id="7" w:name="_Toc202776787"/>
      <w:r w:rsidRPr="006F79DC">
        <w:rPr>
          <w:b/>
          <w:lang w:val="pl-PL"/>
        </w:rPr>
        <w:t>6</w:t>
      </w:r>
      <w:r w:rsidR="001D0271" w:rsidRPr="006F79DC">
        <w:rPr>
          <w:b/>
          <w:lang w:val="pl-PL"/>
        </w:rPr>
        <w:t xml:space="preserve">. </w:t>
      </w:r>
      <w:r w:rsidR="00ED554E" w:rsidRPr="006F79DC">
        <w:rPr>
          <w:b/>
          <w:lang w:val="pl-PL"/>
        </w:rPr>
        <w:t>MONTAŻ KOTŁA</w:t>
      </w:r>
      <w:bookmarkEnd w:id="7"/>
    </w:p>
    <w:p w14:paraId="3B8ECBF9" w14:textId="155F150C" w:rsidR="005D68B1" w:rsidRPr="006F79DC" w:rsidRDefault="00ED554E" w:rsidP="005D68B1">
      <w:pPr>
        <w:pStyle w:val="Bezmezer"/>
        <w:spacing w:before="0"/>
        <w:jc w:val="both"/>
        <w:rPr>
          <w:lang w:val="pl-PL"/>
        </w:rPr>
      </w:pPr>
      <w:r w:rsidRPr="006F79DC">
        <w:rPr>
          <w:lang w:val="pl-PL"/>
        </w:rPr>
        <w:t xml:space="preserve">Piec na paliwa stałe może instalować tylko firma z ważnym uprawnieniem do jego instalacji lub osoby upoważnione przez naszą firmę. Lista jest dostępna na </w:t>
      </w:r>
      <w:hyperlink r:id="rId18" w:history="1">
        <w:r w:rsidR="005D68B1" w:rsidRPr="006F79DC">
          <w:rPr>
            <w:rStyle w:val="Hypertextovodkaz"/>
            <w:lang w:val="pl-PL"/>
          </w:rPr>
          <w:t>www.opop.pl</w:t>
        </w:r>
      </w:hyperlink>
      <w:r w:rsidR="005D68B1" w:rsidRPr="006F79DC">
        <w:rPr>
          <w:lang w:val="pl-PL"/>
        </w:rPr>
        <w:t xml:space="preserve"> </w:t>
      </w:r>
      <w:r w:rsidRPr="006F79DC">
        <w:rPr>
          <w:lang w:val="pl-PL"/>
        </w:rPr>
        <w:t xml:space="preserve">, lub można ją zamówić </w:t>
      </w:r>
      <w:r w:rsidR="00CD795A" w:rsidRPr="006F79DC">
        <w:rPr>
          <w:lang w:val="pl-PL"/>
        </w:rPr>
        <w:t>u przedstawiciela handlowego</w:t>
      </w:r>
      <w:r w:rsidRPr="006F79DC">
        <w:rPr>
          <w:lang w:val="pl-PL"/>
        </w:rPr>
        <w:t>. Przy instalacji musi być opracowany projekt zgodnie z obowiązującymi przepisami.</w:t>
      </w:r>
    </w:p>
    <w:p w14:paraId="3A4ED98E" w14:textId="38695280" w:rsidR="005D68B1" w:rsidRPr="006F79DC" w:rsidRDefault="005D68B1" w:rsidP="005D68B1">
      <w:pPr>
        <w:pStyle w:val="Bezmezer"/>
        <w:spacing w:before="0"/>
        <w:jc w:val="both"/>
        <w:rPr>
          <w:lang w:val="pl-PL"/>
        </w:rPr>
      </w:pPr>
      <w:r w:rsidRPr="006F79DC">
        <w:rPr>
          <w:b/>
          <w:lang w:val="pl-PL"/>
        </w:rPr>
        <w:t>Umieszczenie kotła</w:t>
      </w:r>
    </w:p>
    <w:p w14:paraId="08B8B827" w14:textId="01B6E68B" w:rsidR="005D68B1" w:rsidRPr="006F79DC" w:rsidRDefault="005D68B1" w:rsidP="005D68B1">
      <w:pPr>
        <w:pStyle w:val="Bezmezer"/>
        <w:jc w:val="both"/>
        <w:rPr>
          <w:lang w:val="pl-PL"/>
        </w:rPr>
      </w:pPr>
      <w:r w:rsidRPr="006F79DC">
        <w:rPr>
          <w:lang w:val="pl-PL"/>
        </w:rPr>
        <w:t>Kocioł musi być zainstalowany w osobnej kotłowni, specjalnie przystosowanej do ogrzewania. Kotłownia musi mieć wystarczającą przestrzeń do instalacji i konserwacji kotła. Należy zapewnić odpowiednią cyrkulację świeżego powietrza dla spalania, konstrukcja komina musi zapewnić odpowiedni ciąg dla danego typu kotła i musi być zgodna z kryteriami budowlanymi wyszczególnionymi w dalszej części tego podręcznika oraz w obowiązujących przepisach. Nigdy nie należy instalować kotła na otwartych przestrzeniach lub balkonach, w pomieszczeniach zamieszkanych przez ludzi, takich jak kuchnia, salon, łazienka, sypialnia, w miejscach, gdzie znajdują się materiały wybuchowe i łatwopalne</w:t>
      </w:r>
    </w:p>
    <w:p w14:paraId="3502447B" w14:textId="77777777" w:rsidR="005D68B1" w:rsidRPr="006F79DC" w:rsidRDefault="005D68B1" w:rsidP="005D68B1">
      <w:pPr>
        <w:pStyle w:val="Bezmezer"/>
        <w:jc w:val="both"/>
        <w:rPr>
          <w:lang w:val="pl-PL"/>
        </w:rPr>
      </w:pPr>
    </w:p>
    <w:p w14:paraId="2C1A573A" w14:textId="1888E7F7" w:rsidR="00067724" w:rsidRPr="006F79DC" w:rsidRDefault="002A1D46" w:rsidP="005D68B1">
      <w:pPr>
        <w:pStyle w:val="Bezmezer"/>
        <w:jc w:val="both"/>
        <w:rPr>
          <w:lang w:val="pl-PL"/>
        </w:rPr>
      </w:pPr>
      <w:r w:rsidRPr="006F79DC">
        <w:rPr>
          <w:noProof/>
          <w:lang w:val="pl-PL" w:eastAsia="cs-CZ"/>
        </w:rPr>
        <mc:AlternateContent>
          <mc:Choice Requires="wps">
            <w:drawing>
              <wp:anchor distT="45720" distB="45720" distL="114300" distR="114300" simplePos="0" relativeHeight="251746816" behindDoc="1" locked="0" layoutInCell="1" allowOverlap="1" wp14:anchorId="5AF795F6" wp14:editId="15C5AA75">
                <wp:simplePos x="0" y="0"/>
                <wp:positionH relativeFrom="column">
                  <wp:posOffset>-55451</wp:posOffset>
                </wp:positionH>
                <wp:positionV relativeFrom="paragraph">
                  <wp:posOffset>1218565</wp:posOffset>
                </wp:positionV>
                <wp:extent cx="2558206" cy="2117083"/>
                <wp:effectExtent l="0" t="0" r="0" b="0"/>
                <wp:wrapNone/>
                <wp:docPr id="1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206" cy="2117083"/>
                        </a:xfrm>
                        <a:prstGeom prst="rect">
                          <a:avLst/>
                        </a:prstGeom>
                        <a:solidFill>
                          <a:srgbClr val="FFFFFF"/>
                        </a:solidFill>
                        <a:ln w="9525">
                          <a:noFill/>
                          <a:miter lim="800000"/>
                          <a:headEnd/>
                          <a:tailEnd/>
                        </a:ln>
                      </wps:spPr>
                      <wps:txbx>
                        <w:txbxContent>
                          <w:p w14:paraId="4D9E0293" w14:textId="51FDC176" w:rsidR="003A561B" w:rsidRDefault="005D68B1">
                            <w:proofErr w:type="spellStart"/>
                            <w:r>
                              <w:t>Zalecane</w:t>
                            </w:r>
                            <w:proofErr w:type="spellEnd"/>
                            <w:r>
                              <w:t xml:space="preserve"> </w:t>
                            </w:r>
                            <w:proofErr w:type="spellStart"/>
                            <w:r>
                              <w:t>odleglo</w:t>
                            </w:r>
                            <w:bookmarkStart w:id="8" w:name="_Hlk199835826"/>
                            <w:r>
                              <w:rPr>
                                <w:rFonts w:cs="Calibri"/>
                              </w:rPr>
                              <w:t>ś</w:t>
                            </w:r>
                            <w:bookmarkEnd w:id="8"/>
                            <w:r>
                              <w:t>ci</w:t>
                            </w:r>
                            <w:proofErr w:type="spellEnd"/>
                            <w:r>
                              <w:t xml:space="preserve"> </w:t>
                            </w:r>
                            <w:proofErr w:type="spellStart"/>
                            <w:r>
                              <w:t>umieczenia</w:t>
                            </w:r>
                            <w:proofErr w:type="spellEnd"/>
                            <w:r>
                              <w:t xml:space="preserve"> </w:t>
                            </w:r>
                            <w:proofErr w:type="spellStart"/>
                            <w:r>
                              <w:t>kot</w:t>
                            </w:r>
                            <w:r w:rsidRPr="005D68B1">
                              <w:t>ł</w:t>
                            </w:r>
                            <w:r>
                              <w:t>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795F6" id="_x0000_t202" coordsize="21600,21600" o:spt="202" path="m,l,21600r21600,l21600,xe">
                <v:stroke joinstyle="miter"/>
                <v:path gradientshapeok="t" o:connecttype="rect"/>
              </v:shapetype>
              <v:shape id="Textové pole 2" o:spid="_x0000_s1026" type="#_x0000_t202" style="position:absolute;left:0;text-align:left;margin-left:-4.35pt;margin-top:95.95pt;width:201.45pt;height:166.7pt;z-index:-251569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" stroked="f">
                <v:textbox>
                  <w:txbxContent>
                    <w:p w14:paraId="4D9E0293" w14:textId="51FDC176" w:rsidR="003A561B" w:rsidRDefault="005D68B1">
                      <w:proofErr w:type="spellStart"/>
                      <w:r>
                        <w:t>Zalecane</w:t>
                      </w:r>
                      <w:proofErr w:type="spellEnd"/>
                      <w:r>
                        <w:t xml:space="preserve"> </w:t>
                      </w:r>
                      <w:proofErr w:type="spellStart"/>
                      <w:r>
                        <w:t>odleglo</w:t>
                      </w:r>
                      <w:bookmarkStart w:id="9" w:name="_Hlk199835826"/>
                      <w:r>
                        <w:rPr>
                          <w:rFonts w:cs="Calibri"/>
                        </w:rPr>
                        <w:t>ś</w:t>
                      </w:r>
                      <w:bookmarkEnd w:id="9"/>
                      <w:r>
                        <w:t>ci</w:t>
                      </w:r>
                      <w:proofErr w:type="spellEnd"/>
                      <w:r>
                        <w:t xml:space="preserve"> </w:t>
                      </w:r>
                      <w:proofErr w:type="spellStart"/>
                      <w:r>
                        <w:t>umieczenia</w:t>
                      </w:r>
                      <w:proofErr w:type="spellEnd"/>
                      <w:r>
                        <w:t xml:space="preserve"> </w:t>
                      </w:r>
                      <w:proofErr w:type="spellStart"/>
                      <w:r>
                        <w:t>kot</w:t>
                      </w:r>
                      <w:r w:rsidRPr="005D68B1">
                        <w:t>ł</w:t>
                      </w:r>
                      <w:r>
                        <w:t>a</w:t>
                      </w:r>
                      <w:proofErr w:type="spellEnd"/>
                    </w:p>
                  </w:txbxContent>
                </v:textbox>
              </v:shape>
            </w:pict>
          </mc:Fallback>
        </mc:AlternateContent>
      </w:r>
      <w:r w:rsidR="005D68B1" w:rsidRPr="006F79DC">
        <w:rPr>
          <w:lang w:val="pl-PL"/>
        </w:rPr>
        <w:t xml:space="preserve">                                                                                                              </w:t>
      </w:r>
      <w:r w:rsidRPr="006F79DC">
        <w:rPr>
          <w:noProof/>
          <w:lang w:val="pl-PL" w:eastAsia="cs-CZ"/>
        </w:rPr>
        <w:drawing>
          <wp:inline distT="0" distB="0" distL="0" distR="0" wp14:anchorId="777A8E66" wp14:editId="5CC80FFF">
            <wp:extent cx="3284025" cy="2690344"/>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73443 - s nasypkou - bezpeční vzdálenost.JPG"/>
                    <pic:cNvPicPr/>
                  </pic:nvPicPr>
                  <pic:blipFill rotWithShape="1">
                    <a:blip r:embed="rId19" cstate="print">
                      <a:extLst>
                        <a:ext uri="{28A0092B-C50C-407E-A947-70E740481C1C}">
                          <a14:useLocalDpi xmlns:a14="http://schemas.microsoft.com/office/drawing/2010/main" val="0"/>
                        </a:ext>
                      </a:extLst>
                    </a:blip>
                    <a:srcRect l="32835" t="49058" r="30886" b="12416"/>
                    <a:stretch/>
                  </pic:blipFill>
                  <pic:spPr bwMode="auto">
                    <a:xfrm>
                      <a:off x="0" y="0"/>
                      <a:ext cx="3284025" cy="2690344"/>
                    </a:xfrm>
                    <a:prstGeom prst="rect">
                      <a:avLst/>
                    </a:prstGeom>
                    <a:ln>
                      <a:noFill/>
                    </a:ln>
                    <a:extLst>
                      <a:ext uri="{53640926-AAD7-44D8-BBD7-CCE9431645EC}">
                        <a14:shadowObscured xmlns:a14="http://schemas.microsoft.com/office/drawing/2010/main"/>
                      </a:ext>
                    </a:extLst>
                  </pic:spPr>
                </pic:pic>
              </a:graphicData>
            </a:graphic>
          </wp:inline>
        </w:drawing>
      </w:r>
    </w:p>
    <w:p w14:paraId="57DF6819" w14:textId="099BDF3A" w:rsidR="00D4055B" w:rsidRPr="006F79DC" w:rsidRDefault="00D4055B" w:rsidP="00067724">
      <w:pPr>
        <w:pStyle w:val="Bezmezer"/>
        <w:jc w:val="center"/>
        <w:rPr>
          <w:lang w:val="pl-PL"/>
        </w:rPr>
      </w:pPr>
    </w:p>
    <w:p w14:paraId="0D7EAF9C" w14:textId="3B5E233D" w:rsidR="005D68B1" w:rsidRPr="006F79DC" w:rsidRDefault="005D68B1" w:rsidP="00D4055B">
      <w:pPr>
        <w:pStyle w:val="Bezmezer"/>
        <w:jc w:val="both"/>
        <w:rPr>
          <w:lang w:val="pl-PL"/>
        </w:rPr>
      </w:pPr>
    </w:p>
    <w:p w14:paraId="02601386" w14:textId="3BCF6081" w:rsidR="005D68B1" w:rsidRPr="006F79DC" w:rsidRDefault="005D68B1" w:rsidP="00D4055B">
      <w:pPr>
        <w:pStyle w:val="Bezmezer"/>
        <w:jc w:val="both"/>
        <w:rPr>
          <w:lang w:val="pl-PL"/>
        </w:rPr>
      </w:pPr>
      <w:r w:rsidRPr="006F79DC">
        <w:rPr>
          <w:noProof/>
          <w:lang w:val="pl-PL" w:eastAsia="cs-CZ"/>
        </w:rPr>
        <w:drawing>
          <wp:anchor distT="0" distB="0" distL="114300" distR="114300" simplePos="0" relativeHeight="251640320" behindDoc="0" locked="0" layoutInCell="1" allowOverlap="1" wp14:anchorId="20294C3F" wp14:editId="2131BF35">
            <wp:simplePos x="0" y="0"/>
            <wp:positionH relativeFrom="margin">
              <wp:align>left</wp:align>
            </wp:positionH>
            <wp:positionV relativeFrom="paragraph">
              <wp:posOffset>67281</wp:posOffset>
            </wp:positionV>
            <wp:extent cx="361950" cy="361950"/>
            <wp:effectExtent l="0" t="0" r="0" b="0"/>
            <wp:wrapSquare wrapText="bothSides"/>
            <wp:docPr id="30" name="Obrázek 30" descr="C:\Users\velicka\Desktop\H416EKO-D_navod\H416EKO-D\cau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licka\Desktop\H416EKO-D_navod\H416EKO-D\caution-ic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97F0B" w14:textId="3CA155D6" w:rsidR="00D74E94" w:rsidRPr="006F79DC" w:rsidRDefault="005D68B1" w:rsidP="00D4055B">
      <w:pPr>
        <w:pStyle w:val="Bezmezer"/>
        <w:jc w:val="both"/>
        <w:rPr>
          <w:lang w:val="pl-PL"/>
        </w:rPr>
      </w:pPr>
      <w:r w:rsidRPr="006F79DC">
        <w:rPr>
          <w:lang w:val="pl-PL"/>
        </w:rPr>
        <w:t>Zainstaluj piec na betonowej podstawie z materiału ognioodpornego lub na ognioodpornej macie.</w:t>
      </w:r>
    </w:p>
    <w:p w14:paraId="717B9B6A" w14:textId="77777777" w:rsidR="00D4055B" w:rsidRPr="006F79DC" w:rsidRDefault="00D4055B" w:rsidP="00D4055B">
      <w:pPr>
        <w:pStyle w:val="Bezmezer"/>
        <w:jc w:val="both"/>
        <w:rPr>
          <w:lang w:val="pl-PL"/>
        </w:rPr>
      </w:pPr>
    </w:p>
    <w:p w14:paraId="4ABF661B" w14:textId="77777777" w:rsidR="00B66C7B" w:rsidRPr="006F79DC" w:rsidRDefault="00B66C7B" w:rsidP="00D4055B">
      <w:pPr>
        <w:pStyle w:val="Bezmezer"/>
        <w:jc w:val="both"/>
        <w:rPr>
          <w:lang w:val="pl-PL" w:eastAsia="cs-CZ"/>
        </w:rPr>
      </w:pPr>
      <w:r w:rsidRPr="006F79DC">
        <w:rPr>
          <w:lang w:val="pl-PL" w:eastAsia="cs-CZ"/>
        </w:rPr>
        <w:t>Wokół kotła powinna być co najmniej wolna przestrzeń widoczna na zdjęciu po prawej stronie. Podczas instalacji oraz w trakcie użytkowania kotła należy przestrzegać bezpiecznej odległości 200 mm od materiałów łatwopalnych o klasie palności B, C1 i C2 (zgodnie z ČSN 06 1008).</w:t>
      </w:r>
    </w:p>
    <w:p w14:paraId="4EFD1735" w14:textId="77777777" w:rsidR="00B66C7B" w:rsidRPr="006F79DC" w:rsidRDefault="00B66C7B" w:rsidP="00D4055B">
      <w:pPr>
        <w:pStyle w:val="Bezmezer"/>
        <w:spacing w:before="0"/>
        <w:jc w:val="both"/>
        <w:rPr>
          <w:lang w:val="pl-PL" w:eastAsia="cs-CZ"/>
        </w:rPr>
      </w:pPr>
      <w:r w:rsidRPr="006F79DC">
        <w:rPr>
          <w:lang w:val="pl-PL" w:eastAsia="cs-CZ"/>
        </w:rPr>
        <w:lastRenderedPageBreak/>
        <w:t xml:space="preserve">Dla łatwopalnych materiałów o stopniu palności C3, które szybko się palą i palą się same po usunięciu źródła zapłonu (np. papier, tektura, karton, papy asfaltowe i smolne, drewno i płyty MDF, tworzywa sztuczne, pokrycia podłogowe), bezpieczna odległość jest podwajana, tzn. wynosi 400 mm. </w:t>
      </w:r>
    </w:p>
    <w:p w14:paraId="389B79C5" w14:textId="564FD076" w:rsidR="00D4055B" w:rsidRPr="006F79DC" w:rsidRDefault="00B66C7B" w:rsidP="00D4055B">
      <w:pPr>
        <w:pStyle w:val="Bezmezer"/>
        <w:spacing w:before="0"/>
        <w:jc w:val="both"/>
        <w:rPr>
          <w:lang w:val="pl-PL" w:eastAsia="cs-CZ"/>
        </w:rPr>
      </w:pPr>
      <w:r w:rsidRPr="006F79DC">
        <w:rPr>
          <w:lang w:val="pl-PL" w:eastAsia="cs-CZ"/>
        </w:rPr>
        <w:t>Bezpieczną odległość należy podwoić również w przypadku, gdy stopień palności materiału budowlanego nie został udowodniony.</w:t>
      </w:r>
    </w:p>
    <w:p w14:paraId="7A392FEF" w14:textId="77777777" w:rsidR="00B66C7B" w:rsidRPr="006F79DC" w:rsidRDefault="00B66C7B" w:rsidP="00DF21C5">
      <w:pPr>
        <w:pStyle w:val="Bezmezer"/>
        <w:jc w:val="both"/>
        <w:rPr>
          <w:b/>
          <w:lang w:val="pl-PL"/>
        </w:rPr>
      </w:pPr>
      <w:r w:rsidRPr="006F79DC">
        <w:rPr>
          <w:b/>
          <w:lang w:val="pl-PL"/>
        </w:rPr>
        <w:t>Montaż rur systemu grzewczego</w:t>
      </w:r>
    </w:p>
    <w:p w14:paraId="01DA069C" w14:textId="26551BF5" w:rsidR="00B66C7B" w:rsidRPr="006F79DC" w:rsidRDefault="00B66C7B" w:rsidP="00DF21C5">
      <w:pPr>
        <w:pStyle w:val="Bezmezer"/>
        <w:jc w:val="both"/>
        <w:rPr>
          <w:lang w:val="pl-PL"/>
        </w:rPr>
      </w:pPr>
      <w:r w:rsidRPr="006F79DC">
        <w:rPr>
          <w:lang w:val="pl-PL"/>
        </w:rPr>
        <w:t>System centralnego ogrzewania musi być wykonany zgodnie z normą ČSN 06 0310:2006 (Centralne ogrzewanie, projektowanie i montaż), ČSN 06 0830:2006 (Urządzenia zabezpieczające dla centralnego ogrzewania i podgrzewania wody użytkowej), ČSN 07 7401 (Woda i para dla urządzeń energetycznych o ciśnieniu pary do 8 MPa), ČSN EN 303-5+A1 (Kotły do centralnego ogrzewania – Część 5: Kotły do centralnego ogrzewania na paliwa stałe z ręcznym lub automatycznym podawaniem o mocy znamionowej nieprzekraczającej 500kW).Do napełniania lub uzupełniania wody w systemie można stosować tylko wodę uzdatnioną na wartości zgodnie z ČSN 07 7401: 1992. Woda musi być czysta, bezbarwna, bez zawiesin, olejów i chemicznie agresywnych domieszek oraz nie może być kwaśna (pH musi być wyższe niż 7,2). Twardość wody nie może przekraczać 1 mmol/l, a stężenie Ca2+ 0,3 mmol/l.</w:t>
      </w:r>
    </w:p>
    <w:p w14:paraId="33BE9F2E" w14:textId="77777777" w:rsidR="003F71FE" w:rsidRPr="006F79DC" w:rsidRDefault="003F71FE" w:rsidP="003F71FE">
      <w:pPr>
        <w:pStyle w:val="Bezmezer"/>
        <w:spacing w:before="0"/>
        <w:jc w:val="both"/>
        <w:rPr>
          <w:lang w:val="pl-PL"/>
        </w:rPr>
      </w:pPr>
      <w:r w:rsidRPr="006F79DC">
        <w:rPr>
          <w:noProof/>
          <w:lang w:val="pl-PL" w:eastAsia="cs-CZ"/>
        </w:rPr>
        <w:drawing>
          <wp:anchor distT="0" distB="0" distL="114300" distR="114300" simplePos="0" relativeHeight="251639296" behindDoc="0" locked="0" layoutInCell="1" allowOverlap="1" wp14:anchorId="2DB5D992" wp14:editId="325C7CF0">
            <wp:simplePos x="0" y="0"/>
            <wp:positionH relativeFrom="margin">
              <wp:align>left</wp:align>
            </wp:positionH>
            <wp:positionV relativeFrom="paragraph">
              <wp:posOffset>106680</wp:posOffset>
            </wp:positionV>
            <wp:extent cx="361950" cy="361950"/>
            <wp:effectExtent l="0" t="0" r="0" b="0"/>
            <wp:wrapSquare wrapText="bothSides"/>
            <wp:docPr id="29" name="Obrázek 29" descr="C:\Users\velicka\Desktop\H416EKO-D_navod\H416EKO-D\cau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licka\Desktop\H416EKO-D_navod\H416EKO-D\caution-ic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D8107" w14:textId="178559E5" w:rsidR="003F71FE" w:rsidRPr="006F79DC" w:rsidRDefault="00B66C7B" w:rsidP="003F71FE">
      <w:pPr>
        <w:pStyle w:val="Bezmezer"/>
        <w:jc w:val="both"/>
        <w:rPr>
          <w:lang w:val="pl-PL"/>
        </w:rPr>
      </w:pPr>
      <w:r w:rsidRPr="006F79DC">
        <w:rPr>
          <w:lang w:val="pl-PL"/>
        </w:rPr>
        <w:t>Piec należy zainstalować w połączeniu z zbiornikiem buforowym.</w:t>
      </w:r>
    </w:p>
    <w:p w14:paraId="5C7BB0CC" w14:textId="77777777" w:rsidR="00DF21C5" w:rsidRPr="006F79DC" w:rsidRDefault="00DF21C5" w:rsidP="00DF21C5">
      <w:pPr>
        <w:pStyle w:val="Bezmezer"/>
        <w:spacing w:before="0"/>
        <w:jc w:val="both"/>
        <w:rPr>
          <w:lang w:val="pl-PL"/>
        </w:rPr>
      </w:pPr>
    </w:p>
    <w:p w14:paraId="38CAFF59" w14:textId="77777777" w:rsidR="00B66C7B" w:rsidRPr="006F79DC" w:rsidRDefault="00B66C7B" w:rsidP="00BB2DFF">
      <w:pPr>
        <w:pStyle w:val="Bezmezer"/>
        <w:jc w:val="both"/>
        <w:rPr>
          <w:b/>
          <w:lang w:val="pl-PL"/>
        </w:rPr>
      </w:pPr>
      <w:r w:rsidRPr="006F79DC">
        <w:rPr>
          <w:b/>
          <w:lang w:val="pl-PL"/>
        </w:rPr>
        <w:t>Montaż zaworu spustowego</w:t>
      </w:r>
    </w:p>
    <w:p w14:paraId="4514EA3A" w14:textId="1C047A4E" w:rsidR="00DF21C5" w:rsidRPr="006F79DC" w:rsidRDefault="00B66C7B" w:rsidP="00DF21C5">
      <w:pPr>
        <w:pStyle w:val="Bezmezer"/>
        <w:spacing w:before="0"/>
        <w:jc w:val="both"/>
        <w:rPr>
          <w:lang w:val="pl-PL"/>
        </w:rPr>
      </w:pPr>
      <w:r w:rsidRPr="006F79DC">
        <w:rPr>
          <w:lang w:val="pl-PL"/>
        </w:rPr>
        <w:t>W dolnej tylnej części kotła jest przylutowany rurka ½”, do której wkręca się (zaciąga) zawór spustowy. Po napełnieniu wodą systemu należy zamknąć ten zawór!</w:t>
      </w:r>
    </w:p>
    <w:p w14:paraId="4C5406E4" w14:textId="77777777" w:rsidR="00B66C7B" w:rsidRPr="006F79DC" w:rsidRDefault="00B66C7B" w:rsidP="00DF21C5">
      <w:pPr>
        <w:pStyle w:val="Bezmezer"/>
        <w:jc w:val="both"/>
        <w:rPr>
          <w:b/>
          <w:lang w:val="pl-PL"/>
        </w:rPr>
      </w:pPr>
      <w:r w:rsidRPr="006F79DC">
        <w:rPr>
          <w:b/>
          <w:lang w:val="pl-PL"/>
        </w:rPr>
        <w:t>Podłączenie do komina</w:t>
      </w:r>
    </w:p>
    <w:p w14:paraId="5E00DC00" w14:textId="77777777" w:rsidR="00B66C7B" w:rsidRPr="006F79DC" w:rsidRDefault="00B66C7B" w:rsidP="00DF21C5">
      <w:pPr>
        <w:pStyle w:val="Bezmezer"/>
        <w:jc w:val="both"/>
        <w:rPr>
          <w:lang w:val="pl-PL"/>
        </w:rPr>
      </w:pPr>
      <w:r w:rsidRPr="006F79DC">
        <w:rPr>
          <w:lang w:val="pl-PL"/>
        </w:rPr>
        <w:t xml:space="preserve">Kocioł może być zainstalowany tylko do komina zgodnie z normą ČSN 73 4201. Podłączenie kotła centralnego ogrzewania musi być wykonane tylko za zgodą organizacji kominiarskiej. </w:t>
      </w:r>
    </w:p>
    <w:p w14:paraId="7A117725" w14:textId="5EC245E9" w:rsidR="00B66C7B" w:rsidRPr="006F79DC" w:rsidRDefault="00B66C7B" w:rsidP="00DF21C5">
      <w:pPr>
        <w:pStyle w:val="Bezmezer"/>
        <w:jc w:val="both"/>
        <w:rPr>
          <w:lang w:val="pl-PL"/>
        </w:rPr>
      </w:pPr>
      <w:r w:rsidRPr="006F79DC">
        <w:rPr>
          <w:lang w:val="pl-PL"/>
        </w:rPr>
        <w:t>Kocioł musi być podłączony do osobnego przewodu kominowego, który ma wystarczający ciąg dla wszystkich praktycznie możliwych warunków eksploatacyjnych.</w:t>
      </w:r>
    </w:p>
    <w:p w14:paraId="381DEDCA" w14:textId="77777777" w:rsidR="00B66C7B" w:rsidRPr="006F79DC" w:rsidRDefault="00B66C7B" w:rsidP="00DF21C5">
      <w:pPr>
        <w:pStyle w:val="Bezmezer"/>
        <w:jc w:val="both"/>
        <w:rPr>
          <w:lang w:val="pl-PL"/>
        </w:rPr>
      </w:pPr>
    </w:p>
    <w:p w14:paraId="4D32ED97" w14:textId="77777777" w:rsidR="00762355" w:rsidRPr="006F79DC" w:rsidRDefault="00762355" w:rsidP="00762355">
      <w:pPr>
        <w:pStyle w:val="Bezmezer"/>
        <w:spacing w:before="0"/>
        <w:jc w:val="both"/>
        <w:rPr>
          <w:lang w:val="pl-PL"/>
        </w:rPr>
      </w:pPr>
    </w:p>
    <w:p w14:paraId="35D19711" w14:textId="02AF6B59" w:rsidR="00DF21C5" w:rsidRPr="006F79DC" w:rsidRDefault="00DF21C5" w:rsidP="00DF21C5">
      <w:pPr>
        <w:pStyle w:val="Bezmezer"/>
        <w:jc w:val="both"/>
        <w:rPr>
          <w:lang w:val="pl-PL"/>
        </w:rPr>
      </w:pPr>
      <w:r w:rsidRPr="006F79DC">
        <w:rPr>
          <w:noProof/>
          <w:lang w:val="pl-PL" w:eastAsia="cs-CZ"/>
        </w:rPr>
        <w:drawing>
          <wp:anchor distT="0" distB="0" distL="114300" distR="114300" simplePos="0" relativeHeight="251638272" behindDoc="0" locked="0" layoutInCell="1" allowOverlap="1" wp14:anchorId="2728A1A8" wp14:editId="50A3AE24">
            <wp:simplePos x="0" y="0"/>
            <wp:positionH relativeFrom="margin">
              <wp:posOffset>0</wp:posOffset>
            </wp:positionH>
            <wp:positionV relativeFrom="paragraph">
              <wp:posOffset>0</wp:posOffset>
            </wp:positionV>
            <wp:extent cx="361950" cy="361950"/>
            <wp:effectExtent l="0" t="0" r="0" b="0"/>
            <wp:wrapSquare wrapText="bothSides"/>
            <wp:docPr id="25" name="Obrázek 25" descr="C:\Users\velicka\Desktop\H416EKO-D_navod\H416EKO-D\cau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licka\Desktop\H416EKO-D_navod\H416EKO-D\caution-ic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D795A" w:rsidRPr="006F79DC">
        <w:rPr>
          <w:rFonts w:ascii="Roboto" w:hAnsi="Roboto"/>
          <w:color w:val="111111"/>
          <w:sz w:val="27"/>
          <w:szCs w:val="27"/>
          <w:shd w:val="clear" w:color="auto" w:fill="F7F7F7"/>
          <w:lang w:val="pl-PL"/>
        </w:rPr>
        <w:t xml:space="preserve"> </w:t>
      </w:r>
      <w:r w:rsidR="00B66C7B" w:rsidRPr="006F79DC">
        <w:rPr>
          <w:lang w:val="pl-PL"/>
        </w:rPr>
        <w:t xml:space="preserve"> </w:t>
      </w:r>
      <w:r w:rsidR="00CD795A" w:rsidRPr="006F79DC">
        <w:rPr>
          <w:lang w:val="pl-PL"/>
        </w:rPr>
        <w:t xml:space="preserve">Ciąg kominowy </w:t>
      </w:r>
      <w:r w:rsidR="00B66C7B" w:rsidRPr="006F79DC">
        <w:rPr>
          <w:lang w:val="pl-PL"/>
        </w:rPr>
        <w:t>jest zawsze niższ</w:t>
      </w:r>
      <w:r w:rsidR="00CD795A" w:rsidRPr="006F79DC">
        <w:rPr>
          <w:lang w:val="pl-PL"/>
        </w:rPr>
        <w:t>y</w:t>
      </w:r>
      <w:r w:rsidR="00B66C7B" w:rsidRPr="006F79DC">
        <w:rPr>
          <w:lang w:val="pl-PL"/>
        </w:rPr>
        <w:t xml:space="preserve"> w czasie zwiększonej wilgotności powietrza, mgły oraz </w:t>
      </w:r>
      <w:r w:rsidR="00CD795A" w:rsidRPr="006F79DC">
        <w:rPr>
          <w:lang w:val="pl-PL"/>
        </w:rPr>
        <w:t>w przypadku</w:t>
      </w:r>
      <w:r w:rsidR="00B66C7B" w:rsidRPr="006F79DC">
        <w:rPr>
          <w:lang w:val="pl-PL"/>
        </w:rPr>
        <w:t xml:space="preserve"> rozgrzanej głowicy komina, na którą długotrwale świeciło palące słońce</w:t>
      </w:r>
      <w:r w:rsidRPr="006F79DC">
        <w:rPr>
          <w:lang w:val="pl-PL"/>
        </w:rPr>
        <w:t>.</w:t>
      </w:r>
    </w:p>
    <w:p w14:paraId="449D3F84" w14:textId="77777777" w:rsidR="003F71FE" w:rsidRPr="006F79DC" w:rsidRDefault="003F71FE" w:rsidP="00DF21C5">
      <w:pPr>
        <w:pStyle w:val="Bezmezer"/>
        <w:jc w:val="both"/>
        <w:rPr>
          <w:lang w:val="pl-PL"/>
        </w:rPr>
      </w:pPr>
    </w:p>
    <w:p w14:paraId="6EF0FA75" w14:textId="77777777" w:rsidR="00B66C7B" w:rsidRPr="006F79DC" w:rsidRDefault="00B66C7B" w:rsidP="009B2FC5">
      <w:pPr>
        <w:pStyle w:val="Bezmezer"/>
        <w:jc w:val="both"/>
        <w:rPr>
          <w:lang w:val="pl-PL"/>
        </w:rPr>
      </w:pPr>
      <w:r w:rsidRPr="006F79DC">
        <w:rPr>
          <w:lang w:val="pl-PL"/>
        </w:rPr>
        <w:t xml:space="preserve">Rura kominowa przymocowana w wylocie i nałożona na wyjście dymowe kotła musi być solidnie złożona i zamocowana, aby zapobiec jej przypadkowemu lub samodzielnemu uwolnieniu. Zalecamy, aby rura kominowa od kotła do komina nie była dłuższa niż 1 m i aby w kierunku komina wznosiła się; zalecany kąt nachylenia wynosi co najmniej 5% (3°). Połączenie jest zalecane na prosto - nie więcej niż jedno zgięcie. </w:t>
      </w:r>
    </w:p>
    <w:p w14:paraId="0C605CA0" w14:textId="73F3E6FA" w:rsidR="00762355" w:rsidRPr="006F79DC" w:rsidRDefault="00B66C7B" w:rsidP="009B2FC5">
      <w:pPr>
        <w:pStyle w:val="Bezmezer"/>
        <w:jc w:val="both"/>
        <w:rPr>
          <w:rStyle w:val="Styl9b"/>
          <w:rFonts w:asciiTheme="minorHAnsi" w:hAnsiTheme="minorHAnsi"/>
          <w:sz w:val="20"/>
          <w:lang w:val="pl-PL"/>
        </w:rPr>
      </w:pPr>
      <w:r w:rsidRPr="006F79DC">
        <w:rPr>
          <w:lang w:val="pl-PL"/>
        </w:rPr>
        <w:t>Kocioł i rura kominowa muszą spełniać przepisy przeciwpożarowe ČSN 06 1008:1997 (Bezpieczeństwo pożarowe urządzeń grzewczych), ČSN EN 13501-1:2007 (Klasyfikacja przeciwpożarowa wyrobów budowlanych i konstrukcji budowlanych - Część 1: Klasyfikacja na podstawie wyników badań reakcji na ogień) i powinny być instalowane w bezpiecznej odległości 400 mm od materiałów łatwopalnych. Bezpiecznej odległości należy przestrzegać również w przypadku, gdy stopień palności materiału łatwopalnego nie został udowodniony.</w:t>
      </w:r>
    </w:p>
    <w:p w14:paraId="67CE2B95" w14:textId="3107641F" w:rsidR="001F5FA4" w:rsidRPr="006F79DC" w:rsidRDefault="001D0F3A" w:rsidP="001F5FA4">
      <w:pPr>
        <w:pStyle w:val="Nadpis1"/>
        <w:rPr>
          <w:b/>
          <w:lang w:val="pl-PL"/>
        </w:rPr>
      </w:pPr>
      <w:bookmarkStart w:id="10" w:name="_Toc202776788"/>
      <w:r w:rsidRPr="006F79DC">
        <w:rPr>
          <w:b/>
          <w:lang w:val="pl-PL"/>
        </w:rPr>
        <w:t>7</w:t>
      </w:r>
      <w:r w:rsidR="001D0271" w:rsidRPr="006F79DC">
        <w:rPr>
          <w:b/>
          <w:lang w:val="pl-PL"/>
        </w:rPr>
        <w:t xml:space="preserve">. </w:t>
      </w:r>
      <w:r w:rsidR="00B66C7B" w:rsidRPr="006F79DC">
        <w:rPr>
          <w:b/>
          <w:lang w:val="pl-PL"/>
        </w:rPr>
        <w:t>MONTAŻ P</w:t>
      </w:r>
      <w:bookmarkStart w:id="11" w:name="_Hlk200436953"/>
      <w:r w:rsidR="00B66C7B" w:rsidRPr="006F79DC">
        <w:rPr>
          <w:rFonts w:cs="Calibri"/>
          <w:b/>
          <w:bCs/>
          <w:lang w:val="pl-PL"/>
        </w:rPr>
        <w:t>Ę</w:t>
      </w:r>
      <w:bookmarkEnd w:id="11"/>
      <w:r w:rsidR="00B66C7B" w:rsidRPr="006F79DC">
        <w:rPr>
          <w:b/>
          <w:lang w:val="pl-PL"/>
        </w:rPr>
        <w:t>TLI CHŁODZc</w:t>
      </w:r>
      <w:bookmarkStart w:id="12" w:name="_Hlk199931525"/>
      <w:r w:rsidR="00B66C7B" w:rsidRPr="006F79DC">
        <w:rPr>
          <w:rFonts w:cs="Calibri"/>
          <w:b/>
          <w:bCs/>
          <w:lang w:val="pl-PL"/>
        </w:rPr>
        <w:t>Ą</w:t>
      </w:r>
      <w:bookmarkEnd w:id="12"/>
      <w:r w:rsidR="00B66C7B" w:rsidRPr="006F79DC">
        <w:rPr>
          <w:b/>
          <w:lang w:val="pl-PL"/>
        </w:rPr>
        <w:t>ej</w:t>
      </w:r>
      <w:bookmarkEnd w:id="10"/>
    </w:p>
    <w:p w14:paraId="797C742D" w14:textId="678A3FAE" w:rsidR="0043369E" w:rsidRPr="006F79DC" w:rsidRDefault="00B66C7B" w:rsidP="009B2FC5">
      <w:pPr>
        <w:pStyle w:val="Bezmezer"/>
        <w:jc w:val="both"/>
        <w:rPr>
          <w:lang w:val="pl-PL"/>
        </w:rPr>
      </w:pPr>
      <w:r w:rsidRPr="006F79DC">
        <w:rPr>
          <w:lang w:val="pl-PL"/>
        </w:rPr>
        <w:t>Kocioł H4xx EKO-D MAX KOMBI jest zgodny z wymaganiami ČSN EN 303-5:+A1 oraz rozporządzeniem rządu 26/2003 sb. wyposażony w zabezpieczający wymiennik ciepła do odprowadzania nadmiaru ciepła, który musi zapewnić, że nie zostanie przekroczona maksymalna temperatura wody w kotle, tj. 110°C. Ten zabezpieczający wymiennik ciepła jest zaprojektowany tak, że na wejściu jest sterowany zaworem bezpieczeństwa. Zawór ten można zamówić od nas w dowolnym momencie, aby instalacja na przyłącza pętli chłodzącej była jak najłatwiejsza.</w:t>
      </w:r>
    </w:p>
    <w:p w14:paraId="7D769E8B" w14:textId="77777777" w:rsidR="00A724C8" w:rsidRPr="006F79DC" w:rsidRDefault="00A724C8" w:rsidP="00A724C8">
      <w:pPr>
        <w:pStyle w:val="Bezmezer"/>
        <w:spacing w:before="0"/>
        <w:jc w:val="both"/>
        <w:rPr>
          <w:lang w:val="pl-PL"/>
        </w:rPr>
      </w:pPr>
    </w:p>
    <w:p w14:paraId="6A0241D4" w14:textId="77777777" w:rsidR="00B66C7B" w:rsidRPr="006F79DC" w:rsidRDefault="00B66C7B" w:rsidP="009B2FC5">
      <w:pPr>
        <w:pStyle w:val="Bezmezer"/>
        <w:jc w:val="both"/>
        <w:rPr>
          <w:b/>
          <w:lang w:val="pl-PL"/>
        </w:rPr>
      </w:pPr>
      <w:r w:rsidRPr="006F79DC">
        <w:rPr>
          <w:b/>
          <w:lang w:val="pl-PL"/>
        </w:rPr>
        <w:t>Zasada działania</w:t>
      </w:r>
    </w:p>
    <w:p w14:paraId="72F0F3ED" w14:textId="63D0CC56" w:rsidR="009B2FC5" w:rsidRPr="006F79DC" w:rsidRDefault="00B66C7B" w:rsidP="009B2FC5">
      <w:pPr>
        <w:pStyle w:val="Bezmezer"/>
        <w:jc w:val="both"/>
        <w:rPr>
          <w:lang w:val="pl-PL"/>
        </w:rPr>
      </w:pPr>
      <w:r w:rsidRPr="006F79DC">
        <w:rPr>
          <w:lang w:val="pl-PL"/>
        </w:rPr>
        <w:t xml:space="preserve">Czujnik zabezpieczenia armatury wsuniemy do studni w bocznej górnej części kotła. Czujnik mierzy temperaturę wody w kotle. W przypadku, gdy temperatura wody w kotle wzrośnie do 95°C (TS 130), armatura automatycznie się otworzy i puści wodę do wbudowanego wymiennika ciepła, która odbiera ciepło i zapobiega przegrzaniu kotła. Po schłodzeniu wody w kotle armatura </w:t>
      </w:r>
      <w:r w:rsidRPr="006F79DC">
        <w:rPr>
          <w:lang w:val="pl-PL"/>
        </w:rPr>
        <w:lastRenderedPageBreak/>
        <w:t>automatycznie się zamknie, aż całkowicie wstrzyma dopływ zimnej wody do wymiennika zabezpieczającego. Ta czynność może się powtórzyć kilka razy, w zależności od ilości paliwa w zasypie, a także od czasu trwania zmniejszonego poboru ciepła przez system grzewczy.</w:t>
      </w:r>
      <w:r w:rsidR="009B2FC5" w:rsidRPr="006F79DC">
        <w:rPr>
          <w:lang w:val="pl-PL"/>
        </w:rPr>
        <w:t xml:space="preserve"> </w:t>
      </w:r>
    </w:p>
    <w:p w14:paraId="2F84FD27" w14:textId="77777777" w:rsidR="00B66C7B" w:rsidRPr="006F79DC" w:rsidRDefault="00B66C7B" w:rsidP="00B66C7B">
      <w:pPr>
        <w:pStyle w:val="Bezmezer"/>
        <w:jc w:val="both"/>
        <w:rPr>
          <w:lang w:val="pl-PL"/>
        </w:rPr>
      </w:pPr>
      <w:r w:rsidRPr="006F79DC">
        <w:rPr>
          <w:lang w:val="pl-PL"/>
        </w:rPr>
        <w:t xml:space="preserve">• Zawór bezpieczeństwa spustowego należy zawsze podłączyć do wejścia wody do obiegu chłodzącego, aby obieg chłodzący nie był pod stałym ciśnieniem wody użytkowej. </w:t>
      </w:r>
    </w:p>
    <w:p w14:paraId="530BA612" w14:textId="77777777" w:rsidR="00B66C7B" w:rsidRPr="006F79DC" w:rsidRDefault="00B66C7B" w:rsidP="00B66C7B">
      <w:pPr>
        <w:pStyle w:val="Bezmezer"/>
        <w:jc w:val="both"/>
        <w:rPr>
          <w:lang w:val="pl-PL"/>
        </w:rPr>
      </w:pPr>
      <w:r w:rsidRPr="006F79DC">
        <w:rPr>
          <w:lang w:val="pl-PL"/>
        </w:rPr>
        <w:t xml:space="preserve">• W przypadku nieprzestrzegania zalecanego podłączenia obiegu chłodzącego do kotła zgodnie z instrukcją obsługi, może wystąpić nadciśnienie obiegu chłodzącego i w rezultacie powstanie nieszczelność. </w:t>
      </w:r>
    </w:p>
    <w:p w14:paraId="6564F69C" w14:textId="77777777" w:rsidR="00B66C7B" w:rsidRPr="006F79DC" w:rsidRDefault="00B66C7B" w:rsidP="00B66C7B">
      <w:pPr>
        <w:pStyle w:val="Bezmezer"/>
        <w:jc w:val="both"/>
        <w:rPr>
          <w:lang w:val="pl-PL"/>
        </w:rPr>
      </w:pPr>
      <w:r w:rsidRPr="006F79DC">
        <w:rPr>
          <w:lang w:val="pl-PL"/>
        </w:rPr>
        <w:t xml:space="preserve">• Dla prawidłowego działania zaworu należy zapewnić jego podłączenie do stałego źródła wody chłodzącej o ciśnieniu min. 2 bar (najlepiej sieć wodociągowa) o temperaturze około 15°C. </w:t>
      </w:r>
    </w:p>
    <w:p w14:paraId="01917979" w14:textId="00EED4C3" w:rsidR="00B66C7B" w:rsidRPr="006F79DC" w:rsidRDefault="00B66C7B" w:rsidP="00B66C7B">
      <w:pPr>
        <w:pStyle w:val="Bezmezer"/>
        <w:jc w:val="both"/>
        <w:rPr>
          <w:lang w:val="pl-PL"/>
        </w:rPr>
      </w:pPr>
      <w:r w:rsidRPr="006F79DC">
        <w:rPr>
          <w:lang w:val="pl-PL"/>
        </w:rPr>
        <w:t>• Należy przynajmniej raz w roku sprawdzić prawidłowe działanie zaworu.</w:t>
      </w:r>
    </w:p>
    <w:p w14:paraId="714DD810" w14:textId="77777777" w:rsidR="00B66C7B" w:rsidRPr="006F79DC" w:rsidRDefault="00B66C7B" w:rsidP="00B66C7B">
      <w:pPr>
        <w:pStyle w:val="Bezmezer"/>
        <w:jc w:val="both"/>
        <w:rPr>
          <w:lang w:val="pl-PL"/>
        </w:rPr>
      </w:pPr>
    </w:p>
    <w:p w14:paraId="4F68B0E3" w14:textId="77777777" w:rsidR="00B66C7B" w:rsidRPr="006F79DC" w:rsidRDefault="00B66C7B" w:rsidP="00B66C7B">
      <w:pPr>
        <w:pStyle w:val="Bezmezer"/>
        <w:jc w:val="both"/>
        <w:rPr>
          <w:lang w:val="pl-PL"/>
        </w:rPr>
      </w:pPr>
    </w:p>
    <w:p w14:paraId="63607611" w14:textId="77777777" w:rsidR="00B66C7B" w:rsidRPr="006F79DC" w:rsidRDefault="00B66C7B" w:rsidP="00B66C7B">
      <w:pPr>
        <w:pStyle w:val="Bezmezer"/>
        <w:jc w:val="both"/>
        <w:rPr>
          <w:lang w:val="pl-PL"/>
        </w:rPr>
      </w:pPr>
    </w:p>
    <w:p w14:paraId="02D1C60A" w14:textId="77777777" w:rsidR="00B66C7B" w:rsidRPr="006F79DC" w:rsidRDefault="00B66C7B" w:rsidP="00B66C7B">
      <w:pPr>
        <w:pStyle w:val="Bezmezer"/>
        <w:jc w:val="both"/>
        <w:rPr>
          <w:lang w:val="pl-PL"/>
        </w:rPr>
      </w:pPr>
    </w:p>
    <w:p w14:paraId="359CFA08" w14:textId="316AABF9" w:rsidR="001F5FA4" w:rsidRPr="006F79DC" w:rsidRDefault="00394092" w:rsidP="001F5FA4">
      <w:pPr>
        <w:pStyle w:val="Bezmezer"/>
        <w:rPr>
          <w:lang w:val="pl-PL"/>
        </w:rPr>
      </w:pPr>
      <w:r w:rsidRPr="006F79DC">
        <w:rPr>
          <w:noProof/>
          <w:lang w:val="pl-PL" w:eastAsia="cs-CZ"/>
        </w:rPr>
        <mc:AlternateContent>
          <mc:Choice Requires="wps">
            <w:drawing>
              <wp:anchor distT="0" distB="0" distL="114300" distR="114300" simplePos="0" relativeHeight="251660800" behindDoc="0" locked="0" layoutInCell="1" allowOverlap="1" wp14:anchorId="55DE4F56" wp14:editId="582A78A1">
                <wp:simplePos x="0" y="0"/>
                <wp:positionH relativeFrom="column">
                  <wp:posOffset>1269644</wp:posOffset>
                </wp:positionH>
                <wp:positionV relativeFrom="paragraph">
                  <wp:posOffset>215419</wp:posOffset>
                </wp:positionV>
                <wp:extent cx="1303020" cy="431321"/>
                <wp:effectExtent l="0" t="0" r="0" b="6985"/>
                <wp:wrapNone/>
                <wp:docPr id="36" name="Textové pole 36"/>
                <wp:cNvGraphicFramePr/>
                <a:graphic xmlns:a="http://schemas.openxmlformats.org/drawingml/2006/main">
                  <a:graphicData uri="http://schemas.microsoft.com/office/word/2010/wordprocessingShape">
                    <wps:wsp>
                      <wps:cNvSpPr txBox="1"/>
                      <wps:spPr>
                        <a:xfrm>
                          <a:off x="0" y="0"/>
                          <a:ext cx="1303020" cy="4313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03FA3B" w14:textId="61941282" w:rsidR="003A561B" w:rsidRPr="00C8703F" w:rsidRDefault="00B66C7B" w:rsidP="00C8703F">
                            <w:pPr>
                              <w:rPr>
                                <w:sz w:val="18"/>
                              </w:rPr>
                            </w:pPr>
                            <w:proofErr w:type="spellStart"/>
                            <w:r w:rsidRPr="00B66C7B">
                              <w:rPr>
                                <w:sz w:val="18"/>
                              </w:rPr>
                              <w:t>Czujnik</w:t>
                            </w:r>
                            <w:proofErr w:type="spellEnd"/>
                            <w:r w:rsidRPr="00B66C7B">
                              <w:rPr>
                                <w:sz w:val="18"/>
                              </w:rPr>
                              <w:t xml:space="preserve"> temperatury zaworu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DE4F56" id="Textové pole 36" o:spid="_x0000_s1027" type="#_x0000_t202" style="position:absolute;margin-left:99.95pt;margin-top:16.95pt;width:102.6pt;height:33.9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" filled="f" stroked="f" strokeweight=".5pt">
                <v:textbox>
                  <w:txbxContent>
                    <w:p w14:paraId="0B03FA3B" w14:textId="61941282" w:rsidR="003A561B" w:rsidRPr="00C8703F" w:rsidRDefault="00B66C7B" w:rsidP="00C8703F">
                      <w:pPr>
                        <w:rPr>
                          <w:sz w:val="18"/>
                        </w:rPr>
                      </w:pPr>
                      <w:proofErr w:type="spellStart"/>
                      <w:r w:rsidRPr="00B66C7B">
                        <w:rPr>
                          <w:sz w:val="18"/>
                        </w:rPr>
                        <w:t>Czujnik</w:t>
                      </w:r>
                      <w:proofErr w:type="spellEnd"/>
                      <w:r w:rsidRPr="00B66C7B">
                        <w:rPr>
                          <w:sz w:val="18"/>
                        </w:rPr>
                        <w:t xml:space="preserve"> temperatury zaworu</w:t>
                      </w:r>
                    </w:p>
                  </w:txbxContent>
                </v:textbox>
              </v:shape>
            </w:pict>
          </mc:Fallback>
        </mc:AlternateContent>
      </w:r>
    </w:p>
    <w:p w14:paraId="4D4E8B75" w14:textId="37B9A3F8" w:rsidR="00A721D1" w:rsidRPr="006F79DC" w:rsidRDefault="00A721D1" w:rsidP="001F5FA4">
      <w:pPr>
        <w:pStyle w:val="Bezmezer"/>
        <w:rPr>
          <w:lang w:val="pl-PL"/>
        </w:rPr>
      </w:pPr>
    </w:p>
    <w:p w14:paraId="0B922B1E" w14:textId="0ECBC914" w:rsidR="00077499" w:rsidRPr="006F79DC" w:rsidRDefault="00394092" w:rsidP="001F5FA4">
      <w:pPr>
        <w:pStyle w:val="Bezmezer"/>
        <w:rPr>
          <w:lang w:val="pl-PL"/>
        </w:rPr>
      </w:pPr>
      <w:r w:rsidRPr="006F79DC">
        <w:rPr>
          <w:noProof/>
          <w:lang w:val="pl-PL" w:eastAsia="cs-CZ"/>
        </w:rPr>
        <mc:AlternateContent>
          <mc:Choice Requires="wps">
            <w:drawing>
              <wp:anchor distT="0" distB="0" distL="114300" distR="114300" simplePos="0" relativeHeight="251659776" behindDoc="0" locked="0" layoutInCell="1" allowOverlap="1" wp14:anchorId="5793C8E3" wp14:editId="4ED98CBC">
                <wp:simplePos x="0" y="0"/>
                <wp:positionH relativeFrom="column">
                  <wp:posOffset>2011151</wp:posOffset>
                </wp:positionH>
                <wp:positionV relativeFrom="paragraph">
                  <wp:posOffset>127481</wp:posOffset>
                </wp:positionV>
                <wp:extent cx="399665" cy="766599"/>
                <wp:effectExtent l="0" t="0" r="76835" b="52705"/>
                <wp:wrapNone/>
                <wp:docPr id="35" name="Přímá spojnice se šipkou 35"/>
                <wp:cNvGraphicFramePr/>
                <a:graphic xmlns:a="http://schemas.openxmlformats.org/drawingml/2006/main">
                  <a:graphicData uri="http://schemas.microsoft.com/office/word/2010/wordprocessingShape">
                    <wps:wsp>
                      <wps:cNvCnPr/>
                      <wps:spPr>
                        <a:xfrm>
                          <a:off x="0" y="0"/>
                          <a:ext cx="399665" cy="7665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268953" id="_x0000_t32" coordsize="21600,21600" o:spt="32" o:oned="t" path="m,l21600,21600e" filled="f">
                <v:path arrowok="t" fillok="f" o:connecttype="none"/>
                <o:lock v:ext="edit" shapetype="t"/>
              </v:shapetype>
              <v:shape id="Přímá spojnice se šipkou 35" o:spid="_x0000_s1026" type="#_x0000_t32" style="position:absolute;margin-left:158.35pt;margin-top:10.05pt;width:31.45pt;height:60.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" strokecolor="#5b9bd5 [3204]" strokeweight=".5pt">
                <v:stroke endarrow="block" joinstyle="miter"/>
              </v:shape>
            </w:pict>
          </mc:Fallback>
        </mc:AlternateContent>
      </w:r>
      <w:r w:rsidRPr="006F79DC">
        <w:rPr>
          <w:noProof/>
          <w:lang w:val="pl-PL" w:eastAsia="cs-CZ"/>
        </w:rPr>
        <w:drawing>
          <wp:anchor distT="0" distB="0" distL="114300" distR="114300" simplePos="0" relativeHeight="251620864" behindDoc="0" locked="0" layoutInCell="1" allowOverlap="1" wp14:anchorId="6C9CB289" wp14:editId="0647B1EE">
            <wp:simplePos x="0" y="0"/>
            <wp:positionH relativeFrom="margin">
              <wp:posOffset>1731010</wp:posOffset>
            </wp:positionH>
            <wp:positionV relativeFrom="paragraph">
              <wp:posOffset>116448</wp:posOffset>
            </wp:positionV>
            <wp:extent cx="2008509" cy="4171518"/>
            <wp:effectExtent l="0" t="0" r="0" b="635"/>
            <wp:wrapNone/>
            <wp:docPr id="19911217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2174" name=""/>
                    <pic:cNvPicPr/>
                  </pic:nvPicPr>
                  <pic:blipFill>
                    <a:blip r:embed="rId21">
                      <a:extLst>
                        <a:ext uri="{28A0092B-C50C-407E-A947-70E740481C1C}">
                          <a14:useLocalDpi xmlns:a14="http://schemas.microsoft.com/office/drawing/2010/main" val="0"/>
                        </a:ext>
                      </a:extLst>
                    </a:blip>
                    <a:stretch>
                      <a:fillRect/>
                    </a:stretch>
                  </pic:blipFill>
                  <pic:spPr>
                    <a:xfrm>
                      <a:off x="0" y="0"/>
                      <a:ext cx="2008509" cy="4171518"/>
                    </a:xfrm>
                    <a:prstGeom prst="rect">
                      <a:avLst/>
                    </a:prstGeom>
                  </pic:spPr>
                </pic:pic>
              </a:graphicData>
            </a:graphic>
            <wp14:sizeRelH relativeFrom="margin">
              <wp14:pctWidth>0</wp14:pctWidth>
            </wp14:sizeRelH>
            <wp14:sizeRelV relativeFrom="margin">
              <wp14:pctHeight>0</wp14:pctHeight>
            </wp14:sizeRelV>
          </wp:anchor>
        </w:drawing>
      </w:r>
    </w:p>
    <w:p w14:paraId="018CE5FC" w14:textId="33D147F9" w:rsidR="00077499" w:rsidRPr="006F79DC" w:rsidRDefault="00077499" w:rsidP="001F5FA4">
      <w:pPr>
        <w:pStyle w:val="Bezmezer"/>
        <w:rPr>
          <w:lang w:val="pl-PL"/>
        </w:rPr>
      </w:pPr>
    </w:p>
    <w:p w14:paraId="155F9DFC" w14:textId="75DAB643" w:rsidR="00077499" w:rsidRPr="006F79DC" w:rsidRDefault="00077499" w:rsidP="001F5FA4">
      <w:pPr>
        <w:pStyle w:val="Bezmezer"/>
        <w:rPr>
          <w:lang w:val="pl-PL"/>
        </w:rPr>
      </w:pPr>
    </w:p>
    <w:p w14:paraId="103C9130" w14:textId="70F8C890" w:rsidR="00077499" w:rsidRPr="006F79DC" w:rsidRDefault="00394092" w:rsidP="001F5FA4">
      <w:pPr>
        <w:pStyle w:val="Bezmezer"/>
        <w:rPr>
          <w:lang w:val="pl-PL"/>
        </w:rPr>
      </w:pPr>
      <w:r w:rsidRPr="006F79DC">
        <w:rPr>
          <w:noProof/>
          <w:lang w:val="pl-PL" w:eastAsia="cs-CZ"/>
        </w:rPr>
        <mc:AlternateContent>
          <mc:Choice Requires="wps">
            <w:drawing>
              <wp:anchor distT="0" distB="0" distL="114300" distR="114300" simplePos="0" relativeHeight="251657728" behindDoc="0" locked="0" layoutInCell="1" allowOverlap="1" wp14:anchorId="32B934CE" wp14:editId="2E9CF199">
                <wp:simplePos x="0" y="0"/>
                <wp:positionH relativeFrom="column">
                  <wp:posOffset>2344303</wp:posOffset>
                </wp:positionH>
                <wp:positionV relativeFrom="paragraph">
                  <wp:posOffset>199940</wp:posOffset>
                </wp:positionV>
                <wp:extent cx="525780" cy="320040"/>
                <wp:effectExtent l="0" t="0" r="26670" b="22860"/>
                <wp:wrapNone/>
                <wp:docPr id="33" name="Ovál 33"/>
                <wp:cNvGraphicFramePr/>
                <a:graphic xmlns:a="http://schemas.openxmlformats.org/drawingml/2006/main">
                  <a:graphicData uri="http://schemas.microsoft.com/office/word/2010/wordprocessingShape">
                    <wps:wsp>
                      <wps:cNvSpPr/>
                      <wps:spPr>
                        <a:xfrm>
                          <a:off x="0" y="0"/>
                          <a:ext cx="525780" cy="320040"/>
                        </a:xfrm>
                        <a:prstGeom prst="ellipse">
                          <a:avLst/>
                        </a:prstGeom>
                        <a:noFill/>
                        <a:ln>
                          <a:solidFill>
                            <a:srgbClr val="00B0F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4937BD" id="Ovál 33" o:spid="_x0000_s1026" style="position:absolute;margin-left:184.6pt;margin-top:15.75pt;width:41.4pt;height:2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" filled="f" strokecolor="#00b0f0" strokeweight="1pt">
                <v:stroke joinstyle="miter"/>
              </v:oval>
            </w:pict>
          </mc:Fallback>
        </mc:AlternateContent>
      </w:r>
    </w:p>
    <w:p w14:paraId="7E9A85BC" w14:textId="2F651ED6" w:rsidR="00077499" w:rsidRPr="006F79DC" w:rsidRDefault="00077499" w:rsidP="001F5FA4">
      <w:pPr>
        <w:pStyle w:val="Bezmezer"/>
        <w:rPr>
          <w:lang w:val="pl-PL"/>
        </w:rPr>
      </w:pPr>
    </w:p>
    <w:p w14:paraId="090974B3" w14:textId="6504150C" w:rsidR="00077499" w:rsidRPr="006F79DC" w:rsidRDefault="00077499" w:rsidP="001F5FA4">
      <w:pPr>
        <w:pStyle w:val="Bezmezer"/>
        <w:rPr>
          <w:lang w:val="pl-PL"/>
        </w:rPr>
      </w:pPr>
    </w:p>
    <w:p w14:paraId="4ACEA868" w14:textId="7408268F" w:rsidR="00077499" w:rsidRPr="006F79DC" w:rsidRDefault="00077499" w:rsidP="001F5FA4">
      <w:pPr>
        <w:pStyle w:val="Bezmezer"/>
        <w:rPr>
          <w:lang w:val="pl-PL"/>
        </w:rPr>
      </w:pPr>
    </w:p>
    <w:p w14:paraId="0BCB93D0" w14:textId="302CDA20" w:rsidR="00C13F2E" w:rsidRPr="006F79DC" w:rsidRDefault="00C13F2E" w:rsidP="001F5FA4">
      <w:pPr>
        <w:pStyle w:val="Bezmezer"/>
        <w:rPr>
          <w:lang w:val="pl-PL"/>
        </w:rPr>
      </w:pPr>
    </w:p>
    <w:p w14:paraId="177AF649" w14:textId="384C8E7E" w:rsidR="00100E89" w:rsidRPr="006F79DC" w:rsidRDefault="00394092" w:rsidP="001D0F3A">
      <w:pPr>
        <w:rPr>
          <w:b/>
          <w:caps/>
          <w:color w:val="FFFFFF" w:themeColor="background1"/>
          <w:spacing w:val="15"/>
          <w:sz w:val="22"/>
          <w:szCs w:val="22"/>
          <w:lang w:val="pl-PL"/>
        </w:rPr>
      </w:pPr>
      <w:r w:rsidRPr="006F79DC">
        <w:rPr>
          <w:noProof/>
          <w:lang w:val="pl-PL" w:eastAsia="cs-CZ"/>
        </w:rPr>
        <mc:AlternateContent>
          <mc:Choice Requires="wps">
            <w:drawing>
              <wp:anchor distT="0" distB="0" distL="114300" distR="114300" simplePos="0" relativeHeight="251656704" behindDoc="0" locked="0" layoutInCell="1" allowOverlap="1" wp14:anchorId="32E1D7FA" wp14:editId="485C0127">
                <wp:simplePos x="0" y="0"/>
                <wp:positionH relativeFrom="column">
                  <wp:posOffset>3099321</wp:posOffset>
                </wp:positionH>
                <wp:positionV relativeFrom="paragraph">
                  <wp:posOffset>1039341</wp:posOffset>
                </wp:positionV>
                <wp:extent cx="312420" cy="327660"/>
                <wp:effectExtent l="19050" t="0" r="11430" b="34290"/>
                <wp:wrapNone/>
                <wp:docPr id="32" name="Šipka nahoru 32"/>
                <wp:cNvGraphicFramePr/>
                <a:graphic xmlns:a="http://schemas.openxmlformats.org/drawingml/2006/main">
                  <a:graphicData uri="http://schemas.microsoft.com/office/word/2010/wordprocessingShape">
                    <wps:wsp>
                      <wps:cNvSpPr/>
                      <wps:spPr>
                        <a:xfrm rot="10800000">
                          <a:off x="0" y="0"/>
                          <a:ext cx="312420" cy="327660"/>
                        </a:xfrm>
                        <a:prstGeom prs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A467A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32" o:spid="_x0000_s1026" type="#_x0000_t68" style="position:absolute;margin-left:244.05pt;margin-top:81.85pt;width:24.6pt;height:25.8pt;rotation:180;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" adj="10298" fillcolor="#ed7d31 [3205]" strokecolor="#823b0b [1605]" strokeweight="1pt"/>
            </w:pict>
          </mc:Fallback>
        </mc:AlternateContent>
      </w:r>
      <w:r w:rsidRPr="006F79DC">
        <w:rPr>
          <w:noProof/>
          <w:lang w:val="pl-PL" w:eastAsia="cs-CZ"/>
        </w:rPr>
        <mc:AlternateContent>
          <mc:Choice Requires="wps">
            <w:drawing>
              <wp:anchor distT="0" distB="0" distL="114300" distR="114300" simplePos="0" relativeHeight="251658752" behindDoc="0" locked="0" layoutInCell="1" allowOverlap="1" wp14:anchorId="3CC5E24B" wp14:editId="7A6161E1">
                <wp:simplePos x="0" y="0"/>
                <wp:positionH relativeFrom="column">
                  <wp:posOffset>1371600</wp:posOffset>
                </wp:positionH>
                <wp:positionV relativeFrom="paragraph">
                  <wp:posOffset>1363121</wp:posOffset>
                </wp:positionV>
                <wp:extent cx="3028620" cy="685800"/>
                <wp:effectExtent l="0" t="0" r="0" b="0"/>
                <wp:wrapNone/>
                <wp:docPr id="34" name="Textové pole 34"/>
                <wp:cNvGraphicFramePr/>
                <a:graphic xmlns:a="http://schemas.openxmlformats.org/drawingml/2006/main">
                  <a:graphicData uri="http://schemas.microsoft.com/office/word/2010/wordprocessingShape">
                    <wps:wsp>
                      <wps:cNvSpPr txBox="1"/>
                      <wps:spPr>
                        <a:xfrm>
                          <a:off x="0" y="0"/>
                          <a:ext cx="302862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271080" w14:textId="6C5E6024" w:rsidR="003A561B" w:rsidRPr="00394092" w:rsidRDefault="00B66C7B">
                            <w:proofErr w:type="spellStart"/>
                            <w:r>
                              <w:t>Wlot</w:t>
                            </w:r>
                            <w:proofErr w:type="spellEnd"/>
                            <w:r>
                              <w:t xml:space="preserve">   </w:t>
                            </w:r>
                            <w:r w:rsidR="003A561B" w:rsidRPr="00394092">
                              <w:t xml:space="preserve">                  </w:t>
                            </w:r>
                            <w:r w:rsidR="003A561B">
                              <w:t xml:space="preserve">                                          </w:t>
                            </w:r>
                            <w:r w:rsidR="003A561B" w:rsidRPr="00394092">
                              <w:t xml:space="preserve"> </w:t>
                            </w:r>
                            <w:r w:rsidR="003A561B">
                              <w:t xml:space="preserve"> </w:t>
                            </w:r>
                            <w:proofErr w:type="spellStart"/>
                            <w:r>
                              <w:t>Wylot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C5E24B" id="Textové pole 34" o:spid="_x0000_s1028" type="#_x0000_t202" style="position:absolute;margin-left:108pt;margin-top:107.35pt;width:238.45pt;height:54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" filled="f" stroked="f" strokeweight=".5pt">
                <v:textbox>
                  <w:txbxContent>
                    <w:p w14:paraId="7F271080" w14:textId="6C5E6024" w:rsidR="003A561B" w:rsidRPr="00394092" w:rsidRDefault="00B66C7B">
                      <w:proofErr w:type="spellStart"/>
                      <w:r>
                        <w:t>Wlot</w:t>
                      </w:r>
                      <w:proofErr w:type="spellEnd"/>
                      <w:r>
                        <w:t xml:space="preserve">   </w:t>
                      </w:r>
                      <w:r w:rsidR="003A561B" w:rsidRPr="00394092">
                        <w:t xml:space="preserve">                  </w:t>
                      </w:r>
                      <w:r w:rsidR="003A561B">
                        <w:t xml:space="preserve">                                          </w:t>
                      </w:r>
                      <w:r w:rsidR="003A561B" w:rsidRPr="00394092">
                        <w:t xml:space="preserve"> </w:t>
                      </w:r>
                      <w:r w:rsidR="003A561B">
                        <w:t xml:space="preserve"> </w:t>
                      </w:r>
                      <w:proofErr w:type="spellStart"/>
                      <w:r>
                        <w:t>Wylot</w:t>
                      </w:r>
                      <w:proofErr w:type="spellEnd"/>
                    </w:p>
                  </w:txbxContent>
                </v:textbox>
              </v:shape>
            </w:pict>
          </mc:Fallback>
        </mc:AlternateContent>
      </w:r>
      <w:r w:rsidRPr="006F79DC">
        <w:rPr>
          <w:noProof/>
          <w:lang w:val="pl-PL" w:eastAsia="cs-CZ"/>
        </w:rPr>
        <mc:AlternateContent>
          <mc:Choice Requires="wps">
            <w:drawing>
              <wp:anchor distT="0" distB="0" distL="114300" distR="114300" simplePos="0" relativeHeight="251655680" behindDoc="0" locked="0" layoutInCell="1" allowOverlap="1" wp14:anchorId="3B9297ED" wp14:editId="4F337345">
                <wp:simplePos x="0" y="0"/>
                <wp:positionH relativeFrom="column">
                  <wp:posOffset>1947967</wp:posOffset>
                </wp:positionH>
                <wp:positionV relativeFrom="paragraph">
                  <wp:posOffset>1033024</wp:posOffset>
                </wp:positionV>
                <wp:extent cx="312420" cy="327660"/>
                <wp:effectExtent l="19050" t="19050" r="11430" b="15240"/>
                <wp:wrapNone/>
                <wp:docPr id="8" name="Šipka nahoru 8"/>
                <wp:cNvGraphicFramePr/>
                <a:graphic xmlns:a="http://schemas.openxmlformats.org/drawingml/2006/main">
                  <a:graphicData uri="http://schemas.microsoft.com/office/word/2010/wordprocessingShape">
                    <wps:wsp>
                      <wps:cNvSpPr/>
                      <wps:spPr>
                        <a:xfrm>
                          <a:off x="0" y="0"/>
                          <a:ext cx="312420" cy="32766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2DA696" id="Šipka nahoru 8" o:spid="_x0000_s1026" type="#_x0000_t68" style="position:absolute;margin-left:153.4pt;margin-top:81.35pt;width:24.6pt;height:25.8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" adj="10298" fillcolor="#5b9bd5 [3204]" strokecolor="#1f4d78 [1604]" strokeweight="1pt"/>
            </w:pict>
          </mc:Fallback>
        </mc:AlternateContent>
      </w:r>
      <w:r w:rsidR="00126107" w:rsidRPr="006F79DC">
        <w:rPr>
          <w:b/>
          <w:lang w:val="pl-PL"/>
        </w:rPr>
        <w:br w:type="page"/>
      </w:r>
    </w:p>
    <w:p w14:paraId="375EC02B" w14:textId="4D214099" w:rsidR="0063378A" w:rsidRPr="006F79DC" w:rsidRDefault="0063378A" w:rsidP="001F5FA4">
      <w:pPr>
        <w:pStyle w:val="Nadpis1"/>
        <w:rPr>
          <w:b/>
          <w:lang w:val="pl-PL"/>
        </w:rPr>
      </w:pPr>
      <w:bookmarkStart w:id="13" w:name="_Toc202776789"/>
      <w:r w:rsidRPr="006F79DC">
        <w:rPr>
          <w:b/>
          <w:lang w:val="pl-PL"/>
        </w:rPr>
        <w:lastRenderedPageBreak/>
        <w:t xml:space="preserve">8. </w:t>
      </w:r>
      <w:r w:rsidR="00B66C7B" w:rsidRPr="006F79DC">
        <w:rPr>
          <w:b/>
          <w:lang w:val="pl-PL"/>
        </w:rPr>
        <w:t>MONTAŻ PALNIKA, RAMION PALNIKA I UCHWYTU WYŚWIETLACZA</w:t>
      </w:r>
      <w:bookmarkEnd w:id="13"/>
    </w:p>
    <w:p w14:paraId="31E4A1FE" w14:textId="77777777" w:rsidR="00B66C7B" w:rsidRPr="006F79DC" w:rsidRDefault="00B66C7B" w:rsidP="00B66C7B">
      <w:pPr>
        <w:pStyle w:val="Odstavecseseznamem"/>
        <w:jc w:val="both"/>
        <w:rPr>
          <w:rFonts w:asciiTheme="minorHAnsi" w:eastAsiaTheme="minorEastAsia" w:hAnsiTheme="minorHAnsi" w:cstheme="minorBidi"/>
          <w:sz w:val="20"/>
          <w:szCs w:val="20"/>
          <w:lang w:val="pl-PL"/>
        </w:rPr>
      </w:pPr>
      <w:r w:rsidRPr="006F79DC">
        <w:rPr>
          <w:rFonts w:asciiTheme="minorHAnsi" w:eastAsiaTheme="minorEastAsia" w:hAnsiTheme="minorHAnsi" w:cstheme="minorBidi"/>
          <w:sz w:val="20"/>
          <w:szCs w:val="20"/>
          <w:lang w:val="pl-PL"/>
        </w:rPr>
        <w:t>Przed zamontowaniem palnika najpierw należy wybrać, w którą stronę ma się otwierać mechanizm ramieniowy. Typ i rozmiar palnika zależy zawsze od wielkości kotła. Sposób montażu palnika różni się więc w zależności od wielkości palnika i kotła. Cały montaż można podsumować w głównych punktach przedstawionych poniżej:</w:t>
      </w:r>
    </w:p>
    <w:p w14:paraId="1E5E7B3B" w14:textId="77777777" w:rsidR="00B66C7B" w:rsidRPr="006F79DC" w:rsidRDefault="00B66C7B" w:rsidP="00B66C7B">
      <w:pPr>
        <w:pStyle w:val="Odstavecseseznamem"/>
        <w:jc w:val="both"/>
        <w:rPr>
          <w:b/>
          <w:bCs/>
          <w:lang w:val="pl-PL"/>
        </w:rPr>
      </w:pPr>
    </w:p>
    <w:p w14:paraId="73C81B2D" w14:textId="5AF4D1B0" w:rsidR="008B534F" w:rsidRPr="006F79DC" w:rsidRDefault="008B534F" w:rsidP="008B534F">
      <w:pPr>
        <w:pStyle w:val="Odstavecseseznamem"/>
        <w:jc w:val="both"/>
        <w:rPr>
          <w:b/>
          <w:bCs/>
          <w:lang w:val="pl-PL"/>
        </w:rPr>
      </w:pPr>
      <w:r w:rsidRPr="006F79DC">
        <w:rPr>
          <w:b/>
          <w:bCs/>
          <w:lang w:val="pl-PL"/>
        </w:rPr>
        <w:t>a) Montaż palnika i ramienia palnika</w:t>
      </w:r>
    </w:p>
    <w:p w14:paraId="4DB0448F" w14:textId="77777777" w:rsidR="008B534F" w:rsidRPr="006F79DC" w:rsidRDefault="008B534F" w:rsidP="005A64DD">
      <w:pPr>
        <w:pStyle w:val="Odstavecseseznamem"/>
        <w:numPr>
          <w:ilvl w:val="0"/>
          <w:numId w:val="30"/>
        </w:numPr>
        <w:jc w:val="both"/>
        <w:rPr>
          <w:sz w:val="20"/>
          <w:szCs w:val="20"/>
          <w:lang w:val="pl-PL"/>
        </w:rPr>
      </w:pPr>
      <w:r w:rsidRPr="006F79DC">
        <w:rPr>
          <w:sz w:val="20"/>
          <w:szCs w:val="20"/>
          <w:lang w:val="pl-PL"/>
        </w:rPr>
        <w:t>Przygotuj wszystkie elementy i wyjmij mechanizm ramienia z folii.</w:t>
      </w:r>
    </w:p>
    <w:p w14:paraId="17175025" w14:textId="77777777" w:rsidR="008B534F" w:rsidRPr="006F79DC" w:rsidRDefault="008B534F" w:rsidP="005A49EA">
      <w:pPr>
        <w:pStyle w:val="Odstavecseseznamem"/>
        <w:numPr>
          <w:ilvl w:val="0"/>
          <w:numId w:val="30"/>
        </w:numPr>
        <w:jc w:val="both"/>
        <w:rPr>
          <w:sz w:val="20"/>
          <w:szCs w:val="20"/>
          <w:lang w:val="pl-PL"/>
        </w:rPr>
      </w:pPr>
      <w:r w:rsidRPr="006F79DC">
        <w:rPr>
          <w:sz w:val="20"/>
          <w:szCs w:val="20"/>
          <w:lang w:val="pl-PL"/>
        </w:rPr>
        <w:t>Sprawdź, czy na palniku jest zamocowana flansza palnika za pomocą śruby M6x25 razem z nakrętką. ...</w:t>
      </w:r>
    </w:p>
    <w:p w14:paraId="7365B245" w14:textId="0B4EE98B" w:rsidR="008B534F" w:rsidRPr="006F79DC" w:rsidRDefault="008B534F" w:rsidP="008B534F">
      <w:pPr>
        <w:pStyle w:val="Odstavecseseznamem"/>
        <w:numPr>
          <w:ilvl w:val="0"/>
          <w:numId w:val="30"/>
        </w:numPr>
        <w:jc w:val="both"/>
        <w:rPr>
          <w:sz w:val="20"/>
          <w:szCs w:val="20"/>
          <w:lang w:val="pl-PL"/>
        </w:rPr>
      </w:pPr>
      <w:r w:rsidRPr="006F79DC">
        <w:rPr>
          <w:sz w:val="20"/>
          <w:szCs w:val="20"/>
          <w:lang w:val="pl-PL"/>
        </w:rPr>
        <w:t>Do otworu w drzwiach wkładkowych włóż palnik, najlepiej podłóż około 5mm podkładką. Przykręć za pomocą nakrętek w kształcie gwiazdy.</w:t>
      </w:r>
    </w:p>
    <w:p w14:paraId="3131BF3A" w14:textId="4AC62307" w:rsidR="002C471B" w:rsidRPr="006F79DC" w:rsidRDefault="00F56DE0" w:rsidP="002C471B">
      <w:pPr>
        <w:jc w:val="center"/>
        <w:rPr>
          <w:lang w:val="pl-PL"/>
        </w:rPr>
      </w:pPr>
      <w:r w:rsidRPr="006F79DC">
        <w:rPr>
          <w:noProof/>
          <w:lang w:val="pl-PL"/>
        </w:rPr>
        <w:drawing>
          <wp:inline distT="0" distB="0" distL="0" distR="0" wp14:anchorId="5D1384CA" wp14:editId="25DFEBB2">
            <wp:extent cx="3810893" cy="3057525"/>
            <wp:effectExtent l="19050" t="19050" r="18415" b="9525"/>
            <wp:docPr id="5116784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893" cy="3057525"/>
                    </a:xfrm>
                    <a:prstGeom prst="rect">
                      <a:avLst/>
                    </a:prstGeom>
                    <a:noFill/>
                    <a:ln w="12700">
                      <a:solidFill>
                        <a:schemeClr val="tx1"/>
                      </a:solidFill>
                    </a:ln>
                  </pic:spPr>
                </pic:pic>
              </a:graphicData>
            </a:graphic>
          </wp:inline>
        </w:drawing>
      </w:r>
    </w:p>
    <w:p w14:paraId="6FD82872" w14:textId="626889F9" w:rsidR="00A67BEE" w:rsidRPr="006F79DC" w:rsidRDefault="008B534F" w:rsidP="000D5B5C">
      <w:pPr>
        <w:pStyle w:val="Odstavecseseznamem"/>
        <w:numPr>
          <w:ilvl w:val="0"/>
          <w:numId w:val="30"/>
        </w:numPr>
        <w:jc w:val="center"/>
        <w:rPr>
          <w:lang w:val="pl-PL"/>
        </w:rPr>
      </w:pPr>
      <w:r w:rsidRPr="006F79DC">
        <w:rPr>
          <w:sz w:val="20"/>
          <w:szCs w:val="20"/>
          <w:lang w:val="pl-PL"/>
        </w:rPr>
        <w:t>Wydłubcie ramki na bocznych osłonach kotła za pomocą młotka i ostrego wkrętaka (jeśli nie ma ich).</w:t>
      </w:r>
      <w:r w:rsidR="00A67BEE" w:rsidRPr="006F79DC">
        <w:rPr>
          <w:noProof/>
          <w:lang w:val="pl-PL"/>
        </w:rPr>
        <w:drawing>
          <wp:inline distT="0" distB="0" distL="0" distR="0" wp14:anchorId="6A8CABFA" wp14:editId="4378C69E">
            <wp:extent cx="2457450" cy="3176704"/>
            <wp:effectExtent l="0" t="0" r="0" b="5080"/>
            <wp:docPr id="430967171"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0517" cy="3193595"/>
                    </a:xfrm>
                    <a:prstGeom prst="rect">
                      <a:avLst/>
                    </a:prstGeom>
                    <a:noFill/>
                    <a:ln>
                      <a:noFill/>
                    </a:ln>
                  </pic:spPr>
                </pic:pic>
              </a:graphicData>
            </a:graphic>
          </wp:inline>
        </w:drawing>
      </w:r>
    </w:p>
    <w:p w14:paraId="556F5BE7" w14:textId="791BF344" w:rsidR="008B534F" w:rsidRPr="006F79DC" w:rsidRDefault="008B534F" w:rsidP="008B534F">
      <w:pPr>
        <w:pStyle w:val="Odstavecseseznamem"/>
        <w:numPr>
          <w:ilvl w:val="0"/>
          <w:numId w:val="30"/>
        </w:numPr>
        <w:rPr>
          <w:sz w:val="20"/>
          <w:szCs w:val="20"/>
          <w:lang w:val="pl-PL"/>
        </w:rPr>
      </w:pPr>
      <w:r w:rsidRPr="006F79DC">
        <w:rPr>
          <w:sz w:val="20"/>
          <w:szCs w:val="20"/>
          <w:lang w:val="pl-PL"/>
        </w:rPr>
        <w:lastRenderedPageBreak/>
        <w:t>Przymocuj boczny mechanizm ramienia po stronie, gdzie są zawiasy drzwiczek do załadunku za pomocą śrub (4x) M8x16 + (4x) podkładek 8,4, na razie nie dokręcaj i wyrównaj, aby był na poziomie z drzwiczkami do załadunku przy pomocy poziomnicy, przy tym wykorzystaj śruby z tyłu, górze lub dole. Ustaw wysokość, aby otwory do podłączenia palnika znajdowały się w linii z punktem 6.</w:t>
      </w:r>
    </w:p>
    <w:p w14:paraId="17A009DC" w14:textId="4B1FF4D7" w:rsidR="008B534F" w:rsidRPr="006F79DC" w:rsidRDefault="007663E8" w:rsidP="008B534F">
      <w:pPr>
        <w:jc w:val="center"/>
        <w:rPr>
          <w:lang w:val="pl-PL"/>
        </w:rPr>
      </w:pPr>
      <w:r w:rsidRPr="006F79DC">
        <w:rPr>
          <w:noProof/>
          <w:lang w:val="pl-PL"/>
        </w:rPr>
        <w:drawing>
          <wp:inline distT="0" distB="0" distL="0" distR="0" wp14:anchorId="0D38C426" wp14:editId="2B2E735C">
            <wp:extent cx="6645910" cy="3799205"/>
            <wp:effectExtent l="0" t="0" r="2540" b="0"/>
            <wp:docPr id="37913837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5910" cy="3799205"/>
                    </a:xfrm>
                    <a:prstGeom prst="rect">
                      <a:avLst/>
                    </a:prstGeom>
                    <a:noFill/>
                    <a:ln>
                      <a:noFill/>
                    </a:ln>
                  </pic:spPr>
                </pic:pic>
              </a:graphicData>
            </a:graphic>
          </wp:inline>
        </w:drawing>
      </w:r>
    </w:p>
    <w:p w14:paraId="2CB786D9" w14:textId="3FA4BBF4" w:rsidR="008B534F" w:rsidRPr="006F79DC" w:rsidRDefault="008B534F" w:rsidP="00001F4C">
      <w:pPr>
        <w:pStyle w:val="Odstavecseseznamem"/>
        <w:numPr>
          <w:ilvl w:val="0"/>
          <w:numId w:val="30"/>
        </w:numPr>
        <w:jc w:val="both"/>
        <w:rPr>
          <w:sz w:val="20"/>
          <w:szCs w:val="20"/>
          <w:lang w:val="pl-PL"/>
        </w:rPr>
      </w:pPr>
      <w:r w:rsidRPr="006F79DC">
        <w:rPr>
          <w:sz w:val="20"/>
          <w:szCs w:val="20"/>
          <w:lang w:val="pl-PL"/>
        </w:rPr>
        <w:t>Następnie przymocuj mechanizm ramienia do ustalonej strony palnika za pomocą dostarczonych śrub (4x) M8x10 + (4x) podkładek 8,4. Sprawdź otwieranie drzwiczek – uwaga, drzwiczki mogą się otworzyć o około 90°.</w:t>
      </w:r>
    </w:p>
    <w:p w14:paraId="6BDBA4DF" w14:textId="77777777" w:rsidR="008B534F" w:rsidRPr="006F79DC" w:rsidRDefault="008B534F" w:rsidP="008B534F">
      <w:pPr>
        <w:jc w:val="both"/>
        <w:rPr>
          <w:lang w:val="pl-PL"/>
        </w:rPr>
      </w:pPr>
    </w:p>
    <w:p w14:paraId="43083841" w14:textId="179F4AB5" w:rsidR="005A64DD" w:rsidRPr="006F79DC" w:rsidRDefault="007663E8" w:rsidP="00F1360D">
      <w:pPr>
        <w:jc w:val="center"/>
        <w:rPr>
          <w:b/>
          <w:caps/>
          <w:color w:val="FFFFFF" w:themeColor="background1"/>
          <w:spacing w:val="15"/>
          <w:sz w:val="22"/>
          <w:szCs w:val="22"/>
          <w:lang w:val="pl-PL"/>
        </w:rPr>
      </w:pPr>
      <w:r w:rsidRPr="006F79DC">
        <w:rPr>
          <w:b/>
          <w:caps/>
          <w:noProof/>
          <w:color w:val="FFFFFF" w:themeColor="background1"/>
          <w:spacing w:val="15"/>
          <w:sz w:val="22"/>
          <w:szCs w:val="22"/>
          <w:lang w:val="pl-PL"/>
        </w:rPr>
        <w:drawing>
          <wp:anchor distT="0" distB="0" distL="114300" distR="114300" simplePos="0" relativeHeight="251814400" behindDoc="0" locked="0" layoutInCell="1" allowOverlap="1" wp14:anchorId="4E1FB73A" wp14:editId="51A3C3BE">
            <wp:simplePos x="0" y="0"/>
            <wp:positionH relativeFrom="column">
              <wp:posOffset>819149</wp:posOffset>
            </wp:positionH>
            <wp:positionV relativeFrom="paragraph">
              <wp:posOffset>-4446</wp:posOffset>
            </wp:positionV>
            <wp:extent cx="5072889" cy="3609975"/>
            <wp:effectExtent l="0" t="0" r="0" b="0"/>
            <wp:wrapNone/>
            <wp:docPr id="167446296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76960" cy="36128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3D5E56" w14:textId="1FC8A5F5" w:rsidR="007679F6" w:rsidRPr="006F79DC" w:rsidRDefault="00672CA3" w:rsidP="007679F6">
      <w:pPr>
        <w:pStyle w:val="Odstavecseseznamem"/>
        <w:numPr>
          <w:ilvl w:val="0"/>
          <w:numId w:val="30"/>
        </w:numPr>
        <w:jc w:val="both"/>
        <w:rPr>
          <w:sz w:val="20"/>
          <w:szCs w:val="20"/>
          <w:lang w:val="pl-PL"/>
        </w:rPr>
      </w:pPr>
      <w:r w:rsidRPr="006F79DC">
        <w:rPr>
          <w:b/>
          <w:bCs/>
          <w:lang w:val="pl-PL"/>
        </w:rPr>
        <w:br w:type="page"/>
      </w:r>
      <w:r w:rsidR="008B534F" w:rsidRPr="006F79DC">
        <w:rPr>
          <w:sz w:val="20"/>
          <w:szCs w:val="20"/>
          <w:lang w:val="pl-PL"/>
        </w:rPr>
        <w:lastRenderedPageBreak/>
        <w:t>Po zamontowaniu i przetestowaniu ramienia zakryj otwór pokrywą za pomocą (4x) wkrętów samożebrowych 3,9x13 z główką krzyżową.</w:t>
      </w:r>
    </w:p>
    <w:p w14:paraId="5939B87C" w14:textId="2658CBDB" w:rsidR="00672CA3" w:rsidRPr="006F79DC" w:rsidRDefault="00672CA3">
      <w:pPr>
        <w:rPr>
          <w:b/>
          <w:bCs/>
          <w:lang w:val="pl-PL"/>
        </w:rPr>
      </w:pPr>
    </w:p>
    <w:p w14:paraId="0031A80F" w14:textId="66C274FB" w:rsidR="007679F6" w:rsidRPr="006F79DC" w:rsidRDefault="00A06149" w:rsidP="00C13E41">
      <w:pPr>
        <w:jc w:val="center"/>
        <w:rPr>
          <w:rFonts w:ascii="Calibri" w:eastAsia="Calibri" w:hAnsi="Calibri" w:cs="Times New Roman"/>
          <w:b/>
          <w:bCs/>
          <w:sz w:val="22"/>
          <w:szCs w:val="22"/>
          <w:lang w:val="pl-PL"/>
        </w:rPr>
      </w:pPr>
      <w:r w:rsidRPr="006F79DC">
        <w:rPr>
          <w:rFonts w:ascii="Calibri" w:eastAsia="Calibri" w:hAnsi="Calibri" w:cs="Times New Roman"/>
          <w:b/>
          <w:bCs/>
          <w:noProof/>
          <w:sz w:val="22"/>
          <w:szCs w:val="22"/>
          <w:lang w:val="pl-PL"/>
        </w:rPr>
        <w:drawing>
          <wp:inline distT="0" distB="0" distL="0" distR="0" wp14:anchorId="25C80CAA" wp14:editId="46708C48">
            <wp:extent cx="5819775" cy="3324225"/>
            <wp:effectExtent l="0" t="0" r="9525" b="9525"/>
            <wp:docPr id="157295501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19775" cy="3324225"/>
                    </a:xfrm>
                    <a:prstGeom prst="rect">
                      <a:avLst/>
                    </a:prstGeom>
                    <a:noFill/>
                    <a:ln>
                      <a:noFill/>
                    </a:ln>
                  </pic:spPr>
                </pic:pic>
              </a:graphicData>
            </a:graphic>
          </wp:inline>
        </w:drawing>
      </w:r>
    </w:p>
    <w:p w14:paraId="18FED23F" w14:textId="11FBB868" w:rsidR="00672CA3" w:rsidRPr="006F79DC" w:rsidRDefault="008B534F" w:rsidP="00A06149">
      <w:pPr>
        <w:pStyle w:val="Odstavecseseznamem"/>
        <w:numPr>
          <w:ilvl w:val="0"/>
          <w:numId w:val="31"/>
        </w:numPr>
        <w:jc w:val="both"/>
        <w:rPr>
          <w:b/>
          <w:bCs/>
          <w:lang w:val="pl-PL"/>
        </w:rPr>
      </w:pPr>
      <w:r w:rsidRPr="006F79DC">
        <w:rPr>
          <w:b/>
          <w:bCs/>
          <w:lang w:val="pl-PL"/>
        </w:rPr>
        <w:t>Montaż uchwytu korka drzwi podawczych</w:t>
      </w:r>
    </w:p>
    <w:p w14:paraId="10A9E4A3" w14:textId="3F951405" w:rsidR="007679F6" w:rsidRPr="006F79DC" w:rsidRDefault="008B534F" w:rsidP="007679F6">
      <w:pPr>
        <w:pStyle w:val="Odstavecseseznamem"/>
        <w:numPr>
          <w:ilvl w:val="0"/>
          <w:numId w:val="36"/>
        </w:numPr>
        <w:jc w:val="both"/>
        <w:rPr>
          <w:sz w:val="20"/>
          <w:szCs w:val="20"/>
          <w:lang w:val="pl-PL"/>
        </w:rPr>
      </w:pPr>
      <w:r w:rsidRPr="006F79DC">
        <w:rPr>
          <w:sz w:val="20"/>
          <w:szCs w:val="20"/>
          <w:lang w:val="pl-PL"/>
        </w:rPr>
        <w:t>Do przygotowanego otworu po przeciwnej stronie przykręć za pomocą (4x) M8x16 uchwyt uszczelki drzwiczek załadunkowych.</w:t>
      </w:r>
    </w:p>
    <w:p w14:paraId="032FE393" w14:textId="3DB5A17A" w:rsidR="007679F6" w:rsidRPr="006F79DC" w:rsidRDefault="00A06149" w:rsidP="00FA0D63">
      <w:pPr>
        <w:jc w:val="center"/>
        <w:rPr>
          <w:lang w:val="pl-PL"/>
        </w:rPr>
      </w:pPr>
      <w:r w:rsidRPr="006F79DC">
        <w:rPr>
          <w:noProof/>
          <w:lang w:val="pl-PL"/>
        </w:rPr>
        <w:drawing>
          <wp:inline distT="0" distB="0" distL="0" distR="0" wp14:anchorId="2E8E0190" wp14:editId="7C00ABD2">
            <wp:extent cx="3495675" cy="3095625"/>
            <wp:effectExtent l="0" t="0" r="9525" b="9525"/>
            <wp:docPr id="159940176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95675" cy="3095625"/>
                    </a:xfrm>
                    <a:prstGeom prst="rect">
                      <a:avLst/>
                    </a:prstGeom>
                    <a:noFill/>
                    <a:ln>
                      <a:noFill/>
                    </a:ln>
                  </pic:spPr>
                </pic:pic>
              </a:graphicData>
            </a:graphic>
          </wp:inline>
        </w:drawing>
      </w:r>
    </w:p>
    <w:p w14:paraId="3539B1AD" w14:textId="77777777" w:rsidR="007679F6" w:rsidRPr="006F79DC" w:rsidRDefault="007679F6">
      <w:pPr>
        <w:rPr>
          <w:rFonts w:ascii="Calibri" w:eastAsia="Calibri" w:hAnsi="Calibri" w:cs="Times New Roman"/>
          <w:lang w:val="pl-PL"/>
        </w:rPr>
      </w:pPr>
      <w:r w:rsidRPr="006F79DC">
        <w:rPr>
          <w:lang w:val="pl-PL"/>
        </w:rPr>
        <w:br w:type="page"/>
      </w:r>
    </w:p>
    <w:p w14:paraId="03E26DF5" w14:textId="707BFC7C" w:rsidR="00672CA3" w:rsidRPr="006F79DC" w:rsidRDefault="008B534F" w:rsidP="007679F6">
      <w:pPr>
        <w:pStyle w:val="Odstavecseseznamem"/>
        <w:numPr>
          <w:ilvl w:val="0"/>
          <w:numId w:val="36"/>
        </w:numPr>
        <w:jc w:val="both"/>
        <w:rPr>
          <w:sz w:val="20"/>
          <w:szCs w:val="20"/>
          <w:lang w:val="pl-PL"/>
        </w:rPr>
      </w:pPr>
      <w:r w:rsidRPr="006F79DC">
        <w:rPr>
          <w:sz w:val="20"/>
          <w:szCs w:val="20"/>
          <w:lang w:val="pl-PL"/>
        </w:rPr>
        <w:lastRenderedPageBreak/>
        <w:t>Po dokręceniu śruby zamontuj pokrywę przy użyciu (4x) wkrętów samodrzewnych 3,9x13 z krzyżową główką.</w:t>
      </w:r>
    </w:p>
    <w:p w14:paraId="79759778" w14:textId="541CA311" w:rsidR="00C13E41" w:rsidRPr="006F79DC" w:rsidRDefault="00A06149" w:rsidP="00C13E41">
      <w:pPr>
        <w:jc w:val="center"/>
        <w:rPr>
          <w:lang w:val="pl-PL"/>
        </w:rPr>
      </w:pPr>
      <w:r w:rsidRPr="006F79DC">
        <w:rPr>
          <w:noProof/>
          <w:lang w:val="pl-PL"/>
        </w:rPr>
        <w:drawing>
          <wp:inline distT="0" distB="0" distL="0" distR="0" wp14:anchorId="5746BE8D" wp14:editId="5D427213">
            <wp:extent cx="3371850" cy="3134551"/>
            <wp:effectExtent l="0" t="0" r="0" b="8890"/>
            <wp:docPr id="146655720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76250" cy="3138641"/>
                    </a:xfrm>
                    <a:prstGeom prst="rect">
                      <a:avLst/>
                    </a:prstGeom>
                    <a:noFill/>
                    <a:ln>
                      <a:noFill/>
                    </a:ln>
                  </pic:spPr>
                </pic:pic>
              </a:graphicData>
            </a:graphic>
          </wp:inline>
        </w:drawing>
      </w:r>
    </w:p>
    <w:p w14:paraId="16BD9D61" w14:textId="76F50D80" w:rsidR="00AB0CD0" w:rsidRPr="006F79DC" w:rsidRDefault="00AB0CD0" w:rsidP="00AB0CD0">
      <w:pPr>
        <w:jc w:val="center"/>
        <w:rPr>
          <w:lang w:val="pl-PL"/>
        </w:rPr>
      </w:pPr>
    </w:p>
    <w:p w14:paraId="0DAEE558" w14:textId="6CA58834" w:rsidR="00672CA3" w:rsidRPr="006F79DC" w:rsidRDefault="00E370DC" w:rsidP="00672CA3">
      <w:pPr>
        <w:pStyle w:val="Odstavecseseznamem"/>
        <w:numPr>
          <w:ilvl w:val="0"/>
          <w:numId w:val="31"/>
        </w:numPr>
        <w:jc w:val="both"/>
        <w:rPr>
          <w:b/>
          <w:bCs/>
          <w:lang w:val="pl-PL"/>
        </w:rPr>
      </w:pPr>
      <w:r w:rsidRPr="006F79DC">
        <w:rPr>
          <w:b/>
          <w:bCs/>
          <w:lang w:val="pl-PL"/>
        </w:rPr>
        <w:t>Montaż uchwytu wyświetlacza</w:t>
      </w:r>
    </w:p>
    <w:p w14:paraId="21CA3FA0" w14:textId="11C33567" w:rsidR="00AB0CD0" w:rsidRPr="006F79DC" w:rsidRDefault="00E370DC" w:rsidP="00854239">
      <w:pPr>
        <w:pStyle w:val="Odstavecseseznamem"/>
        <w:numPr>
          <w:ilvl w:val="0"/>
          <w:numId w:val="34"/>
        </w:numPr>
        <w:jc w:val="both"/>
        <w:rPr>
          <w:b/>
          <w:bCs/>
          <w:sz w:val="20"/>
          <w:szCs w:val="20"/>
          <w:lang w:val="pl-PL"/>
        </w:rPr>
      </w:pPr>
      <w:r w:rsidRPr="006F79DC">
        <w:rPr>
          <w:sz w:val="20"/>
          <w:szCs w:val="20"/>
          <w:lang w:val="pl-PL"/>
        </w:rPr>
        <w:t>Przeprowadź kabel wyświetlacza przez otwór centralny, a następnie przykręć uchwyt wyświetlacza za pomocą dwóch śrub M5x16 z główką krzyżową.</w:t>
      </w:r>
    </w:p>
    <w:p w14:paraId="72FD0CD2" w14:textId="7A649EA1" w:rsidR="00854239" w:rsidRPr="006F79DC" w:rsidRDefault="00E370DC" w:rsidP="00854239">
      <w:pPr>
        <w:pStyle w:val="Odstavecseseznamem"/>
        <w:numPr>
          <w:ilvl w:val="0"/>
          <w:numId w:val="34"/>
        </w:numPr>
        <w:jc w:val="both"/>
        <w:rPr>
          <w:b/>
          <w:bCs/>
          <w:sz w:val="20"/>
          <w:szCs w:val="20"/>
          <w:lang w:val="pl-PL"/>
        </w:rPr>
      </w:pPr>
      <w:r w:rsidRPr="006F79DC">
        <w:rPr>
          <w:sz w:val="20"/>
          <w:szCs w:val="20"/>
          <w:lang w:val="pl-PL"/>
        </w:rPr>
        <w:t>Ponownie przeciągnij kabel wyświetlacza przez otwór ramki wyświetlacza i przykręć go za pomocą dwóch śrub M5x16 i wkrętaka krzyżakowego.</w:t>
      </w:r>
    </w:p>
    <w:p w14:paraId="0C8155FA" w14:textId="0F0519D8" w:rsidR="00854239" w:rsidRPr="006F79DC" w:rsidRDefault="00844F03" w:rsidP="0078652A">
      <w:pPr>
        <w:pStyle w:val="Odstavecseseznamem"/>
        <w:numPr>
          <w:ilvl w:val="0"/>
          <w:numId w:val="34"/>
        </w:numPr>
        <w:jc w:val="both"/>
        <w:rPr>
          <w:b/>
          <w:bCs/>
          <w:sz w:val="20"/>
          <w:szCs w:val="20"/>
          <w:lang w:val="pl-PL"/>
        </w:rPr>
      </w:pPr>
      <w:r w:rsidRPr="006F79DC">
        <w:rPr>
          <w:sz w:val="20"/>
          <w:szCs w:val="20"/>
          <w:lang w:val="pl-PL"/>
        </w:rPr>
        <w:t>Podłącz kabel wyświetlacza do wyświetlacza i włóż go do ramki.</w:t>
      </w:r>
    </w:p>
    <w:p w14:paraId="46A863DC" w14:textId="4777EBB7" w:rsidR="00A06149" w:rsidRPr="006F79DC" w:rsidRDefault="00A06149" w:rsidP="00A06149">
      <w:pPr>
        <w:ind w:left="708"/>
        <w:jc w:val="both"/>
        <w:rPr>
          <w:b/>
          <w:bCs/>
          <w:lang w:val="pl-PL"/>
        </w:rPr>
      </w:pPr>
      <w:r w:rsidRPr="006F79DC">
        <w:rPr>
          <w:noProof/>
          <w:lang w:val="pl-PL"/>
        </w:rPr>
        <w:drawing>
          <wp:inline distT="0" distB="0" distL="0" distR="0" wp14:anchorId="6DA2ABDB" wp14:editId="47F2C4E2">
            <wp:extent cx="5819775" cy="3324225"/>
            <wp:effectExtent l="0" t="0" r="9525" b="9525"/>
            <wp:docPr id="196567162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19775" cy="3324225"/>
                    </a:xfrm>
                    <a:prstGeom prst="rect">
                      <a:avLst/>
                    </a:prstGeom>
                    <a:noFill/>
                    <a:ln>
                      <a:noFill/>
                    </a:ln>
                  </pic:spPr>
                </pic:pic>
              </a:graphicData>
            </a:graphic>
          </wp:inline>
        </w:drawing>
      </w:r>
    </w:p>
    <w:p w14:paraId="78F82E0C" w14:textId="10490EB4" w:rsidR="00A95D15" w:rsidRPr="006F79DC" w:rsidRDefault="00A95D15" w:rsidP="00B0295E">
      <w:pPr>
        <w:jc w:val="both"/>
        <w:rPr>
          <w:b/>
          <w:bCs/>
          <w:lang w:val="pl-PL"/>
        </w:rPr>
      </w:pPr>
    </w:p>
    <w:p w14:paraId="260FB368" w14:textId="7057F4DE" w:rsidR="00030954" w:rsidRPr="006F79DC" w:rsidRDefault="00030954" w:rsidP="00030954">
      <w:pPr>
        <w:pStyle w:val="Nadpis1"/>
        <w:rPr>
          <w:b/>
          <w:lang w:val="pl-PL"/>
        </w:rPr>
      </w:pPr>
      <w:bookmarkStart w:id="14" w:name="_Toc202776790"/>
      <w:r w:rsidRPr="006F79DC">
        <w:rPr>
          <w:b/>
          <w:lang w:val="pl-PL"/>
        </w:rPr>
        <w:lastRenderedPageBreak/>
        <w:t xml:space="preserve">9. </w:t>
      </w:r>
      <w:r w:rsidR="00844F03" w:rsidRPr="006F79DC">
        <w:rPr>
          <w:b/>
          <w:lang w:val="pl-PL"/>
        </w:rPr>
        <w:t>MONTAŻ NASYPKI I ZEWNETRZNEGO PODAJNIKA</w:t>
      </w:r>
      <w:bookmarkEnd w:id="14"/>
    </w:p>
    <w:p w14:paraId="4947CD0E" w14:textId="389445E3" w:rsidR="00030954" w:rsidRPr="006F79DC" w:rsidRDefault="00030954" w:rsidP="00030954">
      <w:pPr>
        <w:ind w:left="360"/>
        <w:jc w:val="both"/>
        <w:rPr>
          <w:lang w:val="pl-PL"/>
        </w:rPr>
      </w:pPr>
      <w:r w:rsidRPr="006F79DC">
        <w:rPr>
          <w:noProof/>
          <w:lang w:val="pl-PL"/>
        </w:rPr>
        <w:drawing>
          <wp:anchor distT="0" distB="0" distL="114300" distR="114300" simplePos="0" relativeHeight="251768320" behindDoc="1" locked="0" layoutInCell="1" allowOverlap="1" wp14:anchorId="2BF34148" wp14:editId="79032E00">
            <wp:simplePos x="0" y="0"/>
            <wp:positionH relativeFrom="column">
              <wp:posOffset>685800</wp:posOffset>
            </wp:positionH>
            <wp:positionV relativeFrom="paragraph">
              <wp:posOffset>801370</wp:posOffset>
            </wp:positionV>
            <wp:extent cx="5875020" cy="3867150"/>
            <wp:effectExtent l="0" t="0" r="0" b="0"/>
            <wp:wrapNone/>
            <wp:docPr id="2059107647" name="Obrázek 35" descr="nasy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3" descr="nasyp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75020" cy="3867150"/>
                    </a:xfrm>
                    <a:prstGeom prst="rect">
                      <a:avLst/>
                    </a:prstGeom>
                    <a:noFill/>
                  </pic:spPr>
                </pic:pic>
              </a:graphicData>
            </a:graphic>
            <wp14:sizeRelH relativeFrom="page">
              <wp14:pctWidth>0</wp14:pctWidth>
            </wp14:sizeRelH>
            <wp14:sizeRelV relativeFrom="page">
              <wp14:pctHeight>0</wp14:pctHeight>
            </wp14:sizeRelV>
          </wp:anchor>
        </w:drawing>
      </w:r>
      <w:r w:rsidR="00844F03" w:rsidRPr="006F79DC">
        <w:rPr>
          <w:lang w:val="pl-PL"/>
        </w:rPr>
        <w:t>Montaż kompaktowego zasobnika na pelet jest bardzo prosty, ponieważ przychodzi z fabryki już złożony. Wyjmij zasobnik z opakowania, usuń folię ochronną i ustaw zasobnik w miejscu obok kotła. Sprawdź, jak otwierają się drzwiczki popielnika. Jeśli zasobnik znajduje się po stronie kotła, gdzie są zawiasy drzwiczek popielnika, należy przestawić zawiasy na przeciwną stronę kotła, aby drzwiczki popielnika nie haczyły o zawiasy.</w:t>
      </w:r>
      <w:r w:rsidRPr="006F79DC">
        <w:rPr>
          <w:lang w:val="pl-PL"/>
        </w:rPr>
        <w:t xml:space="preserve"> </w:t>
      </w:r>
    </w:p>
    <w:p w14:paraId="629279A3" w14:textId="77777777" w:rsidR="00030954" w:rsidRPr="006F79DC" w:rsidRDefault="00030954" w:rsidP="00030954">
      <w:pPr>
        <w:jc w:val="both"/>
        <w:rPr>
          <w:sz w:val="16"/>
          <w:szCs w:val="16"/>
          <w:lang w:val="pl-PL"/>
        </w:rPr>
      </w:pPr>
    </w:p>
    <w:p w14:paraId="28513D1B" w14:textId="6C10BAC9" w:rsidR="00030954" w:rsidRPr="006F79DC" w:rsidRDefault="00030954" w:rsidP="00030954">
      <w:pPr>
        <w:jc w:val="both"/>
        <w:rPr>
          <w:sz w:val="16"/>
          <w:szCs w:val="16"/>
          <w:lang w:val="pl-PL"/>
        </w:rPr>
      </w:pPr>
      <w:r w:rsidRPr="006F79DC">
        <w:rPr>
          <w:noProof/>
          <w:sz w:val="22"/>
          <w:szCs w:val="22"/>
          <w:lang w:val="pl-PL"/>
        </w:rPr>
        <mc:AlternateContent>
          <mc:Choice Requires="wps">
            <w:drawing>
              <wp:anchor distT="45720" distB="45720" distL="114300" distR="114300" simplePos="0" relativeHeight="251778560" behindDoc="0" locked="0" layoutInCell="1" allowOverlap="1" wp14:anchorId="2E1C3DB3" wp14:editId="558EEEE7">
                <wp:simplePos x="0" y="0"/>
                <wp:positionH relativeFrom="column">
                  <wp:posOffset>1520190</wp:posOffset>
                </wp:positionH>
                <wp:positionV relativeFrom="paragraph">
                  <wp:posOffset>76835</wp:posOffset>
                </wp:positionV>
                <wp:extent cx="304800" cy="538480"/>
                <wp:effectExtent l="0" t="0" r="0" b="0"/>
                <wp:wrapSquare wrapText="bothSides"/>
                <wp:docPr id="104" name="Textové pol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36575"/>
                        </a:xfrm>
                        <a:prstGeom prst="rect">
                          <a:avLst/>
                        </a:prstGeom>
                        <a:noFill/>
                        <a:ln w="9525">
                          <a:noFill/>
                          <a:miter lim="800000"/>
                          <a:headEnd/>
                          <a:tailEnd/>
                        </a:ln>
                      </wps:spPr>
                      <wps:txbx>
                        <w:txbxContent>
                          <w:p w14:paraId="5284D545" w14:textId="77777777" w:rsidR="00030954" w:rsidRDefault="00030954" w:rsidP="00030954">
                            <w:pPr>
                              <w:rPr>
                                <w:b/>
                                <w:color w:val="ED7D31" w:themeColor="accent2"/>
                                <w:sz w:val="40"/>
                              </w:rPr>
                            </w:pPr>
                            <w:r>
                              <w:rPr>
                                <w:b/>
                                <w:color w:val="ED7D31" w:themeColor="accent2"/>
                                <w:sz w:val="40"/>
                              </w:rPr>
                              <w:t>A</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1C3DB3" id="_x0000_s1029" type="#_x0000_t202" style="position:absolute;left:0;text-align:left;margin-left:119.7pt;margin-top:6.05pt;width:24pt;height:42.4pt;z-index:251778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" filled="f" stroked="f">
                <v:textbox style="mso-fit-shape-to-text:t">
                  <w:txbxContent>
                    <w:p w14:paraId="5284D545" w14:textId="77777777" w:rsidR="00030954" w:rsidRDefault="00030954" w:rsidP="00030954">
                      <w:pPr>
                        <w:rPr>
                          <w:b/>
                          <w:color w:val="ED7D31" w:themeColor="accent2"/>
                          <w:sz w:val="40"/>
                        </w:rPr>
                      </w:pPr>
                      <w:r>
                        <w:rPr>
                          <w:b/>
                          <w:color w:val="ED7D31" w:themeColor="accent2"/>
                          <w:sz w:val="40"/>
                        </w:rPr>
                        <w:t>A</w:t>
                      </w:r>
                    </w:p>
                  </w:txbxContent>
                </v:textbox>
                <w10:wrap type="square"/>
              </v:shape>
            </w:pict>
          </mc:Fallback>
        </mc:AlternateContent>
      </w:r>
      <w:r w:rsidRPr="006F79DC">
        <w:rPr>
          <w:noProof/>
          <w:sz w:val="22"/>
          <w:szCs w:val="22"/>
          <w:lang w:val="pl-PL"/>
        </w:rPr>
        <mc:AlternateContent>
          <mc:Choice Requires="wps">
            <w:drawing>
              <wp:anchor distT="45720" distB="45720" distL="114300" distR="114300" simplePos="0" relativeHeight="251779584" behindDoc="0" locked="0" layoutInCell="1" allowOverlap="1" wp14:anchorId="0C77CE01" wp14:editId="32B028B1">
                <wp:simplePos x="0" y="0"/>
                <wp:positionH relativeFrom="column">
                  <wp:posOffset>4234815</wp:posOffset>
                </wp:positionH>
                <wp:positionV relativeFrom="paragraph">
                  <wp:posOffset>80010</wp:posOffset>
                </wp:positionV>
                <wp:extent cx="304800" cy="538480"/>
                <wp:effectExtent l="0" t="0" r="0" b="0"/>
                <wp:wrapSquare wrapText="bothSides"/>
                <wp:docPr id="105" name="Textové pol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36575"/>
                        </a:xfrm>
                        <a:prstGeom prst="rect">
                          <a:avLst/>
                        </a:prstGeom>
                        <a:noFill/>
                        <a:ln w="9525">
                          <a:noFill/>
                          <a:miter lim="800000"/>
                          <a:headEnd/>
                          <a:tailEnd/>
                        </a:ln>
                      </wps:spPr>
                      <wps:txbx>
                        <w:txbxContent>
                          <w:p w14:paraId="2C256D7D" w14:textId="77777777" w:rsidR="00030954" w:rsidRDefault="00030954" w:rsidP="00030954">
                            <w:pPr>
                              <w:rPr>
                                <w:b/>
                                <w:color w:val="ED7D31" w:themeColor="accent2"/>
                                <w:sz w:val="40"/>
                              </w:rPr>
                            </w:pPr>
                            <w:r>
                              <w:rPr>
                                <w:b/>
                                <w:color w:val="ED7D31" w:themeColor="accent2"/>
                                <w:sz w:val="40"/>
                              </w:rPr>
                              <w:t>B</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77CE01" id="Textové pole 33" o:spid="_x0000_s1030" type="#_x0000_t202" style="position:absolute;left:0;text-align:left;margin-left:333.45pt;margin-top:6.3pt;width:24pt;height:42.4pt;z-index:251779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" filled="f" stroked="f">
                <v:textbox style="mso-fit-shape-to-text:t">
                  <w:txbxContent>
                    <w:p w14:paraId="2C256D7D" w14:textId="77777777" w:rsidR="00030954" w:rsidRDefault="00030954" w:rsidP="00030954">
                      <w:pPr>
                        <w:rPr>
                          <w:b/>
                          <w:color w:val="ED7D31" w:themeColor="accent2"/>
                          <w:sz w:val="40"/>
                        </w:rPr>
                      </w:pPr>
                      <w:r>
                        <w:rPr>
                          <w:b/>
                          <w:color w:val="ED7D31" w:themeColor="accent2"/>
                          <w:sz w:val="40"/>
                        </w:rPr>
                        <w:t>B</w:t>
                      </w:r>
                    </w:p>
                  </w:txbxContent>
                </v:textbox>
                <w10:wrap type="square"/>
              </v:shape>
            </w:pict>
          </mc:Fallback>
        </mc:AlternateContent>
      </w:r>
      <w:r w:rsidRPr="006F79DC">
        <w:rPr>
          <w:noProof/>
          <w:sz w:val="22"/>
          <w:szCs w:val="22"/>
          <w:lang w:val="pl-PL"/>
        </w:rPr>
        <mc:AlternateContent>
          <mc:Choice Requires="wps">
            <w:drawing>
              <wp:anchor distT="45720" distB="45720" distL="114300" distR="114300" simplePos="0" relativeHeight="251780608" behindDoc="0" locked="0" layoutInCell="1" allowOverlap="1" wp14:anchorId="6B26A4E6" wp14:editId="4CF0282F">
                <wp:simplePos x="0" y="0"/>
                <wp:positionH relativeFrom="column">
                  <wp:posOffset>4730115</wp:posOffset>
                </wp:positionH>
                <wp:positionV relativeFrom="paragraph">
                  <wp:posOffset>762635</wp:posOffset>
                </wp:positionV>
                <wp:extent cx="409575" cy="485775"/>
                <wp:effectExtent l="0" t="0" r="0" b="0"/>
                <wp:wrapSquare wrapText="bothSides"/>
                <wp:docPr id="106"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3EAF56CB" w14:textId="77777777" w:rsidR="00030954" w:rsidRDefault="00030954" w:rsidP="00030954">
                            <w:pPr>
                              <w:rPr>
                                <w:b/>
                                <w:color w:val="ED7D31" w:themeColor="accent2"/>
                                <w:sz w:val="40"/>
                              </w:rPr>
                            </w:pPr>
                            <w:r>
                              <w:rPr>
                                <w:b/>
                                <w:color w:val="ED7D31" w:themeColor="accent2"/>
                                <w:sz w:val="40"/>
                              </w:rPr>
                              <w:t>C</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6A4E6" id="Textové pole 32" o:spid="_x0000_s1031" type="#_x0000_t202" style="position:absolute;left:0;text-align:left;margin-left:372.45pt;margin-top:60.05pt;width:32.25pt;height:38.25pt;z-index:251780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" filled="f" stroked="f">
                <v:textbox>
                  <w:txbxContent>
                    <w:p w14:paraId="3EAF56CB" w14:textId="77777777" w:rsidR="00030954" w:rsidRDefault="00030954" w:rsidP="00030954">
                      <w:pPr>
                        <w:rPr>
                          <w:b/>
                          <w:color w:val="ED7D31" w:themeColor="accent2"/>
                          <w:sz w:val="40"/>
                        </w:rPr>
                      </w:pPr>
                      <w:r>
                        <w:rPr>
                          <w:b/>
                          <w:color w:val="ED7D31" w:themeColor="accent2"/>
                          <w:sz w:val="40"/>
                        </w:rPr>
                        <w:t>C</w:t>
                      </w:r>
                    </w:p>
                  </w:txbxContent>
                </v:textbox>
                <w10:wrap type="square"/>
              </v:shape>
            </w:pict>
          </mc:Fallback>
        </mc:AlternateContent>
      </w:r>
      <w:r w:rsidRPr="006F79DC">
        <w:rPr>
          <w:noProof/>
          <w:sz w:val="22"/>
          <w:szCs w:val="22"/>
          <w:lang w:val="pl-PL"/>
        </w:rPr>
        <mc:AlternateContent>
          <mc:Choice Requires="wps">
            <w:drawing>
              <wp:anchor distT="45720" distB="45720" distL="114300" distR="114300" simplePos="0" relativeHeight="251781632" behindDoc="0" locked="0" layoutInCell="1" allowOverlap="1" wp14:anchorId="4490EFA9" wp14:editId="062D876E">
                <wp:simplePos x="0" y="0"/>
                <wp:positionH relativeFrom="column">
                  <wp:posOffset>2748915</wp:posOffset>
                </wp:positionH>
                <wp:positionV relativeFrom="paragraph">
                  <wp:posOffset>848360</wp:posOffset>
                </wp:positionV>
                <wp:extent cx="409575" cy="485775"/>
                <wp:effectExtent l="0" t="0" r="0" b="0"/>
                <wp:wrapSquare wrapText="bothSides"/>
                <wp:docPr id="107"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36C6CB42" w14:textId="77777777" w:rsidR="00030954" w:rsidRDefault="00030954" w:rsidP="00030954">
                            <w:pPr>
                              <w:rPr>
                                <w:b/>
                                <w:color w:val="ED7D31" w:themeColor="accent2"/>
                                <w:sz w:val="40"/>
                              </w:rPr>
                            </w:pPr>
                            <w:r>
                              <w:rPr>
                                <w:b/>
                                <w:color w:val="ED7D31" w:themeColor="accent2"/>
                                <w:sz w:val="40"/>
                              </w:rPr>
                              <w:t>D</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0EFA9" id="Textové pole 31" o:spid="_x0000_s1032" type="#_x0000_t202" style="position:absolute;left:0;text-align:left;margin-left:216.45pt;margin-top:66.8pt;width:32.25pt;height:38.25pt;z-index:251781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" filled="f" stroked="f">
                <v:textbox>
                  <w:txbxContent>
                    <w:p w14:paraId="36C6CB42" w14:textId="77777777" w:rsidR="00030954" w:rsidRDefault="00030954" w:rsidP="00030954">
                      <w:pPr>
                        <w:rPr>
                          <w:b/>
                          <w:color w:val="ED7D31" w:themeColor="accent2"/>
                          <w:sz w:val="40"/>
                        </w:rPr>
                      </w:pPr>
                      <w:r>
                        <w:rPr>
                          <w:b/>
                          <w:color w:val="ED7D31" w:themeColor="accent2"/>
                          <w:sz w:val="40"/>
                        </w:rPr>
                        <w:t>D</w:t>
                      </w:r>
                    </w:p>
                  </w:txbxContent>
                </v:textbox>
                <w10:wrap type="square"/>
              </v:shape>
            </w:pict>
          </mc:Fallback>
        </mc:AlternateContent>
      </w:r>
      <w:r w:rsidRPr="006F79DC">
        <w:rPr>
          <w:noProof/>
          <w:sz w:val="22"/>
          <w:szCs w:val="22"/>
          <w:lang w:val="pl-PL"/>
        </w:rPr>
        <mc:AlternateContent>
          <mc:Choice Requires="wps">
            <w:drawing>
              <wp:anchor distT="45720" distB="45720" distL="114300" distR="114300" simplePos="0" relativeHeight="251782656" behindDoc="0" locked="0" layoutInCell="1" allowOverlap="1" wp14:anchorId="0746F3A6" wp14:editId="663F26F6">
                <wp:simplePos x="0" y="0"/>
                <wp:positionH relativeFrom="column">
                  <wp:posOffset>1824990</wp:posOffset>
                </wp:positionH>
                <wp:positionV relativeFrom="paragraph">
                  <wp:posOffset>2086610</wp:posOffset>
                </wp:positionV>
                <wp:extent cx="409575" cy="485775"/>
                <wp:effectExtent l="0" t="0" r="0" b="0"/>
                <wp:wrapSquare wrapText="bothSides"/>
                <wp:docPr id="108"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095ADEAD" w14:textId="77777777" w:rsidR="00030954" w:rsidRDefault="00030954" w:rsidP="00030954">
                            <w:pPr>
                              <w:rPr>
                                <w:b/>
                                <w:color w:val="ED7D31" w:themeColor="accent2"/>
                                <w:sz w:val="40"/>
                              </w:rPr>
                            </w:pPr>
                            <w:r>
                              <w:rPr>
                                <w:b/>
                                <w:color w:val="ED7D31" w:themeColor="accent2"/>
                                <w:sz w:val="40"/>
                              </w:rPr>
                              <w:t>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6F3A6" id="Textové pole 30" o:spid="_x0000_s1033" type="#_x0000_t202" style="position:absolute;left:0;text-align:left;margin-left:143.7pt;margin-top:164.3pt;width:32.25pt;height:38.25pt;z-index:251782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" filled="f" stroked="f">
                <v:textbox>
                  <w:txbxContent>
                    <w:p w14:paraId="095ADEAD" w14:textId="77777777" w:rsidR="00030954" w:rsidRDefault="00030954" w:rsidP="00030954">
                      <w:pPr>
                        <w:rPr>
                          <w:b/>
                          <w:color w:val="ED7D31" w:themeColor="accent2"/>
                          <w:sz w:val="40"/>
                        </w:rPr>
                      </w:pPr>
                      <w:r>
                        <w:rPr>
                          <w:b/>
                          <w:color w:val="ED7D31" w:themeColor="accent2"/>
                          <w:sz w:val="40"/>
                        </w:rPr>
                        <w:t>E</w:t>
                      </w:r>
                    </w:p>
                  </w:txbxContent>
                </v:textbox>
                <w10:wrap type="square"/>
              </v:shape>
            </w:pict>
          </mc:Fallback>
        </mc:AlternateContent>
      </w:r>
      <w:r w:rsidRPr="006F79DC">
        <w:rPr>
          <w:noProof/>
          <w:sz w:val="22"/>
          <w:szCs w:val="22"/>
          <w:lang w:val="pl-PL"/>
        </w:rPr>
        <mc:AlternateContent>
          <mc:Choice Requires="wps">
            <w:drawing>
              <wp:anchor distT="45720" distB="45720" distL="114300" distR="114300" simplePos="0" relativeHeight="251783680" behindDoc="0" locked="0" layoutInCell="1" allowOverlap="1" wp14:anchorId="47FDE532" wp14:editId="29906F8B">
                <wp:simplePos x="0" y="0"/>
                <wp:positionH relativeFrom="column">
                  <wp:posOffset>1005840</wp:posOffset>
                </wp:positionH>
                <wp:positionV relativeFrom="paragraph">
                  <wp:posOffset>2080895</wp:posOffset>
                </wp:positionV>
                <wp:extent cx="409575" cy="485775"/>
                <wp:effectExtent l="0" t="0" r="0" b="0"/>
                <wp:wrapSquare wrapText="bothSides"/>
                <wp:docPr id="10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44A3E9E0" w14:textId="77777777" w:rsidR="00030954" w:rsidRDefault="00030954" w:rsidP="00030954">
                            <w:pPr>
                              <w:rPr>
                                <w:b/>
                                <w:color w:val="ED7D31" w:themeColor="accent2"/>
                                <w:sz w:val="40"/>
                              </w:rPr>
                            </w:pPr>
                            <w:r>
                              <w:rPr>
                                <w:b/>
                                <w:color w:val="ED7D31" w:themeColor="accent2"/>
                                <w:sz w:val="40"/>
                              </w:rPr>
                              <w:t>F</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DE532" id="Textové pole 29" o:spid="_x0000_s1034" type="#_x0000_t202" style="position:absolute;left:0;text-align:left;margin-left:79.2pt;margin-top:163.85pt;width:32.25pt;height:38.25pt;z-index:251783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" filled="f" stroked="f">
                <v:textbox>
                  <w:txbxContent>
                    <w:p w14:paraId="44A3E9E0" w14:textId="77777777" w:rsidR="00030954" w:rsidRDefault="00030954" w:rsidP="00030954">
                      <w:pPr>
                        <w:rPr>
                          <w:b/>
                          <w:color w:val="ED7D31" w:themeColor="accent2"/>
                          <w:sz w:val="40"/>
                        </w:rPr>
                      </w:pPr>
                      <w:r>
                        <w:rPr>
                          <w:b/>
                          <w:color w:val="ED7D31" w:themeColor="accent2"/>
                          <w:sz w:val="40"/>
                        </w:rPr>
                        <w:t>F</w:t>
                      </w:r>
                    </w:p>
                  </w:txbxContent>
                </v:textbox>
                <w10:wrap type="square"/>
              </v:shape>
            </w:pict>
          </mc:Fallback>
        </mc:AlternateContent>
      </w:r>
      <w:r w:rsidRPr="006F79DC">
        <w:rPr>
          <w:noProof/>
          <w:sz w:val="22"/>
          <w:szCs w:val="22"/>
          <w:lang w:val="pl-PL"/>
        </w:rPr>
        <mc:AlternateContent>
          <mc:Choice Requires="wps">
            <w:drawing>
              <wp:anchor distT="45720" distB="45720" distL="114300" distR="114300" simplePos="0" relativeHeight="251784704" behindDoc="0" locked="0" layoutInCell="1" allowOverlap="1" wp14:anchorId="724E8A59" wp14:editId="417AA082">
                <wp:simplePos x="0" y="0"/>
                <wp:positionH relativeFrom="column">
                  <wp:posOffset>3453765</wp:posOffset>
                </wp:positionH>
                <wp:positionV relativeFrom="paragraph">
                  <wp:posOffset>2077085</wp:posOffset>
                </wp:positionV>
                <wp:extent cx="409575" cy="485775"/>
                <wp:effectExtent l="0" t="0" r="0" b="0"/>
                <wp:wrapSquare wrapText="bothSides"/>
                <wp:docPr id="110"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1DCFDC8D" w14:textId="77777777" w:rsidR="00030954" w:rsidRDefault="00030954" w:rsidP="00030954">
                            <w:pPr>
                              <w:rPr>
                                <w:b/>
                                <w:color w:val="ED7D31" w:themeColor="accent2"/>
                                <w:sz w:val="40"/>
                              </w:rPr>
                            </w:pPr>
                            <w:r>
                              <w:rPr>
                                <w:b/>
                                <w:color w:val="ED7D31" w:themeColor="accent2"/>
                                <w:sz w:val="40"/>
                              </w:rPr>
                              <w:t>F</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E8A59" id="Textové pole 28" o:spid="_x0000_s1035" type="#_x0000_t202" style="position:absolute;left:0;text-align:left;margin-left:271.95pt;margin-top:163.55pt;width:32.25pt;height:38.25pt;z-index:25178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" filled="f" stroked="f">
                <v:textbox>
                  <w:txbxContent>
                    <w:p w14:paraId="1DCFDC8D" w14:textId="77777777" w:rsidR="00030954" w:rsidRDefault="00030954" w:rsidP="00030954">
                      <w:pPr>
                        <w:rPr>
                          <w:b/>
                          <w:color w:val="ED7D31" w:themeColor="accent2"/>
                          <w:sz w:val="40"/>
                        </w:rPr>
                      </w:pPr>
                      <w:r>
                        <w:rPr>
                          <w:b/>
                          <w:color w:val="ED7D31" w:themeColor="accent2"/>
                          <w:sz w:val="40"/>
                        </w:rPr>
                        <w:t>F</w:t>
                      </w:r>
                    </w:p>
                  </w:txbxContent>
                </v:textbox>
                <w10:wrap type="square"/>
              </v:shape>
            </w:pict>
          </mc:Fallback>
        </mc:AlternateContent>
      </w:r>
      <w:r w:rsidRPr="006F79DC">
        <w:rPr>
          <w:noProof/>
          <w:sz w:val="22"/>
          <w:szCs w:val="22"/>
          <w:lang w:val="pl-PL"/>
        </w:rPr>
        <mc:AlternateContent>
          <mc:Choice Requires="wps">
            <w:drawing>
              <wp:anchor distT="45720" distB="45720" distL="114300" distR="114300" simplePos="0" relativeHeight="251785728" behindDoc="0" locked="0" layoutInCell="1" allowOverlap="1" wp14:anchorId="4A1E7AB5" wp14:editId="37B6BA00">
                <wp:simplePos x="0" y="0"/>
                <wp:positionH relativeFrom="column">
                  <wp:posOffset>5434965</wp:posOffset>
                </wp:positionH>
                <wp:positionV relativeFrom="paragraph">
                  <wp:posOffset>1829435</wp:posOffset>
                </wp:positionV>
                <wp:extent cx="409575" cy="485775"/>
                <wp:effectExtent l="0" t="0" r="0" b="0"/>
                <wp:wrapSquare wrapText="bothSides"/>
                <wp:docPr id="111" name="Textové pol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7FE5098A" w14:textId="77777777" w:rsidR="00030954" w:rsidRDefault="00030954" w:rsidP="00030954">
                            <w:pPr>
                              <w:rPr>
                                <w:b/>
                                <w:color w:val="ED7D31" w:themeColor="accent2"/>
                                <w:sz w:val="40"/>
                              </w:rPr>
                            </w:pPr>
                            <w:r>
                              <w:rPr>
                                <w:b/>
                                <w:color w:val="ED7D31" w:themeColor="accent2"/>
                                <w:sz w:val="40"/>
                              </w:rPr>
                              <w:t>F</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E7AB5" id="Textové pole 27" o:spid="_x0000_s1036" type="#_x0000_t202" style="position:absolute;left:0;text-align:left;margin-left:427.95pt;margin-top:144.05pt;width:32.25pt;height:38.25pt;z-index:251785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" filled="f" stroked="f">
                <v:textbox>
                  <w:txbxContent>
                    <w:p w14:paraId="7FE5098A" w14:textId="77777777" w:rsidR="00030954" w:rsidRDefault="00030954" w:rsidP="00030954">
                      <w:pPr>
                        <w:rPr>
                          <w:b/>
                          <w:color w:val="ED7D31" w:themeColor="accent2"/>
                          <w:sz w:val="40"/>
                        </w:rPr>
                      </w:pPr>
                      <w:r>
                        <w:rPr>
                          <w:b/>
                          <w:color w:val="ED7D31" w:themeColor="accent2"/>
                          <w:sz w:val="40"/>
                        </w:rPr>
                        <w:t>F</w:t>
                      </w:r>
                    </w:p>
                  </w:txbxContent>
                </v:textbox>
                <w10:wrap type="square"/>
              </v:shape>
            </w:pict>
          </mc:Fallback>
        </mc:AlternateContent>
      </w:r>
    </w:p>
    <w:p w14:paraId="4FA1F4F2" w14:textId="77777777" w:rsidR="00030954" w:rsidRPr="006F79DC" w:rsidRDefault="00030954" w:rsidP="00030954">
      <w:pPr>
        <w:ind w:left="360"/>
        <w:jc w:val="both"/>
        <w:rPr>
          <w:sz w:val="22"/>
          <w:szCs w:val="22"/>
          <w:lang w:val="pl-PL"/>
        </w:rPr>
      </w:pPr>
    </w:p>
    <w:p w14:paraId="133ED457" w14:textId="77777777" w:rsidR="00030954" w:rsidRPr="006F79DC" w:rsidRDefault="00030954" w:rsidP="00030954">
      <w:pPr>
        <w:ind w:left="360"/>
        <w:jc w:val="both"/>
        <w:rPr>
          <w:lang w:val="pl-PL"/>
        </w:rPr>
      </w:pPr>
    </w:p>
    <w:p w14:paraId="6C64BAB6" w14:textId="77777777" w:rsidR="00030954" w:rsidRPr="006F79DC" w:rsidRDefault="00030954" w:rsidP="00030954">
      <w:pPr>
        <w:ind w:left="360"/>
        <w:jc w:val="both"/>
        <w:rPr>
          <w:lang w:val="pl-PL"/>
        </w:rPr>
      </w:pPr>
    </w:p>
    <w:p w14:paraId="6F5BBF4A" w14:textId="77777777" w:rsidR="00030954" w:rsidRPr="006F79DC" w:rsidRDefault="00030954" w:rsidP="00030954">
      <w:pPr>
        <w:ind w:left="360"/>
        <w:jc w:val="both"/>
        <w:rPr>
          <w:lang w:val="pl-PL"/>
        </w:rPr>
      </w:pPr>
    </w:p>
    <w:p w14:paraId="2DC67EBB" w14:textId="26293FFD" w:rsidR="00030954" w:rsidRPr="006F79DC" w:rsidRDefault="00030954" w:rsidP="00030954">
      <w:pPr>
        <w:ind w:left="360"/>
        <w:jc w:val="both"/>
        <w:rPr>
          <w:lang w:val="pl-PL"/>
        </w:rPr>
      </w:pPr>
    </w:p>
    <w:p w14:paraId="32F8A7B9" w14:textId="77777777" w:rsidR="00030954" w:rsidRPr="006F79DC" w:rsidRDefault="00030954" w:rsidP="00030954">
      <w:pPr>
        <w:ind w:left="360"/>
        <w:jc w:val="both"/>
        <w:rPr>
          <w:lang w:val="pl-PL"/>
        </w:rPr>
      </w:pPr>
    </w:p>
    <w:p w14:paraId="08472B3E" w14:textId="7635795B" w:rsidR="00030954" w:rsidRPr="006F79DC" w:rsidRDefault="00030954" w:rsidP="00030954">
      <w:pPr>
        <w:ind w:left="360"/>
        <w:jc w:val="both"/>
        <w:rPr>
          <w:lang w:val="pl-PL"/>
        </w:rPr>
      </w:pPr>
    </w:p>
    <w:p w14:paraId="2D52A47E" w14:textId="7BC702A9" w:rsidR="00030954" w:rsidRPr="006F79DC" w:rsidRDefault="00030954" w:rsidP="00030954">
      <w:pPr>
        <w:ind w:left="360"/>
        <w:jc w:val="both"/>
        <w:rPr>
          <w:lang w:val="pl-PL"/>
        </w:rPr>
      </w:pPr>
    </w:p>
    <w:p w14:paraId="567D4DBD" w14:textId="1798CE05" w:rsidR="00030954" w:rsidRPr="006F79DC" w:rsidRDefault="00030954" w:rsidP="00030954">
      <w:pPr>
        <w:ind w:left="360"/>
        <w:jc w:val="both"/>
        <w:rPr>
          <w:lang w:val="pl-PL"/>
        </w:rPr>
      </w:pPr>
    </w:p>
    <w:p w14:paraId="201C2EF1" w14:textId="035416B5" w:rsidR="00030954" w:rsidRPr="006F79DC" w:rsidRDefault="00030954" w:rsidP="00030954">
      <w:pPr>
        <w:ind w:left="360"/>
        <w:jc w:val="both"/>
        <w:rPr>
          <w:lang w:val="pl-PL"/>
        </w:rPr>
      </w:pPr>
      <w:r w:rsidRPr="006F79DC">
        <w:rPr>
          <w:noProof/>
          <w:lang w:val="pl-PL"/>
        </w:rPr>
        <w:drawing>
          <wp:anchor distT="0" distB="0" distL="114300" distR="114300" simplePos="0" relativeHeight="251770368" behindDoc="1" locked="0" layoutInCell="1" allowOverlap="1" wp14:anchorId="45C9BC20" wp14:editId="4A249E87">
            <wp:simplePos x="0" y="0"/>
            <wp:positionH relativeFrom="column">
              <wp:posOffset>3457575</wp:posOffset>
            </wp:positionH>
            <wp:positionV relativeFrom="paragraph">
              <wp:posOffset>395605</wp:posOffset>
            </wp:positionV>
            <wp:extent cx="2895600" cy="1910715"/>
            <wp:effectExtent l="19050" t="19050" r="19050" b="13335"/>
            <wp:wrapTight wrapText="bothSides">
              <wp:wrapPolygon edited="0">
                <wp:start x="-142" y="-215"/>
                <wp:lineTo x="-142" y="21535"/>
                <wp:lineTo x="21600" y="21535"/>
                <wp:lineTo x="21600" y="-215"/>
                <wp:lineTo x="-142" y="-215"/>
              </wp:wrapPolygon>
            </wp:wrapTight>
            <wp:docPr id="929477611" name="Obrázek 22" descr="nasy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3" descr="nasyp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5600" cy="1910715"/>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6F79DC">
        <w:rPr>
          <w:noProof/>
          <w:lang w:val="pl-PL"/>
        </w:rPr>
        <mc:AlternateContent>
          <mc:Choice Requires="wps">
            <w:drawing>
              <wp:anchor distT="45720" distB="45720" distL="114300" distR="114300" simplePos="0" relativeHeight="251788800" behindDoc="0" locked="0" layoutInCell="1" allowOverlap="1" wp14:anchorId="1C19B15C" wp14:editId="2A2D5E73">
                <wp:simplePos x="0" y="0"/>
                <wp:positionH relativeFrom="column">
                  <wp:posOffset>5434330</wp:posOffset>
                </wp:positionH>
                <wp:positionV relativeFrom="paragraph">
                  <wp:posOffset>1385570</wp:posOffset>
                </wp:positionV>
                <wp:extent cx="304800" cy="538480"/>
                <wp:effectExtent l="0" t="0" r="0" b="0"/>
                <wp:wrapSquare wrapText="bothSides"/>
                <wp:docPr id="194" name="Textové pol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38480"/>
                        </a:xfrm>
                        <a:prstGeom prst="rect">
                          <a:avLst/>
                        </a:prstGeom>
                        <a:noFill/>
                        <a:ln w="9525">
                          <a:noFill/>
                          <a:miter lim="800000"/>
                          <a:headEnd/>
                          <a:tailEnd/>
                        </a:ln>
                      </wps:spPr>
                      <wps:txbx>
                        <w:txbxContent>
                          <w:p w14:paraId="3EB2D46D" w14:textId="77777777" w:rsidR="00030954" w:rsidRDefault="00030954" w:rsidP="00030954">
                            <w:pPr>
                              <w:rPr>
                                <w:b/>
                                <w:color w:val="ED7D31" w:themeColor="accent2"/>
                                <w:sz w:val="40"/>
                              </w:rPr>
                            </w:pPr>
                            <w:r>
                              <w:rPr>
                                <w:b/>
                                <w:color w:val="ED7D31" w:themeColor="accent2"/>
                                <w:sz w:val="40"/>
                              </w:rPr>
                              <w:t>E</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19B15C" id="Textové pole 18" o:spid="_x0000_s1037" type="#_x0000_t202" style="position:absolute;left:0;text-align:left;margin-left:427.9pt;margin-top:109.1pt;width:24pt;height:42.4pt;z-index:251788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" filled="f" stroked="f">
                <v:textbox style="mso-fit-shape-to-text:t">
                  <w:txbxContent>
                    <w:p w14:paraId="3EB2D46D" w14:textId="77777777" w:rsidR="00030954" w:rsidRDefault="00030954" w:rsidP="00030954">
                      <w:pPr>
                        <w:rPr>
                          <w:b/>
                          <w:color w:val="ED7D31" w:themeColor="accent2"/>
                          <w:sz w:val="40"/>
                        </w:rPr>
                      </w:pPr>
                      <w:r>
                        <w:rPr>
                          <w:b/>
                          <w:color w:val="ED7D31" w:themeColor="accent2"/>
                          <w:sz w:val="40"/>
                        </w:rPr>
                        <w:t>E</w:t>
                      </w:r>
                    </w:p>
                  </w:txbxContent>
                </v:textbox>
                <w10:wrap type="square"/>
              </v:shape>
            </w:pict>
          </mc:Fallback>
        </mc:AlternateContent>
      </w:r>
      <w:r w:rsidRPr="006F79DC">
        <w:rPr>
          <w:noProof/>
          <w:lang w:val="pl-PL"/>
        </w:rPr>
        <mc:AlternateContent>
          <mc:Choice Requires="wps">
            <w:drawing>
              <wp:anchor distT="45720" distB="45720" distL="114300" distR="114300" simplePos="0" relativeHeight="251786752" behindDoc="0" locked="0" layoutInCell="1" allowOverlap="1" wp14:anchorId="0BE8EE6B" wp14:editId="5BA88C44">
                <wp:simplePos x="0" y="0"/>
                <wp:positionH relativeFrom="column">
                  <wp:posOffset>701675</wp:posOffset>
                </wp:positionH>
                <wp:positionV relativeFrom="paragraph">
                  <wp:posOffset>1123315</wp:posOffset>
                </wp:positionV>
                <wp:extent cx="304800" cy="538480"/>
                <wp:effectExtent l="0" t="0" r="0" b="0"/>
                <wp:wrapSquare wrapText="bothSides"/>
                <wp:docPr id="126"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38480"/>
                        </a:xfrm>
                        <a:prstGeom prst="rect">
                          <a:avLst/>
                        </a:prstGeom>
                        <a:noFill/>
                        <a:ln w="9525">
                          <a:noFill/>
                          <a:miter lim="800000"/>
                          <a:headEnd/>
                          <a:tailEnd/>
                        </a:ln>
                      </wps:spPr>
                      <wps:txbx>
                        <w:txbxContent>
                          <w:p w14:paraId="3768E0A6" w14:textId="77777777" w:rsidR="00030954" w:rsidRDefault="00030954" w:rsidP="00030954">
                            <w:pPr>
                              <w:rPr>
                                <w:b/>
                                <w:color w:val="ED7D31" w:themeColor="accent2"/>
                                <w:sz w:val="40"/>
                              </w:rPr>
                            </w:pPr>
                            <w:r>
                              <w:rPr>
                                <w:b/>
                                <w:color w:val="ED7D31" w:themeColor="accent2"/>
                                <w:sz w:val="40"/>
                              </w:rPr>
                              <w:t>A</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E8EE6B" id="Textové pole 20" o:spid="_x0000_s1038" type="#_x0000_t202" style="position:absolute;left:0;text-align:left;margin-left:55.25pt;margin-top:88.45pt;width:24pt;height:42.4pt;z-index:251786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" filled="f" stroked="f">
                <v:textbox style="mso-fit-shape-to-text:t">
                  <w:txbxContent>
                    <w:p w14:paraId="3768E0A6" w14:textId="77777777" w:rsidR="00030954" w:rsidRDefault="00030954" w:rsidP="00030954">
                      <w:pPr>
                        <w:rPr>
                          <w:b/>
                          <w:color w:val="ED7D31" w:themeColor="accent2"/>
                          <w:sz w:val="40"/>
                        </w:rPr>
                      </w:pPr>
                      <w:r>
                        <w:rPr>
                          <w:b/>
                          <w:color w:val="ED7D31" w:themeColor="accent2"/>
                          <w:sz w:val="40"/>
                        </w:rPr>
                        <w:t>A</w:t>
                      </w:r>
                    </w:p>
                  </w:txbxContent>
                </v:textbox>
                <w10:wrap type="square"/>
              </v:shape>
            </w:pict>
          </mc:Fallback>
        </mc:AlternateContent>
      </w:r>
      <w:r w:rsidRPr="006F79DC">
        <w:rPr>
          <w:noProof/>
          <w:lang w:val="pl-PL"/>
        </w:rPr>
        <mc:AlternateContent>
          <mc:Choice Requires="wps">
            <w:drawing>
              <wp:anchor distT="45720" distB="45720" distL="114300" distR="114300" simplePos="0" relativeHeight="251787776" behindDoc="0" locked="0" layoutInCell="1" allowOverlap="1" wp14:anchorId="020F32BA" wp14:editId="799CE6C9">
                <wp:simplePos x="0" y="0"/>
                <wp:positionH relativeFrom="column">
                  <wp:posOffset>2613025</wp:posOffset>
                </wp:positionH>
                <wp:positionV relativeFrom="paragraph">
                  <wp:posOffset>1188720</wp:posOffset>
                </wp:positionV>
                <wp:extent cx="304800" cy="538480"/>
                <wp:effectExtent l="0" t="0" r="0" b="0"/>
                <wp:wrapSquare wrapText="bothSides"/>
                <wp:docPr id="193"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38480"/>
                        </a:xfrm>
                        <a:prstGeom prst="rect">
                          <a:avLst/>
                        </a:prstGeom>
                        <a:noFill/>
                        <a:ln w="9525">
                          <a:noFill/>
                          <a:miter lim="800000"/>
                          <a:headEnd/>
                          <a:tailEnd/>
                        </a:ln>
                      </wps:spPr>
                      <wps:txbx>
                        <w:txbxContent>
                          <w:p w14:paraId="1C749926" w14:textId="77777777" w:rsidR="00030954" w:rsidRDefault="00030954" w:rsidP="00030954">
                            <w:pPr>
                              <w:rPr>
                                <w:b/>
                                <w:color w:val="ED7D31" w:themeColor="accent2"/>
                                <w:sz w:val="40"/>
                              </w:rPr>
                            </w:pPr>
                            <w:r>
                              <w:rPr>
                                <w:b/>
                                <w:color w:val="ED7D31" w:themeColor="accent2"/>
                                <w:sz w:val="40"/>
                              </w:rPr>
                              <w:t>B</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0F32BA" id="Textové pole 19" o:spid="_x0000_s1039" type="#_x0000_t202" style="position:absolute;left:0;text-align:left;margin-left:205.75pt;margin-top:93.6pt;width:24pt;height:42.4pt;z-index:251787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" filled="f" stroked="f">
                <v:textbox style="mso-fit-shape-to-text:t">
                  <w:txbxContent>
                    <w:p w14:paraId="1C749926" w14:textId="77777777" w:rsidR="00030954" w:rsidRDefault="00030954" w:rsidP="00030954">
                      <w:pPr>
                        <w:rPr>
                          <w:b/>
                          <w:color w:val="ED7D31" w:themeColor="accent2"/>
                          <w:sz w:val="40"/>
                        </w:rPr>
                      </w:pPr>
                      <w:r>
                        <w:rPr>
                          <w:b/>
                          <w:color w:val="ED7D31" w:themeColor="accent2"/>
                          <w:sz w:val="40"/>
                        </w:rPr>
                        <w:t>B</w:t>
                      </w:r>
                    </w:p>
                  </w:txbxContent>
                </v:textbox>
                <w10:wrap type="square"/>
              </v:shape>
            </w:pict>
          </mc:Fallback>
        </mc:AlternateContent>
      </w:r>
      <w:r w:rsidRPr="006F79DC">
        <w:rPr>
          <w:noProof/>
          <w:lang w:val="pl-PL"/>
        </w:rPr>
        <mc:AlternateContent>
          <mc:Choice Requires="wps">
            <w:drawing>
              <wp:anchor distT="0" distB="0" distL="114300" distR="114300" simplePos="0" relativeHeight="251801088" behindDoc="0" locked="0" layoutInCell="1" allowOverlap="1" wp14:anchorId="538C3B3F" wp14:editId="76B8FD1B">
                <wp:simplePos x="0" y="0"/>
                <wp:positionH relativeFrom="column">
                  <wp:posOffset>3524250</wp:posOffset>
                </wp:positionH>
                <wp:positionV relativeFrom="paragraph">
                  <wp:posOffset>461644</wp:posOffset>
                </wp:positionV>
                <wp:extent cx="400050" cy="447675"/>
                <wp:effectExtent l="0" t="0" r="19050" b="28575"/>
                <wp:wrapNone/>
                <wp:docPr id="1961397457" name="Ovál 23"/>
                <wp:cNvGraphicFramePr/>
                <a:graphic xmlns:a="http://schemas.openxmlformats.org/drawingml/2006/main">
                  <a:graphicData uri="http://schemas.microsoft.com/office/word/2010/wordprocessingShape">
                    <wps:wsp>
                      <wps:cNvSpPr/>
                      <wps:spPr>
                        <a:xfrm>
                          <a:off x="0" y="0"/>
                          <a:ext cx="400050" cy="44767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6563012" w14:textId="77777777" w:rsidR="00030954" w:rsidRDefault="00030954" w:rsidP="00030954">
                            <w:pPr>
                              <w:jc w:val="center"/>
                              <w:rPr>
                                <w:b/>
                                <w:color w:val="FFFFFF" w:themeColor="background1"/>
                                <w:sz w:val="18"/>
                              </w:rPr>
                            </w:pPr>
                            <w:r>
                              <w:rPr>
                                <w:b/>
                                <w:color w:val="FFFFFF" w:themeColor="background1"/>
                                <w:sz w:val="18"/>
                              </w:rPr>
                              <w:t>2</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8C3B3F" id="Ovál 23" o:spid="_x0000_s1040" style="position:absolute;left:0;text-align:left;margin-left:277.5pt;margin-top:36.35pt;width:31.5pt;height:35.2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" fillcolor="#ed7d31 [3205]" strokecolor="#823b0b [1605]" strokeweight="1pt">
                <v:stroke joinstyle="miter"/>
                <v:textbox>
                  <w:txbxContent>
                    <w:p w14:paraId="16563012" w14:textId="77777777" w:rsidR="00030954" w:rsidRDefault="00030954" w:rsidP="00030954">
                      <w:pPr>
                        <w:jc w:val="center"/>
                        <w:rPr>
                          <w:b/>
                          <w:color w:val="FFFFFF" w:themeColor="background1"/>
                          <w:sz w:val="18"/>
                        </w:rPr>
                      </w:pPr>
                      <w:r>
                        <w:rPr>
                          <w:b/>
                          <w:color w:val="FFFFFF" w:themeColor="background1"/>
                          <w:sz w:val="18"/>
                        </w:rPr>
                        <w:t>2</w:t>
                      </w:r>
                    </w:p>
                  </w:txbxContent>
                </v:textbox>
              </v:oval>
            </w:pict>
          </mc:Fallback>
        </mc:AlternateContent>
      </w:r>
      <w:r w:rsidRPr="006F79DC">
        <w:rPr>
          <w:noProof/>
          <w:lang w:val="pl-PL"/>
        </w:rPr>
        <mc:AlternateContent>
          <mc:Choice Requires="wps">
            <w:drawing>
              <wp:anchor distT="0" distB="0" distL="114300" distR="114300" simplePos="0" relativeHeight="251800064" behindDoc="0" locked="0" layoutInCell="1" allowOverlap="1" wp14:anchorId="0E564DB2" wp14:editId="602E3DFE">
                <wp:simplePos x="0" y="0"/>
                <wp:positionH relativeFrom="column">
                  <wp:posOffset>352425</wp:posOffset>
                </wp:positionH>
                <wp:positionV relativeFrom="paragraph">
                  <wp:posOffset>471170</wp:posOffset>
                </wp:positionV>
                <wp:extent cx="419100" cy="438150"/>
                <wp:effectExtent l="0" t="0" r="19050" b="19050"/>
                <wp:wrapNone/>
                <wp:docPr id="264024780" name="Ovál 26"/>
                <wp:cNvGraphicFramePr/>
                <a:graphic xmlns:a="http://schemas.openxmlformats.org/drawingml/2006/main">
                  <a:graphicData uri="http://schemas.microsoft.com/office/word/2010/wordprocessingShape">
                    <wps:wsp>
                      <wps:cNvSpPr/>
                      <wps:spPr>
                        <a:xfrm>
                          <a:off x="0" y="0"/>
                          <a:ext cx="419100" cy="43815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C5BA1C1" w14:textId="77777777" w:rsidR="00030954" w:rsidRDefault="00030954" w:rsidP="00030954">
                            <w:pPr>
                              <w:jc w:val="center"/>
                              <w:rPr>
                                <w:b/>
                                <w:color w:val="FFFFFF" w:themeColor="background1"/>
                                <w:sz w:val="18"/>
                              </w:rPr>
                            </w:pPr>
                            <w:r>
                              <w:rPr>
                                <w:b/>
                                <w:color w:val="FFFFFF" w:themeColor="background1"/>
                                <w:sz w:val="18"/>
                              </w:rPr>
                              <w:t>1</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564DB2" id="Ovál 26" o:spid="_x0000_s1041" style="position:absolute;left:0;text-align:left;margin-left:27.75pt;margin-top:37.1pt;width:33pt;height:34.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" fillcolor="#ed7d31 [3205]" strokecolor="#823b0b [1605]" strokeweight="1pt">
                <v:stroke joinstyle="miter"/>
                <v:textbox>
                  <w:txbxContent>
                    <w:p w14:paraId="2C5BA1C1" w14:textId="77777777" w:rsidR="00030954" w:rsidRDefault="00030954" w:rsidP="00030954">
                      <w:pPr>
                        <w:jc w:val="center"/>
                        <w:rPr>
                          <w:b/>
                          <w:color w:val="FFFFFF" w:themeColor="background1"/>
                          <w:sz w:val="18"/>
                        </w:rPr>
                      </w:pPr>
                      <w:r>
                        <w:rPr>
                          <w:b/>
                          <w:color w:val="FFFFFF" w:themeColor="background1"/>
                          <w:sz w:val="18"/>
                        </w:rPr>
                        <w:t>1</w:t>
                      </w:r>
                    </w:p>
                  </w:txbxContent>
                </v:textbox>
              </v:oval>
            </w:pict>
          </mc:Fallback>
        </mc:AlternateContent>
      </w:r>
    </w:p>
    <w:p w14:paraId="7D25B6F7" w14:textId="3492BAD4" w:rsidR="00030954" w:rsidRPr="006F79DC" w:rsidRDefault="00030954" w:rsidP="00030954">
      <w:pPr>
        <w:jc w:val="both"/>
        <w:rPr>
          <w:lang w:val="pl-PL"/>
        </w:rPr>
      </w:pPr>
      <w:r w:rsidRPr="006F79DC">
        <w:rPr>
          <w:noProof/>
          <w:lang w:val="pl-PL"/>
        </w:rPr>
        <mc:AlternateContent>
          <mc:Choice Requires="wps">
            <w:drawing>
              <wp:anchor distT="0" distB="0" distL="114300" distR="114300" simplePos="0" relativeHeight="251803136" behindDoc="0" locked="0" layoutInCell="1" allowOverlap="1" wp14:anchorId="3B80B428" wp14:editId="2FBEC46B">
                <wp:simplePos x="0" y="0"/>
                <wp:positionH relativeFrom="column">
                  <wp:posOffset>3600450</wp:posOffset>
                </wp:positionH>
                <wp:positionV relativeFrom="paragraph">
                  <wp:posOffset>2099310</wp:posOffset>
                </wp:positionV>
                <wp:extent cx="423496" cy="371475"/>
                <wp:effectExtent l="0" t="0" r="15240" b="28575"/>
                <wp:wrapNone/>
                <wp:docPr id="139" name="Ovál 24"/>
                <wp:cNvGraphicFramePr/>
                <a:graphic xmlns:a="http://schemas.openxmlformats.org/drawingml/2006/main">
                  <a:graphicData uri="http://schemas.microsoft.com/office/word/2010/wordprocessingShape">
                    <wps:wsp>
                      <wps:cNvSpPr/>
                      <wps:spPr>
                        <a:xfrm>
                          <a:off x="0" y="0"/>
                          <a:ext cx="423496" cy="37147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FAFEA4F" w14:textId="77777777" w:rsidR="00030954" w:rsidRDefault="00030954" w:rsidP="00030954">
                            <w:pPr>
                              <w:spacing w:before="0" w:after="0"/>
                              <w:jc w:val="center"/>
                              <w:rPr>
                                <w:b/>
                                <w:color w:val="FFFFFF" w:themeColor="background1"/>
                                <w:sz w:val="18"/>
                              </w:rPr>
                            </w:pPr>
                            <w:r>
                              <w:rPr>
                                <w:b/>
                                <w:color w:val="FFFFFF" w:themeColor="background1"/>
                                <w:sz w:val="18"/>
                              </w:rPr>
                              <w:t>4</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80B428" id="Ovál 24" o:spid="_x0000_s1042" style="position:absolute;left:0;text-align:left;margin-left:283.5pt;margin-top:165.3pt;width:33.35pt;height:29.2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" fillcolor="#ed7d31 [3205]" strokecolor="#823b0b [1605]" strokeweight="1pt">
                <v:stroke joinstyle="miter"/>
                <v:textbox>
                  <w:txbxContent>
                    <w:p w14:paraId="3FAFEA4F" w14:textId="77777777" w:rsidR="00030954" w:rsidRDefault="00030954" w:rsidP="00030954">
                      <w:pPr>
                        <w:spacing w:before="0" w:after="0"/>
                        <w:jc w:val="center"/>
                        <w:rPr>
                          <w:b/>
                          <w:color w:val="FFFFFF" w:themeColor="background1"/>
                          <w:sz w:val="18"/>
                        </w:rPr>
                      </w:pPr>
                      <w:r>
                        <w:rPr>
                          <w:b/>
                          <w:color w:val="FFFFFF" w:themeColor="background1"/>
                          <w:sz w:val="18"/>
                        </w:rPr>
                        <w:t>4</w:t>
                      </w:r>
                    </w:p>
                  </w:txbxContent>
                </v:textbox>
              </v:oval>
            </w:pict>
          </mc:Fallback>
        </mc:AlternateContent>
      </w:r>
      <w:r w:rsidRPr="006F79DC">
        <w:rPr>
          <w:noProof/>
          <w:lang w:val="pl-PL"/>
        </w:rPr>
        <w:drawing>
          <wp:anchor distT="0" distB="0" distL="114300" distR="114300" simplePos="0" relativeHeight="251772416" behindDoc="0" locked="0" layoutInCell="1" allowOverlap="1" wp14:anchorId="7BA7675A" wp14:editId="4481FF1C">
            <wp:simplePos x="0" y="0"/>
            <wp:positionH relativeFrom="column">
              <wp:posOffset>3581400</wp:posOffset>
            </wp:positionH>
            <wp:positionV relativeFrom="paragraph">
              <wp:posOffset>2095500</wp:posOffset>
            </wp:positionV>
            <wp:extent cx="2821333" cy="1861820"/>
            <wp:effectExtent l="19050" t="19050" r="17145" b="24130"/>
            <wp:wrapNone/>
            <wp:docPr id="918518696" name="Obrázek 16" descr="nasy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5" descr="nasyp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21333" cy="186182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6F79DC">
        <w:rPr>
          <w:noProof/>
          <w:lang w:val="pl-PL"/>
        </w:rPr>
        <mc:AlternateContent>
          <mc:Choice Requires="wps">
            <w:drawing>
              <wp:anchor distT="0" distB="0" distL="114300" distR="114300" simplePos="0" relativeHeight="251802112" behindDoc="0" locked="0" layoutInCell="1" allowOverlap="1" wp14:anchorId="1FEF5446" wp14:editId="65536D26">
                <wp:simplePos x="0" y="0"/>
                <wp:positionH relativeFrom="column">
                  <wp:posOffset>352425</wp:posOffset>
                </wp:positionH>
                <wp:positionV relativeFrom="paragraph">
                  <wp:posOffset>2242821</wp:posOffset>
                </wp:positionV>
                <wp:extent cx="419100" cy="457200"/>
                <wp:effectExtent l="0" t="0" r="19050" b="19050"/>
                <wp:wrapNone/>
                <wp:docPr id="206" name="Ovál 25"/>
                <wp:cNvGraphicFramePr/>
                <a:graphic xmlns:a="http://schemas.openxmlformats.org/drawingml/2006/main">
                  <a:graphicData uri="http://schemas.microsoft.com/office/word/2010/wordprocessingShape">
                    <wps:wsp>
                      <wps:cNvSpPr/>
                      <wps:spPr>
                        <a:xfrm>
                          <a:off x="0" y="0"/>
                          <a:ext cx="419100" cy="45720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2C11AF6" w14:textId="77777777" w:rsidR="00030954" w:rsidRDefault="00030954" w:rsidP="00030954">
                            <w:pPr>
                              <w:jc w:val="center"/>
                              <w:rPr>
                                <w:b/>
                                <w:color w:val="FFFFFF" w:themeColor="background1"/>
                                <w:sz w:val="18"/>
                              </w:rPr>
                            </w:pPr>
                            <w:r>
                              <w:rPr>
                                <w:b/>
                                <w:color w:val="FFFFFF" w:themeColor="background1"/>
                                <w:sz w:val="18"/>
                              </w:rPr>
                              <w:t>3</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EF5446" id="Ovál 25" o:spid="_x0000_s1043" style="position:absolute;left:0;text-align:left;margin-left:27.75pt;margin-top:176.6pt;width:33pt;height:36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" fillcolor="#ed7d31 [3205]" strokecolor="#823b0b [1605]" strokeweight="1pt">
                <v:stroke joinstyle="miter"/>
                <v:textbox>
                  <w:txbxContent>
                    <w:p w14:paraId="42C11AF6" w14:textId="77777777" w:rsidR="00030954" w:rsidRDefault="00030954" w:rsidP="00030954">
                      <w:pPr>
                        <w:jc w:val="center"/>
                        <w:rPr>
                          <w:b/>
                          <w:color w:val="FFFFFF" w:themeColor="background1"/>
                          <w:sz w:val="18"/>
                        </w:rPr>
                      </w:pPr>
                      <w:r>
                        <w:rPr>
                          <w:b/>
                          <w:color w:val="FFFFFF" w:themeColor="background1"/>
                          <w:sz w:val="18"/>
                        </w:rPr>
                        <w:t>3</w:t>
                      </w:r>
                    </w:p>
                  </w:txbxContent>
                </v:textbox>
              </v:oval>
            </w:pict>
          </mc:Fallback>
        </mc:AlternateContent>
      </w:r>
      <w:r w:rsidRPr="006F79DC">
        <w:rPr>
          <w:noProof/>
          <w:lang w:val="pl-PL"/>
        </w:rPr>
        <w:drawing>
          <wp:anchor distT="0" distB="0" distL="114300" distR="114300" simplePos="0" relativeHeight="251771392" behindDoc="1" locked="0" layoutInCell="1" allowOverlap="1" wp14:anchorId="20B5DB36" wp14:editId="0B14FF72">
            <wp:simplePos x="0" y="0"/>
            <wp:positionH relativeFrom="column">
              <wp:posOffset>293370</wp:posOffset>
            </wp:positionH>
            <wp:positionV relativeFrom="paragraph">
              <wp:posOffset>1911350</wp:posOffset>
            </wp:positionV>
            <wp:extent cx="3009900" cy="1985645"/>
            <wp:effectExtent l="19050" t="19050" r="19050" b="14605"/>
            <wp:wrapTight wrapText="bothSides">
              <wp:wrapPolygon edited="0">
                <wp:start x="-137" y="-207"/>
                <wp:lineTo x="-137" y="21552"/>
                <wp:lineTo x="21600" y="21552"/>
                <wp:lineTo x="21600" y="-207"/>
                <wp:lineTo x="-137" y="-207"/>
              </wp:wrapPolygon>
            </wp:wrapTight>
            <wp:docPr id="118719015" name="Obrázek 17" descr="nasy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4" descr="nasyp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09900" cy="1985645"/>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6F79DC">
        <w:rPr>
          <w:noProof/>
          <w:lang w:val="pl-PL"/>
        </w:rPr>
        <w:drawing>
          <wp:anchor distT="0" distB="0" distL="114300" distR="114300" simplePos="0" relativeHeight="251769344" behindDoc="1" locked="0" layoutInCell="1" allowOverlap="1" wp14:anchorId="6742E21A" wp14:editId="6EDBFAF4">
            <wp:simplePos x="0" y="0"/>
            <wp:positionH relativeFrom="column">
              <wp:posOffset>297815</wp:posOffset>
            </wp:positionH>
            <wp:positionV relativeFrom="paragraph">
              <wp:posOffset>107950</wp:posOffset>
            </wp:positionV>
            <wp:extent cx="3009900" cy="1986280"/>
            <wp:effectExtent l="19050" t="19050" r="19050" b="13970"/>
            <wp:wrapTight wrapText="bothSides">
              <wp:wrapPolygon edited="0">
                <wp:start x="-137" y="-207"/>
                <wp:lineTo x="-137" y="21545"/>
                <wp:lineTo x="21600" y="21545"/>
                <wp:lineTo x="21600" y="-207"/>
                <wp:lineTo x="-137" y="-207"/>
              </wp:wrapPolygon>
            </wp:wrapTight>
            <wp:docPr id="1157806775" name="Obrázek 21" descr="nasy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2" descr="nasyp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09900" cy="198628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30AC68C6" w14:textId="43A1D921" w:rsidR="00030954" w:rsidRPr="006F79DC" w:rsidRDefault="00030954" w:rsidP="00030954">
      <w:pPr>
        <w:ind w:left="360"/>
        <w:jc w:val="both"/>
        <w:rPr>
          <w:lang w:val="pl-PL"/>
        </w:rPr>
      </w:pPr>
      <w:r w:rsidRPr="006F79DC">
        <w:rPr>
          <w:noProof/>
          <w:lang w:val="pl-PL"/>
        </w:rPr>
        <mc:AlternateContent>
          <mc:Choice Requires="wps">
            <w:drawing>
              <wp:anchor distT="45720" distB="45720" distL="114300" distR="114300" simplePos="0" relativeHeight="251789824" behindDoc="0" locked="0" layoutInCell="1" allowOverlap="1" wp14:anchorId="6034E580" wp14:editId="7B3B4345">
                <wp:simplePos x="0" y="0"/>
                <wp:positionH relativeFrom="column">
                  <wp:posOffset>2304415</wp:posOffset>
                </wp:positionH>
                <wp:positionV relativeFrom="paragraph">
                  <wp:posOffset>97155</wp:posOffset>
                </wp:positionV>
                <wp:extent cx="304800" cy="538480"/>
                <wp:effectExtent l="0" t="0" r="0" b="0"/>
                <wp:wrapSquare wrapText="bothSides"/>
                <wp:docPr id="195" name="Textové pol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38480"/>
                        </a:xfrm>
                        <a:prstGeom prst="rect">
                          <a:avLst/>
                        </a:prstGeom>
                        <a:noFill/>
                        <a:ln w="9525">
                          <a:noFill/>
                          <a:miter lim="800000"/>
                          <a:headEnd/>
                          <a:tailEnd/>
                        </a:ln>
                      </wps:spPr>
                      <wps:txbx>
                        <w:txbxContent>
                          <w:p w14:paraId="338D64AB" w14:textId="77777777" w:rsidR="00030954" w:rsidRDefault="00030954" w:rsidP="00030954">
                            <w:pPr>
                              <w:rPr>
                                <w:b/>
                                <w:color w:val="ED7D31" w:themeColor="accent2"/>
                                <w:sz w:val="40"/>
                              </w:rPr>
                            </w:pPr>
                            <w:r>
                              <w:rPr>
                                <w:b/>
                                <w:color w:val="ED7D31" w:themeColor="accent2"/>
                                <w:sz w:val="40"/>
                              </w:rPr>
                              <w:t>C</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34E580" id="Textové pole 15" o:spid="_x0000_s1044" type="#_x0000_t202" style="position:absolute;left:0;text-align:left;margin-left:181.45pt;margin-top:7.65pt;width:24pt;height:42.4pt;z-index:251789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" filled="f" stroked="f">
                <v:textbox style="mso-fit-shape-to-text:t">
                  <w:txbxContent>
                    <w:p w14:paraId="338D64AB" w14:textId="77777777" w:rsidR="00030954" w:rsidRDefault="00030954" w:rsidP="00030954">
                      <w:pPr>
                        <w:rPr>
                          <w:b/>
                          <w:color w:val="ED7D31" w:themeColor="accent2"/>
                          <w:sz w:val="40"/>
                        </w:rPr>
                      </w:pPr>
                      <w:r>
                        <w:rPr>
                          <w:b/>
                          <w:color w:val="ED7D31" w:themeColor="accent2"/>
                          <w:sz w:val="40"/>
                        </w:rPr>
                        <w:t>C</w:t>
                      </w:r>
                    </w:p>
                  </w:txbxContent>
                </v:textbox>
                <w10:wrap type="square"/>
              </v:shape>
            </w:pict>
          </mc:Fallback>
        </mc:AlternateContent>
      </w:r>
      <w:r w:rsidRPr="006F79DC">
        <w:rPr>
          <w:noProof/>
          <w:lang w:val="pl-PL"/>
        </w:rPr>
        <mc:AlternateContent>
          <mc:Choice Requires="wps">
            <w:drawing>
              <wp:anchor distT="45720" distB="45720" distL="114300" distR="114300" simplePos="0" relativeHeight="251790848" behindDoc="0" locked="0" layoutInCell="1" allowOverlap="1" wp14:anchorId="68553870" wp14:editId="1638380A">
                <wp:simplePos x="0" y="0"/>
                <wp:positionH relativeFrom="column">
                  <wp:posOffset>4180840</wp:posOffset>
                </wp:positionH>
                <wp:positionV relativeFrom="paragraph">
                  <wp:posOffset>222250</wp:posOffset>
                </wp:positionV>
                <wp:extent cx="304800" cy="538480"/>
                <wp:effectExtent l="0" t="0" r="0" b="0"/>
                <wp:wrapSquare wrapText="bothSides"/>
                <wp:docPr id="127"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38480"/>
                        </a:xfrm>
                        <a:prstGeom prst="rect">
                          <a:avLst/>
                        </a:prstGeom>
                        <a:noFill/>
                        <a:ln w="9525">
                          <a:noFill/>
                          <a:miter lim="800000"/>
                          <a:headEnd/>
                          <a:tailEnd/>
                        </a:ln>
                      </wps:spPr>
                      <wps:txbx>
                        <w:txbxContent>
                          <w:p w14:paraId="230B154E" w14:textId="77777777" w:rsidR="00030954" w:rsidRDefault="00030954" w:rsidP="00030954">
                            <w:pPr>
                              <w:rPr>
                                <w:b/>
                                <w:color w:val="ED7D31" w:themeColor="accent2"/>
                                <w:sz w:val="40"/>
                              </w:rPr>
                            </w:pPr>
                            <w:r>
                              <w:rPr>
                                <w:b/>
                                <w:color w:val="ED7D31" w:themeColor="accent2"/>
                                <w:sz w:val="40"/>
                              </w:rPr>
                              <w:t>D</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553870" id="Textové pole 14" o:spid="_x0000_s1045" type="#_x0000_t202" style="position:absolute;left:0;text-align:left;margin-left:329.2pt;margin-top:17.5pt;width:24pt;height:42.4pt;z-index:251790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" filled="f" stroked="f">
                <v:textbox style="mso-fit-shape-to-text:t">
                  <w:txbxContent>
                    <w:p w14:paraId="230B154E" w14:textId="77777777" w:rsidR="00030954" w:rsidRDefault="00030954" w:rsidP="00030954">
                      <w:pPr>
                        <w:rPr>
                          <w:b/>
                          <w:color w:val="ED7D31" w:themeColor="accent2"/>
                          <w:sz w:val="40"/>
                        </w:rPr>
                      </w:pPr>
                      <w:r>
                        <w:rPr>
                          <w:b/>
                          <w:color w:val="ED7D31" w:themeColor="accent2"/>
                          <w:sz w:val="40"/>
                        </w:rPr>
                        <w:t>D</w:t>
                      </w:r>
                    </w:p>
                  </w:txbxContent>
                </v:textbox>
                <w10:wrap type="square"/>
              </v:shape>
            </w:pict>
          </mc:Fallback>
        </mc:AlternateContent>
      </w:r>
    </w:p>
    <w:p w14:paraId="5E5CA365" w14:textId="0798F359" w:rsidR="00030954" w:rsidRPr="006F79DC" w:rsidRDefault="00030954" w:rsidP="00844F03">
      <w:pPr>
        <w:ind w:left="360"/>
        <w:jc w:val="both"/>
        <w:rPr>
          <w:lang w:val="pl-PL"/>
        </w:rPr>
      </w:pPr>
      <w:r w:rsidRPr="006F79DC">
        <w:rPr>
          <w:rFonts w:ascii="Times New Roman" w:hAnsi="Times New Roman" w:cs="Times New Roman"/>
          <w:noProof/>
          <w:sz w:val="24"/>
          <w:szCs w:val="24"/>
          <w:lang w:val="pl-PL" w:eastAsia="cs-CZ"/>
        </w:rPr>
        <w:lastRenderedPageBreak/>
        <mc:AlternateContent>
          <mc:Choice Requires="wps">
            <w:drawing>
              <wp:anchor distT="0" distB="0" distL="114300" distR="114300" simplePos="0" relativeHeight="251811328" behindDoc="0" locked="0" layoutInCell="1" allowOverlap="1" wp14:anchorId="3EEBE800" wp14:editId="7B300BCF">
                <wp:simplePos x="0" y="0"/>
                <wp:positionH relativeFrom="column">
                  <wp:posOffset>3390900</wp:posOffset>
                </wp:positionH>
                <wp:positionV relativeFrom="paragraph">
                  <wp:posOffset>2342515</wp:posOffset>
                </wp:positionV>
                <wp:extent cx="400050" cy="419100"/>
                <wp:effectExtent l="0" t="0" r="19050" b="19050"/>
                <wp:wrapNone/>
                <wp:docPr id="21191001" name="Ovál 36"/>
                <wp:cNvGraphicFramePr/>
                <a:graphic xmlns:a="http://schemas.openxmlformats.org/drawingml/2006/main">
                  <a:graphicData uri="http://schemas.microsoft.com/office/word/2010/wordprocessingShape">
                    <wps:wsp>
                      <wps:cNvSpPr/>
                      <wps:spPr>
                        <a:xfrm>
                          <a:off x="0" y="0"/>
                          <a:ext cx="400050" cy="41910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32A4249" w14:textId="7EFFD3AB" w:rsidR="00030954" w:rsidRDefault="00030954" w:rsidP="00030954">
                            <w:pPr>
                              <w:spacing w:before="0" w:after="0" w:line="240" w:lineRule="auto"/>
                              <w:jc w:val="center"/>
                              <w:rPr>
                                <w:b/>
                                <w:color w:val="FFFFFF" w:themeColor="background1"/>
                                <w:sz w:val="18"/>
                              </w:rPr>
                            </w:pPr>
                            <w:r>
                              <w:rPr>
                                <w:b/>
                                <w:color w:val="FFFFFF" w:themeColor="background1"/>
                                <w:sz w:val="18"/>
                              </w:rPr>
                              <w:t>8</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EBE800" id="Ovál 36" o:spid="_x0000_s1046" style="position:absolute;left:0;text-align:left;margin-left:267pt;margin-top:184.45pt;width:31.5pt;height:33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" fillcolor="#ed7d31 [3205]" strokecolor="#823b0b [1605]" strokeweight="1pt">
                <v:stroke joinstyle="miter"/>
                <v:textbox>
                  <w:txbxContent>
                    <w:p w14:paraId="532A4249" w14:textId="7EFFD3AB" w:rsidR="00030954" w:rsidRDefault="00030954" w:rsidP="00030954">
                      <w:pPr>
                        <w:spacing w:before="0" w:after="0" w:line="240" w:lineRule="auto"/>
                        <w:jc w:val="center"/>
                        <w:rPr>
                          <w:b/>
                          <w:color w:val="FFFFFF" w:themeColor="background1"/>
                          <w:sz w:val="18"/>
                        </w:rPr>
                      </w:pPr>
                      <w:r>
                        <w:rPr>
                          <w:b/>
                          <w:color w:val="FFFFFF" w:themeColor="background1"/>
                          <w:sz w:val="18"/>
                        </w:rPr>
                        <w:t>8</w:t>
                      </w:r>
                    </w:p>
                  </w:txbxContent>
                </v:textbox>
              </v:oval>
            </w:pict>
          </mc:Fallback>
        </mc:AlternateContent>
      </w:r>
      <w:r w:rsidRPr="006F79DC">
        <w:rPr>
          <w:rFonts w:ascii="Times New Roman" w:hAnsi="Times New Roman" w:cs="Times New Roman"/>
          <w:noProof/>
          <w:sz w:val="24"/>
          <w:szCs w:val="24"/>
          <w:lang w:val="pl-PL" w:eastAsia="cs-CZ"/>
        </w:rPr>
        <mc:AlternateContent>
          <mc:Choice Requires="wps">
            <w:drawing>
              <wp:anchor distT="0" distB="0" distL="114300" distR="114300" simplePos="0" relativeHeight="251809280" behindDoc="0" locked="0" layoutInCell="1" allowOverlap="1" wp14:anchorId="068513D8" wp14:editId="3A56F14D">
                <wp:simplePos x="0" y="0"/>
                <wp:positionH relativeFrom="column">
                  <wp:posOffset>200025</wp:posOffset>
                </wp:positionH>
                <wp:positionV relativeFrom="paragraph">
                  <wp:posOffset>2342515</wp:posOffset>
                </wp:positionV>
                <wp:extent cx="400050" cy="419100"/>
                <wp:effectExtent l="0" t="0" r="19050" b="19050"/>
                <wp:wrapNone/>
                <wp:docPr id="1172817502" name="Ovál 36"/>
                <wp:cNvGraphicFramePr/>
                <a:graphic xmlns:a="http://schemas.openxmlformats.org/drawingml/2006/main">
                  <a:graphicData uri="http://schemas.microsoft.com/office/word/2010/wordprocessingShape">
                    <wps:wsp>
                      <wps:cNvSpPr/>
                      <wps:spPr>
                        <a:xfrm>
                          <a:off x="0" y="0"/>
                          <a:ext cx="400050" cy="41910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B74C805" w14:textId="67C566AB" w:rsidR="00030954" w:rsidRDefault="00030954" w:rsidP="00030954">
                            <w:pPr>
                              <w:spacing w:before="0" w:after="0" w:line="240" w:lineRule="auto"/>
                              <w:jc w:val="center"/>
                              <w:rPr>
                                <w:b/>
                                <w:color w:val="FFFFFF" w:themeColor="background1"/>
                                <w:sz w:val="18"/>
                              </w:rPr>
                            </w:pPr>
                            <w:r>
                              <w:rPr>
                                <w:b/>
                                <w:color w:val="FFFFFF" w:themeColor="background1"/>
                                <w:sz w:val="18"/>
                              </w:rPr>
                              <w:t>7</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8513D8" id="_x0000_s1047" style="position:absolute;left:0;text-align:left;margin-left:15.75pt;margin-top:184.45pt;width:31.5pt;height:33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" fillcolor="#ed7d31 [3205]" strokecolor="#823b0b [1605]" strokeweight="1pt">
                <v:stroke joinstyle="miter"/>
                <v:textbox>
                  <w:txbxContent>
                    <w:p w14:paraId="1B74C805" w14:textId="67C566AB" w:rsidR="00030954" w:rsidRDefault="00030954" w:rsidP="00030954">
                      <w:pPr>
                        <w:spacing w:before="0" w:after="0" w:line="240" w:lineRule="auto"/>
                        <w:jc w:val="center"/>
                        <w:rPr>
                          <w:b/>
                          <w:color w:val="FFFFFF" w:themeColor="background1"/>
                          <w:sz w:val="18"/>
                        </w:rPr>
                      </w:pPr>
                      <w:r>
                        <w:rPr>
                          <w:b/>
                          <w:color w:val="FFFFFF" w:themeColor="background1"/>
                          <w:sz w:val="18"/>
                        </w:rPr>
                        <w:t>7</w:t>
                      </w:r>
                    </w:p>
                  </w:txbxContent>
                </v:textbox>
              </v:oval>
            </w:pict>
          </mc:Fallback>
        </mc:AlternateContent>
      </w:r>
      <w:r w:rsidRPr="006F79DC">
        <w:rPr>
          <w:rFonts w:ascii="Times New Roman" w:hAnsi="Times New Roman" w:cs="Times New Roman"/>
          <w:noProof/>
          <w:sz w:val="24"/>
          <w:szCs w:val="24"/>
          <w:lang w:val="pl-PL" w:eastAsia="cs-CZ"/>
        </w:rPr>
        <mc:AlternateContent>
          <mc:Choice Requires="wps">
            <w:drawing>
              <wp:anchor distT="0" distB="0" distL="114300" distR="114300" simplePos="0" relativeHeight="251807232" behindDoc="0" locked="0" layoutInCell="1" allowOverlap="1" wp14:anchorId="536D0CF6" wp14:editId="19971023">
                <wp:simplePos x="0" y="0"/>
                <wp:positionH relativeFrom="column">
                  <wp:posOffset>3400425</wp:posOffset>
                </wp:positionH>
                <wp:positionV relativeFrom="paragraph">
                  <wp:posOffset>170815</wp:posOffset>
                </wp:positionV>
                <wp:extent cx="400050" cy="419100"/>
                <wp:effectExtent l="0" t="0" r="19050" b="19050"/>
                <wp:wrapNone/>
                <wp:docPr id="10580091" name="Ovál 36"/>
                <wp:cNvGraphicFramePr/>
                <a:graphic xmlns:a="http://schemas.openxmlformats.org/drawingml/2006/main">
                  <a:graphicData uri="http://schemas.microsoft.com/office/word/2010/wordprocessingShape">
                    <wps:wsp>
                      <wps:cNvSpPr/>
                      <wps:spPr>
                        <a:xfrm>
                          <a:off x="0" y="0"/>
                          <a:ext cx="400050" cy="41910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07DF8AD" w14:textId="69236B5D" w:rsidR="00030954" w:rsidRDefault="00030954" w:rsidP="00030954">
                            <w:pPr>
                              <w:spacing w:before="0" w:after="0" w:line="240" w:lineRule="auto"/>
                              <w:jc w:val="center"/>
                              <w:rPr>
                                <w:b/>
                                <w:color w:val="FFFFFF" w:themeColor="background1"/>
                                <w:sz w:val="18"/>
                              </w:rPr>
                            </w:pPr>
                            <w:r>
                              <w:rPr>
                                <w:b/>
                                <w:color w:val="FFFFFF" w:themeColor="background1"/>
                                <w:sz w:val="18"/>
                              </w:rPr>
                              <w:t>6</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6D0CF6" id="_x0000_s1048" style="position:absolute;left:0;text-align:left;margin-left:267.75pt;margin-top:13.45pt;width:31.5pt;height:33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" fillcolor="#ed7d31 [3205]" strokecolor="#823b0b [1605]" strokeweight="1pt">
                <v:stroke joinstyle="miter"/>
                <v:textbox>
                  <w:txbxContent>
                    <w:p w14:paraId="307DF8AD" w14:textId="69236B5D" w:rsidR="00030954" w:rsidRDefault="00030954" w:rsidP="00030954">
                      <w:pPr>
                        <w:spacing w:before="0" w:after="0" w:line="240" w:lineRule="auto"/>
                        <w:jc w:val="center"/>
                        <w:rPr>
                          <w:b/>
                          <w:color w:val="FFFFFF" w:themeColor="background1"/>
                          <w:sz w:val="18"/>
                        </w:rPr>
                      </w:pPr>
                      <w:r>
                        <w:rPr>
                          <w:b/>
                          <w:color w:val="FFFFFF" w:themeColor="background1"/>
                          <w:sz w:val="18"/>
                        </w:rPr>
                        <w:t>6</w:t>
                      </w:r>
                    </w:p>
                  </w:txbxContent>
                </v:textbox>
              </v:oval>
            </w:pict>
          </mc:Fallback>
        </mc:AlternateContent>
      </w:r>
      <w:r w:rsidRPr="006F79DC">
        <w:rPr>
          <w:rFonts w:ascii="Times New Roman" w:hAnsi="Times New Roman" w:cs="Times New Roman"/>
          <w:noProof/>
          <w:sz w:val="24"/>
          <w:szCs w:val="24"/>
          <w:lang w:val="pl-PL" w:eastAsia="cs-CZ"/>
        </w:rPr>
        <mc:AlternateContent>
          <mc:Choice Requires="wps">
            <w:drawing>
              <wp:anchor distT="0" distB="0" distL="114300" distR="114300" simplePos="0" relativeHeight="251805184" behindDoc="0" locked="0" layoutInCell="1" allowOverlap="1" wp14:anchorId="241A631B" wp14:editId="6FAF733C">
                <wp:simplePos x="0" y="0"/>
                <wp:positionH relativeFrom="column">
                  <wp:posOffset>285750</wp:posOffset>
                </wp:positionH>
                <wp:positionV relativeFrom="paragraph">
                  <wp:posOffset>218440</wp:posOffset>
                </wp:positionV>
                <wp:extent cx="400050" cy="419100"/>
                <wp:effectExtent l="0" t="0" r="19050" b="19050"/>
                <wp:wrapNone/>
                <wp:docPr id="1748334845" name="Ovál 36"/>
                <wp:cNvGraphicFramePr/>
                <a:graphic xmlns:a="http://schemas.openxmlformats.org/drawingml/2006/main">
                  <a:graphicData uri="http://schemas.microsoft.com/office/word/2010/wordprocessingShape">
                    <wps:wsp>
                      <wps:cNvSpPr/>
                      <wps:spPr>
                        <a:xfrm>
                          <a:off x="0" y="0"/>
                          <a:ext cx="400050" cy="41910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358BA1C" w14:textId="67896BB2" w:rsidR="00030954" w:rsidRDefault="00030954" w:rsidP="00030954">
                            <w:pPr>
                              <w:spacing w:before="0" w:after="0" w:line="240" w:lineRule="auto"/>
                              <w:jc w:val="center"/>
                              <w:rPr>
                                <w:b/>
                                <w:color w:val="FFFFFF" w:themeColor="background1"/>
                                <w:sz w:val="18"/>
                              </w:rPr>
                            </w:pPr>
                            <w:r>
                              <w:rPr>
                                <w:b/>
                                <w:color w:val="FFFFFF" w:themeColor="background1"/>
                                <w:sz w:val="18"/>
                              </w:rPr>
                              <w:t>5</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1A631B" id="_x0000_s1049" style="position:absolute;left:0;text-align:left;margin-left:22.5pt;margin-top:17.2pt;width:31.5pt;height:33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" fillcolor="#ed7d31 [3205]" strokecolor="#823b0b [1605]" strokeweight="1pt">
                <v:stroke joinstyle="miter"/>
                <v:textbox>
                  <w:txbxContent>
                    <w:p w14:paraId="2358BA1C" w14:textId="67896BB2" w:rsidR="00030954" w:rsidRDefault="00030954" w:rsidP="00030954">
                      <w:pPr>
                        <w:spacing w:before="0" w:after="0" w:line="240" w:lineRule="auto"/>
                        <w:jc w:val="center"/>
                        <w:rPr>
                          <w:b/>
                          <w:color w:val="FFFFFF" w:themeColor="background1"/>
                          <w:sz w:val="18"/>
                        </w:rPr>
                      </w:pPr>
                      <w:r>
                        <w:rPr>
                          <w:b/>
                          <w:color w:val="FFFFFF" w:themeColor="background1"/>
                          <w:sz w:val="18"/>
                        </w:rPr>
                        <w:t>5</w:t>
                      </w:r>
                    </w:p>
                  </w:txbxContent>
                </v:textbox>
              </v:oval>
            </w:pict>
          </mc:Fallback>
        </mc:AlternateContent>
      </w:r>
      <w:r w:rsidRPr="006F79DC">
        <w:rPr>
          <w:noProof/>
          <w:lang w:val="pl-PL"/>
        </w:rPr>
        <mc:AlternateContent>
          <mc:Choice Requires="wps">
            <w:drawing>
              <wp:anchor distT="45720" distB="45720" distL="114300" distR="114300" simplePos="0" relativeHeight="251777536" behindDoc="1" locked="0" layoutInCell="1" allowOverlap="1" wp14:anchorId="7273760D" wp14:editId="2B55CA9B">
                <wp:simplePos x="0" y="0"/>
                <wp:positionH relativeFrom="column">
                  <wp:posOffset>5281930</wp:posOffset>
                </wp:positionH>
                <wp:positionV relativeFrom="paragraph">
                  <wp:posOffset>3149600</wp:posOffset>
                </wp:positionV>
                <wp:extent cx="904875" cy="471805"/>
                <wp:effectExtent l="0" t="0" r="0" b="0"/>
                <wp:wrapNone/>
                <wp:docPr id="1362042429"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71805"/>
                        </a:xfrm>
                        <a:prstGeom prst="rect">
                          <a:avLst/>
                        </a:prstGeom>
                        <a:noFill/>
                        <a:ln w="9525">
                          <a:noFill/>
                          <a:miter lim="800000"/>
                          <a:headEnd/>
                          <a:tailEnd/>
                        </a:ln>
                      </wps:spPr>
                      <wps:txbx>
                        <w:txbxContent>
                          <w:p w14:paraId="11039AB0" w14:textId="77777777" w:rsidR="00030954" w:rsidRDefault="00030954" w:rsidP="00030954">
                            <w:pPr>
                              <w:rPr>
                                <w:color w:val="ED7D31" w:themeColor="accent2"/>
                                <w:sz w:val="32"/>
                              </w:rPr>
                            </w:pPr>
                            <w:r>
                              <w:rPr>
                                <w:color w:val="ED7D31" w:themeColor="accent2"/>
                                <w:sz w:val="32"/>
                              </w:rPr>
                              <w:t>45-55°</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73760D" id="Textové pole 1" o:spid="_x0000_s1050" type="#_x0000_t202" style="position:absolute;left:0;text-align:left;margin-left:415.9pt;margin-top:248pt;width:71.25pt;height:37.15pt;z-index:-251538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" filled="f" stroked="f">
                <v:textbox style="mso-fit-shape-to-text:t">
                  <w:txbxContent>
                    <w:p w14:paraId="11039AB0" w14:textId="77777777" w:rsidR="00030954" w:rsidRDefault="00030954" w:rsidP="00030954">
                      <w:pPr>
                        <w:rPr>
                          <w:color w:val="ED7D31" w:themeColor="accent2"/>
                          <w:sz w:val="32"/>
                        </w:rPr>
                      </w:pPr>
                      <w:r>
                        <w:rPr>
                          <w:color w:val="ED7D31" w:themeColor="accent2"/>
                          <w:sz w:val="32"/>
                        </w:rPr>
                        <w:t>45-55°</w:t>
                      </w:r>
                    </w:p>
                  </w:txbxContent>
                </v:textbox>
              </v:shape>
            </w:pict>
          </mc:Fallback>
        </mc:AlternateContent>
      </w:r>
      <w:r w:rsidRPr="006F79DC">
        <w:rPr>
          <w:noProof/>
          <w:lang w:val="pl-PL"/>
        </w:rPr>
        <mc:AlternateContent>
          <mc:Choice Requires="wps">
            <w:drawing>
              <wp:anchor distT="0" distB="0" distL="114300" distR="114300" simplePos="0" relativeHeight="251795968" behindDoc="0" locked="0" layoutInCell="1" allowOverlap="1" wp14:anchorId="286311D5" wp14:editId="3810B431">
                <wp:simplePos x="0" y="0"/>
                <wp:positionH relativeFrom="column">
                  <wp:posOffset>-6268085</wp:posOffset>
                </wp:positionH>
                <wp:positionV relativeFrom="paragraph">
                  <wp:posOffset>-2112645</wp:posOffset>
                </wp:positionV>
                <wp:extent cx="335280" cy="335280"/>
                <wp:effectExtent l="0" t="0" r="26670" b="26670"/>
                <wp:wrapNone/>
                <wp:docPr id="248778862" name="Ovál 13"/>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24CCA6F" w14:textId="77777777" w:rsidR="00030954" w:rsidRDefault="00030954" w:rsidP="00030954">
                            <w:pPr>
                              <w:jc w:val="center"/>
                              <w:rPr>
                                <w:b/>
                                <w:color w:val="FFFFFF" w:themeColor="background1"/>
                                <w:sz w:val="18"/>
                              </w:rPr>
                            </w:pPr>
                            <w:r>
                              <w:rPr>
                                <w:b/>
                                <w:color w:val="FFFFFF" w:themeColor="background1"/>
                                <w:sz w:val="18"/>
                              </w:rPr>
                              <w:t>5</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6311D5" id="Ovál 13" o:spid="_x0000_s1051" style="position:absolute;left:0;text-align:left;margin-left:-493.55pt;margin-top:-166.35pt;width:26.4pt;height:26.4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" fillcolor="#ed7d31 [3205]" strokecolor="#823b0b [1605]" strokeweight="1pt">
                <v:stroke joinstyle="miter"/>
                <v:textbox>
                  <w:txbxContent>
                    <w:p w14:paraId="724CCA6F" w14:textId="77777777" w:rsidR="00030954" w:rsidRDefault="00030954" w:rsidP="00030954">
                      <w:pPr>
                        <w:jc w:val="center"/>
                        <w:rPr>
                          <w:b/>
                          <w:color w:val="FFFFFF" w:themeColor="background1"/>
                          <w:sz w:val="18"/>
                        </w:rPr>
                      </w:pPr>
                      <w:r>
                        <w:rPr>
                          <w:b/>
                          <w:color w:val="FFFFFF" w:themeColor="background1"/>
                          <w:sz w:val="18"/>
                        </w:rPr>
                        <w:t>5</w:t>
                      </w:r>
                    </w:p>
                  </w:txbxContent>
                </v:textbox>
              </v:oval>
            </w:pict>
          </mc:Fallback>
        </mc:AlternateContent>
      </w:r>
      <w:r w:rsidRPr="006F79DC">
        <w:rPr>
          <w:noProof/>
          <w:lang w:val="pl-PL"/>
        </w:rPr>
        <mc:AlternateContent>
          <mc:Choice Requires="wps">
            <w:drawing>
              <wp:anchor distT="0" distB="0" distL="114300" distR="114300" simplePos="0" relativeHeight="251798016" behindDoc="0" locked="0" layoutInCell="1" allowOverlap="1" wp14:anchorId="7BAFD67E" wp14:editId="5EB77A6E">
                <wp:simplePos x="0" y="0"/>
                <wp:positionH relativeFrom="column">
                  <wp:posOffset>-3072130</wp:posOffset>
                </wp:positionH>
                <wp:positionV relativeFrom="paragraph">
                  <wp:posOffset>43180</wp:posOffset>
                </wp:positionV>
                <wp:extent cx="335280" cy="335280"/>
                <wp:effectExtent l="0" t="0" r="26670" b="26670"/>
                <wp:wrapNone/>
                <wp:docPr id="305442595" name="Ovál 12"/>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F04904E" w14:textId="77777777" w:rsidR="00030954" w:rsidRDefault="00030954" w:rsidP="00030954">
                            <w:pPr>
                              <w:jc w:val="center"/>
                              <w:rPr>
                                <w:b/>
                                <w:color w:val="FFFFFF" w:themeColor="background1"/>
                                <w:sz w:val="18"/>
                              </w:rPr>
                            </w:pPr>
                            <w:r>
                              <w:rPr>
                                <w:b/>
                                <w:color w:val="FFFFFF" w:themeColor="background1"/>
                                <w:sz w:val="18"/>
                              </w:rPr>
                              <w:t>8</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AFD67E" id="Ovál 12" o:spid="_x0000_s1052" style="position:absolute;left:0;text-align:left;margin-left:-241.9pt;margin-top:3.4pt;width:26.4pt;height:26.4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" fillcolor="#ed7d31 [3205]" strokecolor="#823b0b [1605]" strokeweight="1pt">
                <v:stroke joinstyle="miter"/>
                <v:textbox>
                  <w:txbxContent>
                    <w:p w14:paraId="7F04904E" w14:textId="77777777" w:rsidR="00030954" w:rsidRDefault="00030954" w:rsidP="00030954">
                      <w:pPr>
                        <w:jc w:val="center"/>
                        <w:rPr>
                          <w:b/>
                          <w:color w:val="FFFFFF" w:themeColor="background1"/>
                          <w:sz w:val="18"/>
                        </w:rPr>
                      </w:pPr>
                      <w:r>
                        <w:rPr>
                          <w:b/>
                          <w:color w:val="FFFFFF" w:themeColor="background1"/>
                          <w:sz w:val="18"/>
                        </w:rPr>
                        <w:t>8</w:t>
                      </w:r>
                    </w:p>
                  </w:txbxContent>
                </v:textbox>
              </v:oval>
            </w:pict>
          </mc:Fallback>
        </mc:AlternateContent>
      </w:r>
      <w:r w:rsidRPr="006F79DC">
        <w:rPr>
          <w:noProof/>
          <w:lang w:val="pl-PL"/>
        </w:rPr>
        <mc:AlternateContent>
          <mc:Choice Requires="wps">
            <w:drawing>
              <wp:anchor distT="0" distB="0" distL="114300" distR="114300" simplePos="0" relativeHeight="251799040" behindDoc="0" locked="0" layoutInCell="1" allowOverlap="1" wp14:anchorId="23C48FDE" wp14:editId="479881B0">
                <wp:simplePos x="0" y="0"/>
                <wp:positionH relativeFrom="column">
                  <wp:posOffset>-6271895</wp:posOffset>
                </wp:positionH>
                <wp:positionV relativeFrom="paragraph">
                  <wp:posOffset>44450</wp:posOffset>
                </wp:positionV>
                <wp:extent cx="335280" cy="335280"/>
                <wp:effectExtent l="0" t="0" r="26670" b="26670"/>
                <wp:wrapNone/>
                <wp:docPr id="1878966619" name="Ovál 11"/>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6779BF3" w14:textId="77777777" w:rsidR="00030954" w:rsidRDefault="00030954" w:rsidP="00030954">
                            <w:pPr>
                              <w:jc w:val="center"/>
                              <w:rPr>
                                <w:b/>
                                <w:color w:val="FFFFFF" w:themeColor="background1"/>
                                <w:sz w:val="18"/>
                              </w:rPr>
                            </w:pPr>
                            <w:r>
                              <w:rPr>
                                <w:b/>
                                <w:color w:val="FFFFFF" w:themeColor="background1"/>
                                <w:sz w:val="18"/>
                              </w:rPr>
                              <w:t>7</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C48FDE" id="Ovál 11" o:spid="_x0000_s1053" style="position:absolute;left:0;text-align:left;margin-left:-493.85pt;margin-top:3.5pt;width:26.4pt;height:26.4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" fillcolor="#ed7d31 [3205]" strokecolor="#823b0b [1605]" strokeweight="1pt">
                <v:stroke joinstyle="miter"/>
                <v:textbox>
                  <w:txbxContent>
                    <w:p w14:paraId="26779BF3" w14:textId="77777777" w:rsidR="00030954" w:rsidRDefault="00030954" w:rsidP="00030954">
                      <w:pPr>
                        <w:jc w:val="center"/>
                        <w:rPr>
                          <w:b/>
                          <w:color w:val="FFFFFF" w:themeColor="background1"/>
                          <w:sz w:val="18"/>
                        </w:rPr>
                      </w:pPr>
                      <w:r>
                        <w:rPr>
                          <w:b/>
                          <w:color w:val="FFFFFF" w:themeColor="background1"/>
                          <w:sz w:val="18"/>
                        </w:rPr>
                        <w:t>7</w:t>
                      </w:r>
                    </w:p>
                  </w:txbxContent>
                </v:textbox>
              </v:oval>
            </w:pict>
          </mc:Fallback>
        </mc:AlternateContent>
      </w:r>
      <w:r w:rsidRPr="006F79DC">
        <w:rPr>
          <w:noProof/>
          <w:lang w:val="pl-PL"/>
        </w:rPr>
        <mc:AlternateContent>
          <mc:Choice Requires="wps">
            <w:drawing>
              <wp:anchor distT="0" distB="0" distL="114300" distR="114300" simplePos="0" relativeHeight="251796992" behindDoc="0" locked="0" layoutInCell="1" allowOverlap="1" wp14:anchorId="46D0074C" wp14:editId="0368E46C">
                <wp:simplePos x="0" y="0"/>
                <wp:positionH relativeFrom="column">
                  <wp:posOffset>-3081020</wp:posOffset>
                </wp:positionH>
                <wp:positionV relativeFrom="paragraph">
                  <wp:posOffset>-2134870</wp:posOffset>
                </wp:positionV>
                <wp:extent cx="335280" cy="335280"/>
                <wp:effectExtent l="0" t="0" r="26670" b="26670"/>
                <wp:wrapNone/>
                <wp:docPr id="134" name="Ovál 10"/>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CC9783B" w14:textId="77777777" w:rsidR="00030954" w:rsidRDefault="00030954" w:rsidP="00030954">
                            <w:pPr>
                              <w:jc w:val="center"/>
                              <w:rPr>
                                <w:b/>
                                <w:color w:val="FFFFFF" w:themeColor="background1"/>
                                <w:sz w:val="18"/>
                              </w:rPr>
                            </w:pPr>
                            <w:r>
                              <w:rPr>
                                <w:b/>
                                <w:color w:val="FFFFFF" w:themeColor="background1"/>
                                <w:sz w:val="18"/>
                              </w:rPr>
                              <w:t>6</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D0074C" id="Ovál 10" o:spid="_x0000_s1054" style="position:absolute;left:0;text-align:left;margin-left:-242.6pt;margin-top:-168.1pt;width:26.4pt;height:26.4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" fillcolor="#ed7d31 [3205]" strokecolor="#823b0b [1605]" strokeweight="1pt">
                <v:stroke joinstyle="miter"/>
                <v:textbox>
                  <w:txbxContent>
                    <w:p w14:paraId="6CC9783B" w14:textId="77777777" w:rsidR="00030954" w:rsidRDefault="00030954" w:rsidP="00030954">
                      <w:pPr>
                        <w:jc w:val="center"/>
                        <w:rPr>
                          <w:b/>
                          <w:color w:val="FFFFFF" w:themeColor="background1"/>
                          <w:sz w:val="18"/>
                        </w:rPr>
                      </w:pPr>
                      <w:r>
                        <w:rPr>
                          <w:b/>
                          <w:color w:val="FFFFFF" w:themeColor="background1"/>
                          <w:sz w:val="18"/>
                        </w:rPr>
                        <w:t>6</w:t>
                      </w:r>
                    </w:p>
                  </w:txbxContent>
                </v:textbox>
              </v:oval>
            </w:pict>
          </mc:Fallback>
        </mc:AlternateContent>
      </w:r>
      <w:r w:rsidRPr="006F79DC">
        <w:rPr>
          <w:noProof/>
          <w:lang w:val="pl-PL"/>
        </w:rPr>
        <mc:AlternateContent>
          <mc:Choice Requires="wps">
            <w:drawing>
              <wp:anchor distT="45720" distB="45720" distL="114300" distR="114300" simplePos="0" relativeHeight="251793920" behindDoc="0" locked="0" layoutInCell="1" allowOverlap="1" wp14:anchorId="35B4CBAC" wp14:editId="49AFA452">
                <wp:simplePos x="0" y="0"/>
                <wp:positionH relativeFrom="column">
                  <wp:posOffset>868680</wp:posOffset>
                </wp:positionH>
                <wp:positionV relativeFrom="paragraph">
                  <wp:posOffset>992505</wp:posOffset>
                </wp:positionV>
                <wp:extent cx="304800" cy="538480"/>
                <wp:effectExtent l="0" t="0" r="0" b="0"/>
                <wp:wrapSquare wrapText="bothSides"/>
                <wp:docPr id="198"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36575"/>
                        </a:xfrm>
                        <a:prstGeom prst="rect">
                          <a:avLst/>
                        </a:prstGeom>
                        <a:noFill/>
                        <a:ln w="9525">
                          <a:noFill/>
                          <a:miter lim="800000"/>
                          <a:headEnd/>
                          <a:tailEnd/>
                        </a:ln>
                      </wps:spPr>
                      <wps:txbx>
                        <w:txbxContent>
                          <w:p w14:paraId="5E0AE5E0" w14:textId="77777777" w:rsidR="00030954" w:rsidRDefault="00030954" w:rsidP="00030954">
                            <w:pPr>
                              <w:rPr>
                                <w:b/>
                                <w:color w:val="ED7D31" w:themeColor="accent2"/>
                                <w:sz w:val="40"/>
                              </w:rPr>
                            </w:pPr>
                            <w:r>
                              <w:rPr>
                                <w:b/>
                                <w:color w:val="ED7D31" w:themeColor="accent2"/>
                                <w:sz w:val="40"/>
                              </w:rPr>
                              <w:t>F</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B4CBAC" id="Textové pole 9" o:spid="_x0000_s1055" type="#_x0000_t202" style="position:absolute;left:0;text-align:left;margin-left:68.4pt;margin-top:78.15pt;width:24pt;height:42.4pt;z-index:251793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" filled="f" stroked="f">
                <v:textbox style="mso-fit-shape-to-text:t">
                  <w:txbxContent>
                    <w:p w14:paraId="5E0AE5E0" w14:textId="77777777" w:rsidR="00030954" w:rsidRDefault="00030954" w:rsidP="00030954">
                      <w:pPr>
                        <w:rPr>
                          <w:b/>
                          <w:color w:val="ED7D31" w:themeColor="accent2"/>
                          <w:sz w:val="40"/>
                        </w:rPr>
                      </w:pPr>
                      <w:r>
                        <w:rPr>
                          <w:b/>
                          <w:color w:val="ED7D31" w:themeColor="accent2"/>
                          <w:sz w:val="40"/>
                        </w:rPr>
                        <w:t>F</w:t>
                      </w:r>
                    </w:p>
                  </w:txbxContent>
                </v:textbox>
                <w10:wrap type="square"/>
              </v:shape>
            </w:pict>
          </mc:Fallback>
        </mc:AlternateContent>
      </w:r>
      <w:r w:rsidRPr="006F79DC">
        <w:rPr>
          <w:noProof/>
          <w:lang w:val="pl-PL"/>
        </w:rPr>
        <mc:AlternateContent>
          <mc:Choice Requires="wps">
            <w:drawing>
              <wp:anchor distT="45720" distB="45720" distL="114300" distR="114300" simplePos="0" relativeHeight="251794944" behindDoc="0" locked="0" layoutInCell="1" allowOverlap="1" wp14:anchorId="73F64FE3" wp14:editId="00BE3DDB">
                <wp:simplePos x="0" y="0"/>
                <wp:positionH relativeFrom="column">
                  <wp:posOffset>3992880</wp:posOffset>
                </wp:positionH>
                <wp:positionV relativeFrom="paragraph">
                  <wp:posOffset>995680</wp:posOffset>
                </wp:positionV>
                <wp:extent cx="304800" cy="538480"/>
                <wp:effectExtent l="0" t="0" r="0" b="0"/>
                <wp:wrapSquare wrapText="bothSides"/>
                <wp:docPr id="2044905937"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36575"/>
                        </a:xfrm>
                        <a:prstGeom prst="rect">
                          <a:avLst/>
                        </a:prstGeom>
                        <a:noFill/>
                        <a:ln w="9525">
                          <a:noFill/>
                          <a:miter lim="800000"/>
                          <a:headEnd/>
                          <a:tailEnd/>
                        </a:ln>
                      </wps:spPr>
                      <wps:txbx>
                        <w:txbxContent>
                          <w:p w14:paraId="1F8BEC73" w14:textId="77777777" w:rsidR="00030954" w:rsidRDefault="00030954" w:rsidP="00030954">
                            <w:pPr>
                              <w:rPr>
                                <w:b/>
                                <w:color w:val="ED7D31" w:themeColor="accent2"/>
                                <w:sz w:val="40"/>
                              </w:rPr>
                            </w:pPr>
                            <w:r>
                              <w:rPr>
                                <w:b/>
                                <w:color w:val="ED7D31" w:themeColor="accent2"/>
                                <w:sz w:val="40"/>
                              </w:rPr>
                              <w:t>F</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F64FE3" id="Textové pole 8" o:spid="_x0000_s1056" type="#_x0000_t202" style="position:absolute;left:0;text-align:left;margin-left:314.4pt;margin-top:78.4pt;width:24pt;height:42.4pt;z-index:251794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" filled="f" stroked="f">
                <v:textbox style="mso-fit-shape-to-text:t">
                  <w:txbxContent>
                    <w:p w14:paraId="1F8BEC73" w14:textId="77777777" w:rsidR="00030954" w:rsidRDefault="00030954" w:rsidP="00030954">
                      <w:pPr>
                        <w:rPr>
                          <w:b/>
                          <w:color w:val="ED7D31" w:themeColor="accent2"/>
                          <w:sz w:val="40"/>
                        </w:rPr>
                      </w:pPr>
                      <w:r>
                        <w:rPr>
                          <w:b/>
                          <w:color w:val="ED7D31" w:themeColor="accent2"/>
                          <w:sz w:val="40"/>
                        </w:rPr>
                        <w:t>F</w:t>
                      </w:r>
                    </w:p>
                  </w:txbxContent>
                </v:textbox>
                <w10:wrap type="square"/>
              </v:shape>
            </w:pict>
          </mc:Fallback>
        </mc:AlternateContent>
      </w:r>
      <w:r w:rsidRPr="006F79DC">
        <w:rPr>
          <w:noProof/>
          <w:lang w:val="pl-PL"/>
        </w:rPr>
        <w:drawing>
          <wp:anchor distT="0" distB="0" distL="114300" distR="114300" simplePos="0" relativeHeight="251776512" behindDoc="1" locked="0" layoutInCell="1" allowOverlap="1" wp14:anchorId="4B639F77" wp14:editId="18860788">
            <wp:simplePos x="0" y="0"/>
            <wp:positionH relativeFrom="column">
              <wp:posOffset>3387725</wp:posOffset>
            </wp:positionH>
            <wp:positionV relativeFrom="paragraph">
              <wp:posOffset>2344420</wp:posOffset>
            </wp:positionV>
            <wp:extent cx="3030220" cy="1999615"/>
            <wp:effectExtent l="19050" t="19050" r="17780" b="19685"/>
            <wp:wrapTight wrapText="bothSides">
              <wp:wrapPolygon edited="0">
                <wp:start x="-136" y="-206"/>
                <wp:lineTo x="-136" y="21607"/>
                <wp:lineTo x="21591" y="21607"/>
                <wp:lineTo x="21591" y="-206"/>
                <wp:lineTo x="-136" y="-206"/>
              </wp:wrapPolygon>
            </wp:wrapTight>
            <wp:docPr id="1524845389" name="Obrázek 7" descr="nasyp 9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9" descr="nasyp 9 cop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30220" cy="1999615"/>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6F79DC">
        <w:rPr>
          <w:noProof/>
          <w:lang w:val="pl-PL"/>
        </w:rPr>
        <w:drawing>
          <wp:anchor distT="0" distB="0" distL="114300" distR="114300" simplePos="0" relativeHeight="251775488" behindDoc="1" locked="0" layoutInCell="1" allowOverlap="1" wp14:anchorId="47E97691" wp14:editId="34C60196">
            <wp:simplePos x="0" y="0"/>
            <wp:positionH relativeFrom="column">
              <wp:posOffset>195580</wp:posOffset>
            </wp:positionH>
            <wp:positionV relativeFrom="paragraph">
              <wp:posOffset>2344420</wp:posOffset>
            </wp:positionV>
            <wp:extent cx="3030220" cy="2000250"/>
            <wp:effectExtent l="19050" t="19050" r="17780" b="19050"/>
            <wp:wrapTight wrapText="bothSides">
              <wp:wrapPolygon edited="0">
                <wp:start x="-136" y="-206"/>
                <wp:lineTo x="-136" y="21600"/>
                <wp:lineTo x="21591" y="21600"/>
                <wp:lineTo x="21591" y="-206"/>
                <wp:lineTo x="-136" y="-206"/>
              </wp:wrapPolygon>
            </wp:wrapTight>
            <wp:docPr id="1763560586" name="Obrázek 6" descr="nasy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8" descr="nasyp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30220" cy="200025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6F79DC">
        <w:rPr>
          <w:noProof/>
          <w:lang w:val="pl-PL"/>
        </w:rPr>
        <w:drawing>
          <wp:anchor distT="0" distB="0" distL="114300" distR="114300" simplePos="0" relativeHeight="251773440" behindDoc="1" locked="0" layoutInCell="1" allowOverlap="1" wp14:anchorId="62766673" wp14:editId="06ABBDD3">
            <wp:simplePos x="0" y="0"/>
            <wp:positionH relativeFrom="column">
              <wp:posOffset>3398520</wp:posOffset>
            </wp:positionH>
            <wp:positionV relativeFrom="paragraph">
              <wp:posOffset>173355</wp:posOffset>
            </wp:positionV>
            <wp:extent cx="3019425" cy="1992630"/>
            <wp:effectExtent l="19050" t="19050" r="28575" b="26670"/>
            <wp:wrapTight wrapText="bothSides">
              <wp:wrapPolygon edited="0">
                <wp:start x="-136" y="-207"/>
                <wp:lineTo x="-136" y="21683"/>
                <wp:lineTo x="21668" y="21683"/>
                <wp:lineTo x="21668" y="-207"/>
                <wp:lineTo x="-136" y="-207"/>
              </wp:wrapPolygon>
            </wp:wrapTight>
            <wp:docPr id="929906889" name="Obrázek 5" descr="nasy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6" descr="nasyp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19425" cy="199263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6F79DC">
        <w:rPr>
          <w:noProof/>
          <w:lang w:val="pl-PL"/>
        </w:rPr>
        <w:drawing>
          <wp:anchor distT="0" distB="0" distL="114300" distR="114300" simplePos="0" relativeHeight="251774464" behindDoc="1" locked="0" layoutInCell="1" allowOverlap="1" wp14:anchorId="73453872" wp14:editId="7E5B6C15">
            <wp:simplePos x="0" y="0"/>
            <wp:positionH relativeFrom="column">
              <wp:posOffset>206375</wp:posOffset>
            </wp:positionH>
            <wp:positionV relativeFrom="paragraph">
              <wp:posOffset>173355</wp:posOffset>
            </wp:positionV>
            <wp:extent cx="3030220" cy="2000250"/>
            <wp:effectExtent l="19050" t="19050" r="17780" b="19050"/>
            <wp:wrapTight wrapText="bothSides">
              <wp:wrapPolygon edited="0">
                <wp:start x="-136" y="-206"/>
                <wp:lineTo x="-136" y="21600"/>
                <wp:lineTo x="21591" y="21600"/>
                <wp:lineTo x="21591" y="-206"/>
                <wp:lineTo x="-136" y="-206"/>
              </wp:wrapPolygon>
            </wp:wrapTight>
            <wp:docPr id="1307807073" name="Obrázek 4" descr="nasy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7" descr="nasyp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30220" cy="200025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6F79DC">
        <w:rPr>
          <w:noProof/>
          <w:lang w:val="pl-PL"/>
        </w:rPr>
        <mc:AlternateContent>
          <mc:Choice Requires="wps">
            <w:drawing>
              <wp:anchor distT="0" distB="0" distL="114300" distR="114300" simplePos="0" relativeHeight="251791872" behindDoc="0" locked="0" layoutInCell="1" allowOverlap="1" wp14:anchorId="4193521E" wp14:editId="05F37011">
                <wp:simplePos x="0" y="0"/>
                <wp:positionH relativeFrom="column">
                  <wp:posOffset>-1890395</wp:posOffset>
                </wp:positionH>
                <wp:positionV relativeFrom="paragraph">
                  <wp:posOffset>344805</wp:posOffset>
                </wp:positionV>
                <wp:extent cx="942975" cy="1757045"/>
                <wp:effectExtent l="0" t="0" r="28575" b="0"/>
                <wp:wrapNone/>
                <wp:docPr id="129" name="Oblouk 3"/>
                <wp:cNvGraphicFramePr/>
                <a:graphic xmlns:a="http://schemas.openxmlformats.org/drawingml/2006/main">
                  <a:graphicData uri="http://schemas.microsoft.com/office/word/2010/wordprocessingShape">
                    <wps:wsp>
                      <wps:cNvSpPr/>
                      <wps:spPr>
                        <a:xfrm>
                          <a:off x="0" y="0"/>
                          <a:ext cx="942975" cy="1757045"/>
                        </a:xfrm>
                        <a:prstGeom prst="arc">
                          <a:avLst>
                            <a:gd name="adj1" fmla="val 16734392"/>
                            <a:gd name="adj2" fmla="val 146133"/>
                          </a:avLst>
                        </a:prstGeom>
                      </wps:spPr>
                      <wps:style>
                        <a:lnRef idx="1">
                          <a:schemeClr val="accent2"/>
                        </a:lnRef>
                        <a:fillRef idx="0">
                          <a:schemeClr val="accent2"/>
                        </a:fillRef>
                        <a:effectRef idx="0">
                          <a:schemeClr val="accent2"/>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2242B" id="Oblouk 3" o:spid="_x0000_s1026" style="position:absolute;margin-left:-148.85pt;margin-top:27.15pt;width:74.25pt;height:138.3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2975,1757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" path="m603644,35217nsc808575,146718,947725,500882,942853,898572l471488,878523,603644,35217xem603644,35217nfc808575,146718,947725,500882,942853,898572e" filled="f" strokecolor="#ed7d31 [3205]" strokeweight=".5pt">
                <v:stroke joinstyle="miter"/>
                <v:path arrowok="t" o:connecttype="custom" o:connectlocs="603644,35217;942853,898572" o:connectangles="0,0"/>
              </v:shape>
            </w:pict>
          </mc:Fallback>
        </mc:AlternateContent>
      </w:r>
      <w:r w:rsidRPr="006F79DC">
        <w:rPr>
          <w:noProof/>
          <w:lang w:val="pl-PL"/>
        </w:rPr>
        <mc:AlternateContent>
          <mc:Choice Requires="wps">
            <w:drawing>
              <wp:anchor distT="0" distB="0" distL="114300" distR="114300" simplePos="0" relativeHeight="251792896" behindDoc="0" locked="0" layoutInCell="1" allowOverlap="1" wp14:anchorId="4BC22788" wp14:editId="5C116B0E">
                <wp:simplePos x="0" y="0"/>
                <wp:positionH relativeFrom="column">
                  <wp:posOffset>-1347470</wp:posOffset>
                </wp:positionH>
                <wp:positionV relativeFrom="paragraph">
                  <wp:posOffset>1289685</wp:posOffset>
                </wp:positionV>
                <wp:extent cx="695325" cy="0"/>
                <wp:effectExtent l="0" t="0" r="0" b="0"/>
                <wp:wrapNone/>
                <wp:docPr id="130" name="Přímá spojnice 2"/>
                <wp:cNvGraphicFramePr/>
                <a:graphic xmlns:a="http://schemas.openxmlformats.org/drawingml/2006/main">
                  <a:graphicData uri="http://schemas.microsoft.com/office/word/2010/wordprocessingShape">
                    <wps:wsp>
                      <wps:cNvCnPr/>
                      <wps:spPr>
                        <a:xfrm>
                          <a:off x="0" y="0"/>
                          <a:ext cx="6953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8CF7F2" id="Přímá spojnice 2" o:spid="_x0000_s1026" style="position:absolute;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1pt,101.55pt" to="-51.3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" strokecolor="#ed7d31 [3205]" strokeweight=".5pt">
                <v:stroke joinstyle="miter"/>
              </v:line>
            </w:pict>
          </mc:Fallback>
        </mc:AlternateContent>
      </w:r>
      <w:r w:rsidR="00844F03" w:rsidRPr="006F79DC">
        <w:rPr>
          <w:lang w:val="pl-PL"/>
        </w:rPr>
        <w:t>Zewnętrzny zasypnik składa się z 4 głównych blach A, B, C, D, które następnie łączysz ze sobą. Zacznij od połączenia blach A i B, patrz rysunek 1. Następnie przymocuj kwadratową ramkę komina E do blach A, B. Przez ramkę E przeprowadź komin E i przymocuj za pomocą czterech śrub oraz ostatniej kwadratowej ramki z okrągłym otworem, patrz rysunek 2. Kontynuuj łączenie bocznych blach C i D. W trakcie lub po złożeniu głównych blach A, B, C, D przymocuj do konstrukcji nogi F. Każdą nogę przymocujesz za pomocą 4 śrub. Gdy zasypnik jest złożony, ustaw go na nogach i przysuń do kotła. Następnie wprowadź 2,5m zewnętrzny podajnik do komina zasypnika, patrz rysunek 7. Komin zewnętrznego zasypnika można obracać. Dlatego obróć go tak, aby otwór dla podajnika był skierowany w stronę palnika. Po wsunięciu podajnika do komina, dostosuj ponownie położenie zasypnika i podajnika, aby wyjście podajnika znajdowało się nad palnikiem.</w:t>
      </w:r>
      <w:r w:rsidRPr="006F79DC">
        <w:rPr>
          <w:lang w:val="pl-PL"/>
        </w:rPr>
        <w:t xml:space="preserve"> </w:t>
      </w:r>
    </w:p>
    <w:p w14:paraId="394B5364" w14:textId="19E28454" w:rsidR="00844F03" w:rsidRPr="006F79DC" w:rsidRDefault="00844F03" w:rsidP="00030954">
      <w:pPr>
        <w:ind w:left="360"/>
        <w:rPr>
          <w:lang w:val="pl-PL"/>
        </w:rPr>
      </w:pPr>
      <w:r w:rsidRPr="006F79DC">
        <w:rPr>
          <w:lang w:val="pl-PL"/>
        </w:rPr>
        <w:t>Złap podajnik za pomocą łańcuszka i haka do zasypu tak, aby kąt podajnika od ziemi wynosił od 45 do 55°. W ten sposób zapewnione jest przewidywane dawkowanie paliwa.</w:t>
      </w:r>
    </w:p>
    <w:p w14:paraId="1AF4D115" w14:textId="77777777" w:rsidR="00844F03" w:rsidRPr="006F79DC" w:rsidRDefault="00844F03" w:rsidP="00030954">
      <w:pPr>
        <w:ind w:left="360"/>
        <w:rPr>
          <w:lang w:val="pl-PL"/>
        </w:rPr>
      </w:pPr>
    </w:p>
    <w:p w14:paraId="37085493" w14:textId="50ED0D9B" w:rsidR="00030954" w:rsidRPr="006F79DC" w:rsidRDefault="00A1643F" w:rsidP="00844F03">
      <w:pPr>
        <w:ind w:left="1416"/>
        <w:jc w:val="both"/>
        <w:rPr>
          <w:lang w:val="pl-PL"/>
        </w:rPr>
      </w:pPr>
      <w:r w:rsidRPr="006F79DC">
        <w:rPr>
          <w:noProof/>
          <w:lang w:val="pl-PL" w:eastAsia="cs-CZ"/>
        </w:rPr>
        <w:drawing>
          <wp:anchor distT="0" distB="0" distL="114300" distR="114300" simplePos="0" relativeHeight="251813376" behindDoc="0" locked="0" layoutInCell="1" allowOverlap="1" wp14:anchorId="3312DFD4" wp14:editId="38AFF055">
            <wp:simplePos x="0" y="0"/>
            <wp:positionH relativeFrom="margin">
              <wp:posOffset>238125</wp:posOffset>
            </wp:positionH>
            <wp:positionV relativeFrom="paragraph">
              <wp:posOffset>52070</wp:posOffset>
            </wp:positionV>
            <wp:extent cx="361950" cy="361950"/>
            <wp:effectExtent l="0" t="0" r="0" b="0"/>
            <wp:wrapSquare wrapText="bothSides"/>
            <wp:docPr id="1507676310" name="Obrázek 1507676310" descr="C:\Users\velicka\Desktop\H416EKO-D_navod\H416EKO-D\cau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licka\Desktop\H416EKO-D_navod\H416EKO-D\caution-ic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4F03" w:rsidRPr="006F79DC">
        <w:rPr>
          <w:lang w:val="pl-PL"/>
        </w:rPr>
        <w:t>Jeżeli przestrzenie kotłowni nie umożliwiają instalacji podajnika pod danym kątem, należy bezwzględnie przeprowadzić kalibrację podajnika w ustawieniach instalacyjnych. Po przeprowadzeniu kalibracji podajnika, sprawdź spalanie pelet i dostosuj obroty wentylatora w menu Współczynniki w ustawieniach instalacyjnych, aby płomień nie dymił.</w:t>
      </w:r>
      <w:r w:rsidR="00030954" w:rsidRPr="006F79DC">
        <w:rPr>
          <w:lang w:val="pl-PL"/>
        </w:rPr>
        <w:t xml:space="preserve"> </w:t>
      </w:r>
    </w:p>
    <w:p w14:paraId="4FC20C92" w14:textId="7B528F03" w:rsidR="00030954" w:rsidRPr="006F79DC" w:rsidRDefault="00844F03">
      <w:pPr>
        <w:rPr>
          <w:lang w:val="pl-PL"/>
        </w:rPr>
      </w:pPr>
      <w:r w:rsidRPr="006F79DC">
        <w:rPr>
          <w:lang w:val="pl-PL"/>
        </w:rPr>
        <w:t>Upewnij się, że wylot podajnika znajduje się jak najwyżej nad palnikiem, aby po połączeniu palnika i podajnika za pomocą węża PVC wąż nie opadał na tyle, że pellet w wężu mógłby się zablokować.</w:t>
      </w:r>
    </w:p>
    <w:p w14:paraId="7A3B5306" w14:textId="77777777" w:rsidR="00844F03" w:rsidRPr="006F79DC" w:rsidRDefault="00844F03">
      <w:pPr>
        <w:rPr>
          <w:b/>
          <w:caps/>
          <w:color w:val="FFFFFF" w:themeColor="background1"/>
          <w:spacing w:val="15"/>
          <w:sz w:val="22"/>
          <w:szCs w:val="22"/>
          <w:lang w:val="pl-PL"/>
        </w:rPr>
      </w:pPr>
    </w:p>
    <w:p w14:paraId="6ADEC37F" w14:textId="462BE568" w:rsidR="001F5FA4" w:rsidRPr="006F79DC" w:rsidRDefault="00276CCF" w:rsidP="001F5FA4">
      <w:pPr>
        <w:pStyle w:val="Nadpis1"/>
        <w:rPr>
          <w:b/>
          <w:lang w:val="pl-PL"/>
        </w:rPr>
      </w:pPr>
      <w:bookmarkStart w:id="15" w:name="_Toc202776791"/>
      <w:r w:rsidRPr="006F79DC">
        <w:rPr>
          <w:b/>
          <w:lang w:val="pl-PL"/>
        </w:rPr>
        <w:lastRenderedPageBreak/>
        <w:t>10</w:t>
      </w:r>
      <w:r w:rsidR="000D6427" w:rsidRPr="006F79DC">
        <w:rPr>
          <w:b/>
          <w:lang w:val="pl-PL"/>
        </w:rPr>
        <w:t xml:space="preserve">. </w:t>
      </w:r>
      <w:r w:rsidR="00844F03" w:rsidRPr="006F79DC">
        <w:rPr>
          <w:b/>
          <w:lang w:val="pl-PL"/>
        </w:rPr>
        <w:t>SCHEMATY HYDRAULICZNE</w:t>
      </w:r>
      <w:bookmarkEnd w:id="15"/>
    </w:p>
    <w:p w14:paraId="7EFECF73" w14:textId="77777777" w:rsidR="006F551A" w:rsidRPr="006F79DC" w:rsidRDefault="006F551A" w:rsidP="006F551A">
      <w:pPr>
        <w:pStyle w:val="Podnadpis"/>
        <w:spacing w:after="0"/>
        <w:jc w:val="center"/>
        <w:rPr>
          <w:lang w:val="pl-PL"/>
        </w:rPr>
      </w:pPr>
    </w:p>
    <w:p w14:paraId="69E9D120" w14:textId="343AB9BF" w:rsidR="00844F03" w:rsidRPr="006F79DC" w:rsidRDefault="00844F03" w:rsidP="00844F03">
      <w:pPr>
        <w:rPr>
          <w:lang w:val="pl-PL"/>
        </w:rPr>
      </w:pPr>
      <w:r w:rsidRPr="006F79DC">
        <w:rPr>
          <w:caps/>
          <w:spacing w:val="10"/>
          <w:sz w:val="21"/>
          <w:szCs w:val="21"/>
          <w:lang w:val="pl-PL"/>
        </w:rPr>
        <w:t>POŁĄCZENIE Z 1 UKŁADEM GRZEWCZYM, ZAWOREM MIESZAJĄCYM, ZBIORNIKIEM AKUMULACYJNYM</w:t>
      </w:r>
    </w:p>
    <w:p w14:paraId="3971524F" w14:textId="74AE166E" w:rsidR="001F5FA4" w:rsidRPr="006F79DC" w:rsidRDefault="007664D2" w:rsidP="009469C1">
      <w:pPr>
        <w:pStyle w:val="Bezmezer"/>
        <w:jc w:val="center"/>
        <w:rPr>
          <w:lang w:val="pl-PL"/>
        </w:rPr>
      </w:pPr>
      <w:r w:rsidRPr="006F79DC">
        <w:rPr>
          <w:noProof/>
          <w:lang w:val="pl-PL" w:eastAsia="cs-CZ"/>
        </w:rPr>
        <mc:AlternateContent>
          <mc:Choice Requires="wps">
            <w:drawing>
              <wp:anchor distT="0" distB="0" distL="114300" distR="114300" simplePos="0" relativeHeight="251679232" behindDoc="0" locked="0" layoutInCell="1" allowOverlap="1" wp14:anchorId="559F6602" wp14:editId="139B8D6C">
                <wp:simplePos x="0" y="0"/>
                <wp:positionH relativeFrom="column">
                  <wp:posOffset>5542339</wp:posOffset>
                </wp:positionH>
                <wp:positionV relativeFrom="paragraph">
                  <wp:posOffset>2455182</wp:posOffset>
                </wp:positionV>
                <wp:extent cx="1106170" cy="750548"/>
                <wp:effectExtent l="381000" t="0" r="17780" b="12065"/>
                <wp:wrapNone/>
                <wp:docPr id="55" name="Čárový bublinový popisek 1 55"/>
                <wp:cNvGraphicFramePr/>
                <a:graphic xmlns:a="http://schemas.openxmlformats.org/drawingml/2006/main">
                  <a:graphicData uri="http://schemas.microsoft.com/office/word/2010/wordprocessingShape">
                    <wps:wsp>
                      <wps:cNvSpPr/>
                      <wps:spPr>
                        <a:xfrm>
                          <a:off x="0" y="0"/>
                          <a:ext cx="1106170" cy="750548"/>
                        </a:xfrm>
                        <a:prstGeom prst="borderCallout1">
                          <a:avLst>
                            <a:gd name="adj1" fmla="val 18750"/>
                            <a:gd name="adj2" fmla="val -8333"/>
                            <a:gd name="adj3" fmla="val 22048"/>
                            <a:gd name="adj4" fmla="val -33234"/>
                          </a:avLst>
                        </a:prstGeom>
                        <a:solidFill>
                          <a:schemeClr val="accent2"/>
                        </a:solidFill>
                      </wps:spPr>
                      <wps:style>
                        <a:lnRef idx="2">
                          <a:schemeClr val="dk1">
                            <a:shade val="50000"/>
                          </a:schemeClr>
                        </a:lnRef>
                        <a:fillRef idx="1">
                          <a:schemeClr val="dk1"/>
                        </a:fillRef>
                        <a:effectRef idx="0">
                          <a:schemeClr val="dk1"/>
                        </a:effectRef>
                        <a:fontRef idx="minor">
                          <a:schemeClr val="lt1"/>
                        </a:fontRef>
                      </wps:style>
                      <wps:txbx>
                        <w:txbxContent>
                          <w:p w14:paraId="27B5FBA9" w14:textId="639A553C" w:rsidR="003A561B" w:rsidRPr="004E2065" w:rsidRDefault="007C2CD5" w:rsidP="007664D2">
                            <w:pPr>
                              <w:jc w:val="center"/>
                              <w:rPr>
                                <w:b/>
                              </w:rPr>
                            </w:pPr>
                            <w:r w:rsidRPr="007C2CD5">
                              <w:rPr>
                                <w:b/>
                              </w:rPr>
                              <w:t xml:space="preserve">3 lub </w:t>
                            </w:r>
                            <w:proofErr w:type="gramStart"/>
                            <w:r w:rsidRPr="007C2CD5">
                              <w:rPr>
                                <w:b/>
                              </w:rPr>
                              <w:t>4-drożny</w:t>
                            </w:r>
                            <w:proofErr w:type="gramEnd"/>
                            <w:r w:rsidRPr="007C2CD5">
                              <w:rPr>
                                <w:b/>
                              </w:rPr>
                              <w:t xml:space="preserve"> </w:t>
                            </w:r>
                            <w:proofErr w:type="spellStart"/>
                            <w:r w:rsidRPr="007C2CD5">
                              <w:rPr>
                                <w:b/>
                              </w:rPr>
                              <w:t>zawór</w:t>
                            </w:r>
                            <w:proofErr w:type="spellEnd"/>
                            <w:r w:rsidRPr="007C2CD5">
                              <w:rPr>
                                <w:b/>
                              </w:rPr>
                              <w:t xml:space="preserve"> mieszający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F660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Čárový bublinový popisek 1 55" o:spid="_x0000_s1057" type="#_x0000_t47" style="position:absolute;left:0;text-align:left;margin-left:436.4pt;margin-top:193.3pt;width:87.1pt;height:59.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" adj="-7179,4762" fillcolor="#ed7d31 [3205]" strokecolor="black [1600]" strokeweight="1pt">
                <v:textbox>
                  <w:txbxContent>
                    <w:p w14:paraId="27B5FBA9" w14:textId="639A553C" w:rsidR="003A561B" w:rsidRPr="004E2065" w:rsidRDefault="007C2CD5" w:rsidP="007664D2">
                      <w:pPr>
                        <w:jc w:val="center"/>
                        <w:rPr>
                          <w:b/>
                        </w:rPr>
                      </w:pPr>
                      <w:r w:rsidRPr="007C2CD5">
                        <w:rPr>
                          <w:b/>
                        </w:rPr>
                        <w:t xml:space="preserve">3 lub </w:t>
                      </w:r>
                      <w:proofErr w:type="gramStart"/>
                      <w:r w:rsidRPr="007C2CD5">
                        <w:rPr>
                          <w:b/>
                        </w:rPr>
                        <w:t>4-drożny</w:t>
                      </w:r>
                      <w:proofErr w:type="gramEnd"/>
                      <w:r w:rsidRPr="007C2CD5">
                        <w:rPr>
                          <w:b/>
                        </w:rPr>
                        <w:t xml:space="preserve"> </w:t>
                      </w:r>
                      <w:proofErr w:type="spellStart"/>
                      <w:r w:rsidRPr="007C2CD5">
                        <w:rPr>
                          <w:b/>
                        </w:rPr>
                        <w:t>zawór</w:t>
                      </w:r>
                      <w:proofErr w:type="spellEnd"/>
                      <w:r w:rsidRPr="007C2CD5">
                        <w:rPr>
                          <w:b/>
                        </w:rPr>
                        <w:t xml:space="preserve"> mieszający</w:t>
                      </w:r>
                    </w:p>
                  </w:txbxContent>
                </v:textbox>
                <o:callout v:ext="edit" minusy="t"/>
              </v:shape>
            </w:pict>
          </mc:Fallback>
        </mc:AlternateContent>
      </w:r>
      <w:r w:rsidR="00D61168" w:rsidRPr="006F79DC">
        <w:rPr>
          <w:noProof/>
          <w:lang w:val="pl-PL" w:eastAsia="cs-CZ"/>
        </w:rPr>
        <mc:AlternateContent>
          <mc:Choice Requires="wps">
            <w:drawing>
              <wp:anchor distT="0" distB="0" distL="114300" distR="114300" simplePos="0" relativeHeight="251678208" behindDoc="0" locked="0" layoutInCell="1" allowOverlap="1" wp14:anchorId="7728A07B" wp14:editId="5B5441BD">
                <wp:simplePos x="0" y="0"/>
                <wp:positionH relativeFrom="column">
                  <wp:posOffset>5052423</wp:posOffset>
                </wp:positionH>
                <wp:positionV relativeFrom="paragraph">
                  <wp:posOffset>2689952</wp:posOffset>
                </wp:positionV>
                <wp:extent cx="0" cy="653232"/>
                <wp:effectExtent l="19050" t="0" r="19050" b="33020"/>
                <wp:wrapNone/>
                <wp:docPr id="54" name="Přímá spojnice 54"/>
                <wp:cNvGraphicFramePr/>
                <a:graphic xmlns:a="http://schemas.openxmlformats.org/drawingml/2006/main">
                  <a:graphicData uri="http://schemas.microsoft.com/office/word/2010/wordprocessingShape">
                    <wps:wsp>
                      <wps:cNvCnPr/>
                      <wps:spPr>
                        <a:xfrm>
                          <a:off x="0" y="0"/>
                          <a:ext cx="0" cy="653232"/>
                        </a:xfrm>
                        <a:prstGeom prst="line">
                          <a:avLst/>
                        </a:prstGeom>
                        <a:ln w="28575">
                          <a:solidFill>
                            <a:srgbClr val="FF0000"/>
                          </a:solidFill>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3230E7BF" id="Přímá spojnice 54"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397.85pt,211.8pt" to="397.85pt,2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" strokecolor="red" strokeweight="2.25pt">
                <v:stroke joinstyle="miter"/>
              </v:line>
            </w:pict>
          </mc:Fallback>
        </mc:AlternateContent>
      </w:r>
      <w:r w:rsidR="00D61168" w:rsidRPr="006F79DC">
        <w:rPr>
          <w:noProof/>
          <w:lang w:val="pl-PL" w:eastAsia="cs-CZ"/>
        </w:rPr>
        <mc:AlternateContent>
          <mc:Choice Requires="wps">
            <w:drawing>
              <wp:anchor distT="0" distB="0" distL="114300" distR="114300" simplePos="0" relativeHeight="251677184" behindDoc="0" locked="0" layoutInCell="1" allowOverlap="1" wp14:anchorId="676D99C6" wp14:editId="34C3EC7D">
                <wp:simplePos x="0" y="0"/>
                <wp:positionH relativeFrom="column">
                  <wp:posOffset>4997178</wp:posOffset>
                </wp:positionH>
                <wp:positionV relativeFrom="paragraph">
                  <wp:posOffset>2599690</wp:posOffset>
                </wp:positionV>
                <wp:extent cx="101019" cy="87085"/>
                <wp:effectExtent l="19050" t="19050" r="32385" b="27305"/>
                <wp:wrapNone/>
                <wp:docPr id="53" name="Rovnoramenný trojúhelník 53"/>
                <wp:cNvGraphicFramePr/>
                <a:graphic xmlns:a="http://schemas.openxmlformats.org/drawingml/2006/main">
                  <a:graphicData uri="http://schemas.microsoft.com/office/word/2010/wordprocessingShape">
                    <wps:wsp>
                      <wps:cNvSpPr/>
                      <wps:spPr>
                        <a:xfrm rot="10800000" flipH="1" flipV="1">
                          <a:off x="0" y="0"/>
                          <a:ext cx="101019" cy="87085"/>
                        </a:xfrm>
                        <a:prstGeom prs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F181A9" w14:textId="77777777" w:rsidR="003A561B" w:rsidRDefault="003A561B" w:rsidP="00D6116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6D99C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úhelník 53" o:spid="_x0000_s1058" type="#_x0000_t5" style="position:absolute;left:0;text-align:left;margin-left:393.5pt;margin-top:204.7pt;width:7.95pt;height:6.85pt;rotation:180;flip:x y;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" fillcolor="white [3201]" strokecolor="black [3213]" strokeweight="1pt">
                <v:textbox>
                  <w:txbxContent>
                    <w:p w14:paraId="66F181A9" w14:textId="77777777" w:rsidR="003A561B" w:rsidRDefault="003A561B" w:rsidP="00D61168">
                      <w:pPr>
                        <w:jc w:val="center"/>
                      </w:pPr>
                      <w:r>
                        <w:t>)</w:t>
                      </w:r>
                    </w:p>
                  </w:txbxContent>
                </v:textbox>
              </v:shape>
            </w:pict>
          </mc:Fallback>
        </mc:AlternateContent>
      </w:r>
      <w:r w:rsidR="00D61168" w:rsidRPr="006F79DC">
        <w:rPr>
          <w:noProof/>
          <w:lang w:val="pl-PL" w:eastAsia="cs-CZ"/>
        </w:rPr>
        <mc:AlternateContent>
          <mc:Choice Requires="wps">
            <w:drawing>
              <wp:anchor distT="0" distB="0" distL="114300" distR="114300" simplePos="0" relativeHeight="251676160" behindDoc="0" locked="0" layoutInCell="1" allowOverlap="1" wp14:anchorId="60EDD45A" wp14:editId="6725EB62">
                <wp:simplePos x="0" y="0"/>
                <wp:positionH relativeFrom="column">
                  <wp:posOffset>4957626</wp:posOffset>
                </wp:positionH>
                <wp:positionV relativeFrom="paragraph">
                  <wp:posOffset>2559231</wp:posOffset>
                </wp:positionV>
                <wp:extent cx="101019" cy="87085"/>
                <wp:effectExtent l="6985" t="12065" r="39370" b="39370"/>
                <wp:wrapNone/>
                <wp:docPr id="52" name="Rovnoramenný trojúhelník 52"/>
                <wp:cNvGraphicFramePr/>
                <a:graphic xmlns:a="http://schemas.openxmlformats.org/drawingml/2006/main">
                  <a:graphicData uri="http://schemas.microsoft.com/office/word/2010/wordprocessingShape">
                    <wps:wsp>
                      <wps:cNvSpPr/>
                      <wps:spPr>
                        <a:xfrm rot="16200000" flipH="1" flipV="1">
                          <a:off x="0" y="0"/>
                          <a:ext cx="101019" cy="87085"/>
                        </a:xfrm>
                        <a:prstGeom prs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283920" w14:textId="7133106C" w:rsidR="003A561B" w:rsidRDefault="003A561B" w:rsidP="00D6116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EDD45A" id="Rovnoramenný trojúhelník 52" o:spid="_x0000_s1059" type="#_x0000_t5" style="position:absolute;left:0;text-align:left;margin-left:390.35pt;margin-top:201.5pt;width:7.95pt;height:6.85pt;rotation:-90;flip:x y;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" fillcolor="white [3201]" strokecolor="black [3213]" strokeweight="1pt">
                <v:textbox>
                  <w:txbxContent>
                    <w:p w14:paraId="56283920" w14:textId="7133106C" w:rsidR="003A561B" w:rsidRDefault="003A561B" w:rsidP="00D61168">
                      <w:pPr>
                        <w:jc w:val="center"/>
                      </w:pPr>
                      <w:r>
                        <w:t>)</w:t>
                      </w:r>
                    </w:p>
                  </w:txbxContent>
                </v:textbox>
              </v:shape>
            </w:pict>
          </mc:Fallback>
        </mc:AlternateContent>
      </w:r>
      <w:r w:rsidR="00D61168" w:rsidRPr="006F79DC">
        <w:rPr>
          <w:noProof/>
          <w:lang w:val="pl-PL" w:eastAsia="cs-CZ"/>
        </w:rPr>
        <mc:AlternateContent>
          <mc:Choice Requires="wps">
            <w:drawing>
              <wp:anchor distT="0" distB="0" distL="114300" distR="114300" simplePos="0" relativeHeight="251675136" behindDoc="0" locked="0" layoutInCell="1" allowOverlap="1" wp14:anchorId="6ADFA1D4" wp14:editId="58023130">
                <wp:simplePos x="0" y="0"/>
                <wp:positionH relativeFrom="column">
                  <wp:posOffset>5040993</wp:posOffset>
                </wp:positionH>
                <wp:positionV relativeFrom="paragraph">
                  <wp:posOffset>2555240</wp:posOffset>
                </wp:positionV>
                <wp:extent cx="101019" cy="87085"/>
                <wp:effectExtent l="26035" t="12065" r="20320" b="39370"/>
                <wp:wrapNone/>
                <wp:docPr id="51" name="Rovnoramenný trojúhelník 51"/>
                <wp:cNvGraphicFramePr/>
                <a:graphic xmlns:a="http://schemas.openxmlformats.org/drawingml/2006/main">
                  <a:graphicData uri="http://schemas.microsoft.com/office/word/2010/wordprocessingShape">
                    <wps:wsp>
                      <wps:cNvSpPr/>
                      <wps:spPr>
                        <a:xfrm rot="5400000" flipV="1">
                          <a:off x="0" y="0"/>
                          <a:ext cx="101019" cy="87085"/>
                        </a:xfrm>
                        <a:prstGeom prst="triangl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CE7EB9" id="Rovnoramenný trojúhelník 51" o:spid="_x0000_s1026" type="#_x0000_t5" style="position:absolute;margin-left:396.95pt;margin-top:201.2pt;width:7.95pt;height:6.85pt;rotation:-90;flip:y;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" fillcolor="white [3201]" strokecolor="black [3213]" strokeweight="1pt"/>
            </w:pict>
          </mc:Fallback>
        </mc:AlternateContent>
      </w:r>
      <w:r w:rsidR="009469C1" w:rsidRPr="006F79DC">
        <w:rPr>
          <w:noProof/>
          <w:lang w:val="pl-PL" w:eastAsia="cs-CZ"/>
        </w:rPr>
        <w:drawing>
          <wp:inline distT="0" distB="0" distL="0" distR="0" wp14:anchorId="7E8D6685" wp14:editId="1B90A30C">
            <wp:extent cx="6398509" cy="4180115"/>
            <wp:effectExtent l="0" t="0" r="2540" b="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47962" cy="4212422"/>
                    </a:xfrm>
                    <a:prstGeom prst="rect">
                      <a:avLst/>
                    </a:prstGeom>
                    <a:noFill/>
                    <a:ln>
                      <a:noFill/>
                    </a:ln>
                  </pic:spPr>
                </pic:pic>
              </a:graphicData>
            </a:graphic>
          </wp:inline>
        </w:drawing>
      </w:r>
      <w:bookmarkStart w:id="16" w:name="_Hlk200449822"/>
    </w:p>
    <w:tbl>
      <w:tblPr>
        <w:tblStyle w:val="Mkatabulky"/>
        <w:tblpPr w:leftFromText="141" w:rightFromText="141" w:vertAnchor="text" w:tblpY="189"/>
        <w:tblW w:w="0" w:type="auto"/>
        <w:tblLook w:val="04A0" w:firstRow="1" w:lastRow="0" w:firstColumn="1" w:lastColumn="0" w:noHBand="0" w:noVBand="1"/>
      </w:tblPr>
      <w:tblGrid>
        <w:gridCol w:w="473"/>
        <w:gridCol w:w="1760"/>
        <w:gridCol w:w="5291"/>
        <w:gridCol w:w="1269"/>
        <w:gridCol w:w="1663"/>
      </w:tblGrid>
      <w:tr w:rsidR="00AF5A0D" w:rsidRPr="006F79DC" w14:paraId="203BC214" w14:textId="77777777" w:rsidTr="00AF5A0D">
        <w:tc>
          <w:tcPr>
            <w:tcW w:w="354" w:type="dxa"/>
            <w:shd w:val="clear" w:color="auto" w:fill="9CC2E5" w:themeFill="accent1" w:themeFillTint="99"/>
          </w:tcPr>
          <w:p w14:paraId="4B6F6F13" w14:textId="23DBBDC4" w:rsidR="00AF5A0D" w:rsidRPr="006F79DC" w:rsidRDefault="007C2CD5" w:rsidP="00AF5A0D">
            <w:pPr>
              <w:rPr>
                <w:b/>
                <w:sz w:val="20"/>
                <w:lang w:val="pl-PL"/>
              </w:rPr>
            </w:pPr>
            <w:r w:rsidRPr="006F79DC">
              <w:rPr>
                <w:b/>
                <w:sz w:val="20"/>
                <w:lang w:val="pl-PL"/>
              </w:rPr>
              <w:t>Nr</w:t>
            </w:r>
            <w:r w:rsidR="00AF5A0D" w:rsidRPr="006F79DC">
              <w:rPr>
                <w:b/>
                <w:sz w:val="20"/>
                <w:lang w:val="pl-PL"/>
              </w:rPr>
              <w:t>.</w:t>
            </w:r>
          </w:p>
        </w:tc>
        <w:tc>
          <w:tcPr>
            <w:tcW w:w="1768" w:type="dxa"/>
            <w:shd w:val="clear" w:color="auto" w:fill="9CC2E5" w:themeFill="accent1" w:themeFillTint="99"/>
          </w:tcPr>
          <w:p w14:paraId="0D050598" w14:textId="4BE864BB" w:rsidR="00AF5A0D" w:rsidRPr="006F79DC" w:rsidRDefault="007C2CD5" w:rsidP="00AF5A0D">
            <w:pPr>
              <w:rPr>
                <w:b/>
                <w:sz w:val="20"/>
                <w:lang w:val="pl-PL"/>
              </w:rPr>
            </w:pPr>
            <w:r w:rsidRPr="006F79DC">
              <w:rPr>
                <w:b/>
                <w:sz w:val="20"/>
                <w:lang w:val="pl-PL"/>
              </w:rPr>
              <w:t>Element</w:t>
            </w:r>
          </w:p>
        </w:tc>
        <w:tc>
          <w:tcPr>
            <w:tcW w:w="5386" w:type="dxa"/>
            <w:shd w:val="clear" w:color="auto" w:fill="9CC2E5" w:themeFill="accent1" w:themeFillTint="99"/>
          </w:tcPr>
          <w:p w14:paraId="14B45BF5" w14:textId="2FFC6AA3" w:rsidR="00AF5A0D" w:rsidRPr="006F79DC" w:rsidRDefault="00AF5A0D" w:rsidP="00AF5A0D">
            <w:pPr>
              <w:rPr>
                <w:b/>
                <w:sz w:val="20"/>
                <w:lang w:val="pl-PL"/>
              </w:rPr>
            </w:pPr>
            <w:r w:rsidRPr="006F79DC">
              <w:rPr>
                <w:b/>
                <w:sz w:val="20"/>
                <w:lang w:val="pl-PL"/>
              </w:rPr>
              <w:t xml:space="preserve">Typ / </w:t>
            </w:r>
            <w:r w:rsidR="007C2CD5" w:rsidRPr="006F79DC">
              <w:rPr>
                <w:b/>
                <w:sz w:val="20"/>
                <w:lang w:val="pl-PL"/>
              </w:rPr>
              <w:t>Element</w:t>
            </w:r>
            <w:r w:rsidRPr="006F79DC">
              <w:rPr>
                <w:b/>
                <w:sz w:val="20"/>
                <w:lang w:val="pl-PL"/>
              </w:rPr>
              <w:t xml:space="preserve"> / </w:t>
            </w:r>
            <w:r w:rsidR="007C2CD5" w:rsidRPr="006F79DC">
              <w:rPr>
                <w:b/>
                <w:sz w:val="20"/>
                <w:lang w:val="pl-PL"/>
              </w:rPr>
              <w:t>O</w:t>
            </w:r>
            <w:r w:rsidRPr="006F79DC">
              <w:rPr>
                <w:b/>
                <w:sz w:val="20"/>
                <w:lang w:val="pl-PL"/>
              </w:rPr>
              <w:t>pis</w:t>
            </w:r>
          </w:p>
        </w:tc>
        <w:tc>
          <w:tcPr>
            <w:tcW w:w="1276" w:type="dxa"/>
            <w:shd w:val="clear" w:color="auto" w:fill="9CC2E5" w:themeFill="accent1" w:themeFillTint="99"/>
          </w:tcPr>
          <w:p w14:paraId="66388145" w14:textId="701199D6" w:rsidR="00AF5A0D" w:rsidRPr="006F79DC" w:rsidRDefault="007C2CD5" w:rsidP="00AF5A0D">
            <w:pPr>
              <w:rPr>
                <w:b/>
                <w:sz w:val="20"/>
                <w:lang w:val="pl-PL"/>
              </w:rPr>
            </w:pPr>
            <w:r w:rsidRPr="006F79DC">
              <w:rPr>
                <w:b/>
                <w:sz w:val="20"/>
                <w:lang w:val="pl-PL"/>
              </w:rPr>
              <w:t>Nazwa kontaktu</w:t>
            </w:r>
          </w:p>
        </w:tc>
        <w:tc>
          <w:tcPr>
            <w:tcW w:w="1672" w:type="dxa"/>
            <w:shd w:val="clear" w:color="auto" w:fill="9CC2E5" w:themeFill="accent1" w:themeFillTint="99"/>
          </w:tcPr>
          <w:p w14:paraId="20C427E8" w14:textId="49593596" w:rsidR="00AF5A0D" w:rsidRPr="006F79DC" w:rsidRDefault="007C2CD5" w:rsidP="00AF5A0D">
            <w:pPr>
              <w:rPr>
                <w:b/>
                <w:sz w:val="20"/>
                <w:lang w:val="pl-PL"/>
              </w:rPr>
            </w:pPr>
            <w:r w:rsidRPr="006F79DC">
              <w:rPr>
                <w:b/>
                <w:sz w:val="20"/>
                <w:lang w:val="pl-PL"/>
              </w:rPr>
              <w:t>Nr art.</w:t>
            </w:r>
          </w:p>
        </w:tc>
      </w:tr>
      <w:tr w:rsidR="00AF5A0D" w:rsidRPr="006F79DC" w14:paraId="411C2189" w14:textId="77777777" w:rsidTr="00AF5A0D">
        <w:tc>
          <w:tcPr>
            <w:tcW w:w="354" w:type="dxa"/>
            <w:shd w:val="clear" w:color="auto" w:fill="FF9900"/>
            <w:vAlign w:val="center"/>
          </w:tcPr>
          <w:p w14:paraId="2F914817" w14:textId="77777777" w:rsidR="00AF5A0D" w:rsidRPr="006F79DC" w:rsidRDefault="00AF5A0D" w:rsidP="00AF5A0D">
            <w:pPr>
              <w:jc w:val="center"/>
              <w:rPr>
                <w:sz w:val="18"/>
                <w:lang w:val="pl-PL"/>
              </w:rPr>
            </w:pPr>
            <w:r w:rsidRPr="006F79DC">
              <w:rPr>
                <w:sz w:val="18"/>
                <w:lang w:val="pl-PL"/>
              </w:rPr>
              <w:t>1.</w:t>
            </w:r>
          </w:p>
        </w:tc>
        <w:tc>
          <w:tcPr>
            <w:tcW w:w="1768" w:type="dxa"/>
            <w:shd w:val="clear" w:color="auto" w:fill="FF9900"/>
            <w:vAlign w:val="center"/>
          </w:tcPr>
          <w:p w14:paraId="7387777D" w14:textId="65352B4E" w:rsidR="00AF5A0D" w:rsidRPr="006F79DC" w:rsidRDefault="00360005" w:rsidP="00AF5A0D">
            <w:pPr>
              <w:jc w:val="center"/>
              <w:rPr>
                <w:sz w:val="18"/>
                <w:lang w:val="pl-PL"/>
              </w:rPr>
            </w:pPr>
            <w:r w:rsidRPr="006F79DC">
              <w:rPr>
                <w:sz w:val="18"/>
                <w:lang w:val="pl-PL"/>
              </w:rPr>
              <w:t>Pompa CO</w:t>
            </w:r>
          </w:p>
        </w:tc>
        <w:tc>
          <w:tcPr>
            <w:tcW w:w="5386" w:type="dxa"/>
            <w:shd w:val="clear" w:color="auto" w:fill="auto"/>
          </w:tcPr>
          <w:p w14:paraId="2EFFEE26" w14:textId="7EFF1E1E" w:rsidR="00AF5A0D" w:rsidRPr="006F79DC" w:rsidRDefault="00360005" w:rsidP="00AF5A0D">
            <w:pPr>
              <w:rPr>
                <w:sz w:val="18"/>
                <w:lang w:val="pl-PL"/>
              </w:rPr>
            </w:pPr>
            <w:r w:rsidRPr="006F79DC">
              <w:rPr>
                <w:sz w:val="18"/>
                <w:lang w:val="pl-PL"/>
              </w:rPr>
              <w:t>Pompa obiegu pierwotnego</w:t>
            </w:r>
          </w:p>
        </w:tc>
        <w:tc>
          <w:tcPr>
            <w:tcW w:w="1276" w:type="dxa"/>
            <w:shd w:val="clear" w:color="auto" w:fill="auto"/>
          </w:tcPr>
          <w:p w14:paraId="2B5FE579" w14:textId="77777777" w:rsidR="00AF5A0D" w:rsidRPr="006F79DC" w:rsidRDefault="00AF5A0D" w:rsidP="00AF5A0D">
            <w:pPr>
              <w:jc w:val="center"/>
              <w:rPr>
                <w:sz w:val="18"/>
                <w:lang w:val="pl-PL"/>
              </w:rPr>
            </w:pPr>
            <w:r w:rsidRPr="006F79DC">
              <w:rPr>
                <w:sz w:val="18"/>
                <w:lang w:val="pl-PL"/>
              </w:rPr>
              <w:t>CH pump</w:t>
            </w:r>
          </w:p>
        </w:tc>
        <w:tc>
          <w:tcPr>
            <w:tcW w:w="1672" w:type="dxa"/>
            <w:shd w:val="clear" w:color="auto" w:fill="auto"/>
            <w:vAlign w:val="center"/>
          </w:tcPr>
          <w:p w14:paraId="18F3193E" w14:textId="77777777" w:rsidR="00AF5A0D" w:rsidRPr="006F79DC" w:rsidRDefault="00AF5A0D" w:rsidP="00AF5A0D">
            <w:pPr>
              <w:jc w:val="center"/>
              <w:rPr>
                <w:sz w:val="18"/>
                <w:lang w:val="pl-PL"/>
              </w:rPr>
            </w:pPr>
            <w:r w:rsidRPr="006F79DC">
              <w:rPr>
                <w:sz w:val="18"/>
                <w:lang w:val="pl-PL"/>
              </w:rPr>
              <w:t>-</w:t>
            </w:r>
          </w:p>
        </w:tc>
      </w:tr>
      <w:tr w:rsidR="00AF5A0D" w:rsidRPr="006F79DC" w14:paraId="6D4D3B73" w14:textId="77777777" w:rsidTr="00AF5A0D">
        <w:trPr>
          <w:trHeight w:val="40"/>
        </w:trPr>
        <w:tc>
          <w:tcPr>
            <w:tcW w:w="354" w:type="dxa"/>
            <w:shd w:val="clear" w:color="auto" w:fill="FF9900"/>
            <w:vAlign w:val="center"/>
          </w:tcPr>
          <w:p w14:paraId="6F3F5F94" w14:textId="77777777" w:rsidR="00AF5A0D" w:rsidRPr="006F79DC" w:rsidRDefault="00AF5A0D" w:rsidP="00AF5A0D">
            <w:pPr>
              <w:jc w:val="center"/>
              <w:rPr>
                <w:sz w:val="18"/>
                <w:lang w:val="pl-PL"/>
              </w:rPr>
            </w:pPr>
            <w:r w:rsidRPr="006F79DC">
              <w:rPr>
                <w:sz w:val="18"/>
                <w:lang w:val="pl-PL"/>
              </w:rPr>
              <w:t>2.</w:t>
            </w:r>
          </w:p>
        </w:tc>
        <w:tc>
          <w:tcPr>
            <w:tcW w:w="1768" w:type="dxa"/>
            <w:shd w:val="clear" w:color="auto" w:fill="FF9900"/>
            <w:vAlign w:val="center"/>
          </w:tcPr>
          <w:p w14:paraId="6D42B6A9" w14:textId="06D9EC15" w:rsidR="00AF5A0D" w:rsidRPr="006F79DC" w:rsidRDefault="00360005" w:rsidP="00AF5A0D">
            <w:pPr>
              <w:jc w:val="center"/>
              <w:rPr>
                <w:sz w:val="18"/>
                <w:lang w:val="pl-PL"/>
              </w:rPr>
            </w:pPr>
            <w:r w:rsidRPr="006F79DC">
              <w:rPr>
                <w:sz w:val="18"/>
                <w:lang w:val="pl-PL"/>
              </w:rPr>
              <w:t>Zawór mieszający 1</w:t>
            </w:r>
          </w:p>
        </w:tc>
        <w:tc>
          <w:tcPr>
            <w:tcW w:w="5386" w:type="dxa"/>
            <w:shd w:val="clear" w:color="auto" w:fill="auto"/>
          </w:tcPr>
          <w:p w14:paraId="33666203" w14:textId="27B6365A" w:rsidR="00AF5A0D" w:rsidRPr="006F79DC" w:rsidRDefault="00360005" w:rsidP="00AF5A0D">
            <w:pPr>
              <w:rPr>
                <w:sz w:val="18"/>
                <w:lang w:val="pl-PL"/>
              </w:rPr>
            </w:pPr>
            <w:r w:rsidRPr="006F79DC">
              <w:rPr>
                <w:sz w:val="18"/>
                <w:lang w:val="pl-PL"/>
              </w:rPr>
              <w:t>3 – lub 4 – drogowy zawór mieszający (podłączony do modułu 431N)</w:t>
            </w:r>
          </w:p>
        </w:tc>
        <w:tc>
          <w:tcPr>
            <w:tcW w:w="1276" w:type="dxa"/>
            <w:shd w:val="clear" w:color="auto" w:fill="auto"/>
          </w:tcPr>
          <w:p w14:paraId="79CAE73A" w14:textId="77777777" w:rsidR="00AF5A0D" w:rsidRPr="006F79DC" w:rsidRDefault="00AF5A0D" w:rsidP="00AF5A0D">
            <w:pPr>
              <w:jc w:val="center"/>
              <w:rPr>
                <w:sz w:val="18"/>
                <w:lang w:val="pl-PL"/>
              </w:rPr>
            </w:pPr>
            <w:r w:rsidRPr="006F79DC">
              <w:rPr>
                <w:sz w:val="18"/>
                <w:lang w:val="pl-PL"/>
              </w:rPr>
              <w:t>Valve</w:t>
            </w:r>
          </w:p>
        </w:tc>
        <w:tc>
          <w:tcPr>
            <w:tcW w:w="1672" w:type="dxa"/>
            <w:shd w:val="clear" w:color="auto" w:fill="auto"/>
          </w:tcPr>
          <w:p w14:paraId="7815899D" w14:textId="77777777" w:rsidR="00AF5A0D" w:rsidRPr="006F79DC" w:rsidRDefault="00AF5A0D" w:rsidP="00AF5A0D">
            <w:pPr>
              <w:jc w:val="center"/>
              <w:rPr>
                <w:sz w:val="18"/>
                <w:lang w:val="pl-PL"/>
              </w:rPr>
            </w:pPr>
            <w:r w:rsidRPr="006F79DC">
              <w:rPr>
                <w:sz w:val="18"/>
                <w:lang w:val="pl-PL"/>
              </w:rPr>
              <w:t>-</w:t>
            </w:r>
          </w:p>
        </w:tc>
      </w:tr>
      <w:tr w:rsidR="002D40D7" w:rsidRPr="006F79DC" w14:paraId="7AE101E0" w14:textId="77777777" w:rsidTr="00AF5A0D">
        <w:trPr>
          <w:trHeight w:val="37"/>
        </w:trPr>
        <w:tc>
          <w:tcPr>
            <w:tcW w:w="354" w:type="dxa"/>
            <w:vMerge w:val="restart"/>
            <w:shd w:val="clear" w:color="auto" w:fill="FF9900"/>
            <w:vAlign w:val="center"/>
          </w:tcPr>
          <w:p w14:paraId="46EEAEE0" w14:textId="77777777" w:rsidR="002D40D7" w:rsidRPr="006F79DC" w:rsidRDefault="002D40D7" w:rsidP="00AF5A0D">
            <w:pPr>
              <w:jc w:val="center"/>
              <w:rPr>
                <w:sz w:val="18"/>
                <w:lang w:val="pl-PL"/>
              </w:rPr>
            </w:pPr>
            <w:r w:rsidRPr="006F79DC">
              <w:rPr>
                <w:sz w:val="18"/>
                <w:lang w:val="pl-PL"/>
              </w:rPr>
              <w:t>3.</w:t>
            </w:r>
          </w:p>
        </w:tc>
        <w:tc>
          <w:tcPr>
            <w:tcW w:w="1768" w:type="dxa"/>
            <w:vMerge w:val="restart"/>
            <w:shd w:val="clear" w:color="auto" w:fill="FF9900"/>
            <w:vAlign w:val="center"/>
          </w:tcPr>
          <w:p w14:paraId="4DB7AA34" w14:textId="1960DBF4" w:rsidR="002D40D7" w:rsidRPr="006F79DC" w:rsidRDefault="00360005" w:rsidP="00AF5A0D">
            <w:pPr>
              <w:jc w:val="center"/>
              <w:rPr>
                <w:sz w:val="18"/>
                <w:lang w:val="pl-PL"/>
              </w:rPr>
            </w:pPr>
            <w:r w:rsidRPr="006F79DC">
              <w:rPr>
                <w:sz w:val="18"/>
                <w:lang w:val="pl-PL"/>
              </w:rPr>
              <w:t>Czujniki temperatury KTY</w:t>
            </w:r>
          </w:p>
        </w:tc>
        <w:tc>
          <w:tcPr>
            <w:tcW w:w="5386" w:type="dxa"/>
            <w:shd w:val="clear" w:color="auto" w:fill="auto"/>
          </w:tcPr>
          <w:p w14:paraId="1A097D23" w14:textId="28B8D162" w:rsidR="002D40D7" w:rsidRPr="006F79DC" w:rsidRDefault="00360005" w:rsidP="00AF5A0D">
            <w:pPr>
              <w:rPr>
                <w:sz w:val="18"/>
                <w:lang w:val="pl-PL"/>
              </w:rPr>
            </w:pPr>
            <w:r w:rsidRPr="006F79DC">
              <w:rPr>
                <w:sz w:val="18"/>
                <w:lang w:val="pl-PL"/>
              </w:rPr>
              <w:t>Czujnik mieszacza zaworu 1</w:t>
            </w:r>
          </w:p>
        </w:tc>
        <w:tc>
          <w:tcPr>
            <w:tcW w:w="1276" w:type="dxa"/>
            <w:shd w:val="clear" w:color="auto" w:fill="auto"/>
          </w:tcPr>
          <w:p w14:paraId="79125EEF" w14:textId="77777777" w:rsidR="002D40D7" w:rsidRPr="006F79DC" w:rsidRDefault="002D40D7" w:rsidP="00AF5A0D">
            <w:pPr>
              <w:jc w:val="center"/>
              <w:rPr>
                <w:sz w:val="18"/>
                <w:lang w:val="pl-PL"/>
              </w:rPr>
            </w:pPr>
            <w:r w:rsidRPr="006F79DC">
              <w:rPr>
                <w:sz w:val="18"/>
                <w:lang w:val="pl-PL"/>
              </w:rPr>
              <w:t>Vlave sens.</w:t>
            </w:r>
          </w:p>
        </w:tc>
        <w:tc>
          <w:tcPr>
            <w:tcW w:w="1672" w:type="dxa"/>
            <w:vMerge w:val="restart"/>
            <w:shd w:val="clear" w:color="auto" w:fill="auto"/>
            <w:vAlign w:val="center"/>
          </w:tcPr>
          <w:p w14:paraId="50D0F201" w14:textId="77777777" w:rsidR="002D40D7" w:rsidRPr="006F79DC" w:rsidRDefault="002D40D7" w:rsidP="00AF5A0D">
            <w:pPr>
              <w:jc w:val="center"/>
              <w:rPr>
                <w:rFonts w:cs="Arial"/>
                <w:sz w:val="18"/>
                <w:szCs w:val="20"/>
                <w:lang w:val="pl-PL"/>
              </w:rPr>
            </w:pPr>
            <w:r w:rsidRPr="006F79DC">
              <w:rPr>
                <w:rFonts w:cs="Arial"/>
                <w:sz w:val="18"/>
                <w:szCs w:val="20"/>
                <w:lang w:val="pl-PL"/>
              </w:rPr>
              <w:t>345718000020</w:t>
            </w:r>
          </w:p>
        </w:tc>
      </w:tr>
      <w:tr w:rsidR="002D40D7" w:rsidRPr="006F79DC" w14:paraId="01F9E6BF" w14:textId="77777777" w:rsidTr="002D40D7">
        <w:trPr>
          <w:trHeight w:val="113"/>
        </w:trPr>
        <w:tc>
          <w:tcPr>
            <w:tcW w:w="354" w:type="dxa"/>
            <w:vMerge/>
            <w:shd w:val="clear" w:color="auto" w:fill="FF9900"/>
          </w:tcPr>
          <w:p w14:paraId="2511F5B3" w14:textId="77777777" w:rsidR="002D40D7" w:rsidRPr="006F79DC" w:rsidRDefault="002D40D7" w:rsidP="00AF5A0D">
            <w:pPr>
              <w:rPr>
                <w:sz w:val="18"/>
                <w:lang w:val="pl-PL"/>
              </w:rPr>
            </w:pPr>
          </w:p>
        </w:tc>
        <w:tc>
          <w:tcPr>
            <w:tcW w:w="1768" w:type="dxa"/>
            <w:vMerge/>
            <w:shd w:val="clear" w:color="auto" w:fill="FF9900"/>
          </w:tcPr>
          <w:p w14:paraId="3D0B894D" w14:textId="77777777" w:rsidR="002D40D7" w:rsidRPr="006F79DC" w:rsidRDefault="002D40D7" w:rsidP="00AF5A0D">
            <w:pPr>
              <w:jc w:val="center"/>
              <w:rPr>
                <w:sz w:val="18"/>
                <w:lang w:val="pl-PL"/>
              </w:rPr>
            </w:pPr>
          </w:p>
        </w:tc>
        <w:tc>
          <w:tcPr>
            <w:tcW w:w="5386" w:type="dxa"/>
            <w:shd w:val="clear" w:color="auto" w:fill="auto"/>
          </w:tcPr>
          <w:p w14:paraId="7E9F2E6E" w14:textId="0293540A" w:rsidR="002D40D7" w:rsidRPr="006F79DC" w:rsidRDefault="00360005" w:rsidP="00AF5A0D">
            <w:pPr>
              <w:rPr>
                <w:sz w:val="18"/>
                <w:lang w:val="pl-PL"/>
              </w:rPr>
            </w:pPr>
            <w:r w:rsidRPr="006F79DC">
              <w:rPr>
                <w:sz w:val="18"/>
                <w:lang w:val="pl-PL"/>
              </w:rPr>
              <w:t>Czujnik ciepłej wody KTY</w:t>
            </w:r>
          </w:p>
        </w:tc>
        <w:tc>
          <w:tcPr>
            <w:tcW w:w="1276" w:type="dxa"/>
            <w:shd w:val="clear" w:color="auto" w:fill="auto"/>
          </w:tcPr>
          <w:p w14:paraId="3BC51B89" w14:textId="77777777" w:rsidR="002D40D7" w:rsidRPr="006F79DC" w:rsidRDefault="002D40D7" w:rsidP="00AF5A0D">
            <w:pPr>
              <w:jc w:val="center"/>
              <w:rPr>
                <w:sz w:val="18"/>
                <w:lang w:val="pl-PL"/>
              </w:rPr>
            </w:pPr>
            <w:r w:rsidRPr="006F79DC">
              <w:rPr>
                <w:sz w:val="18"/>
                <w:lang w:val="pl-PL"/>
              </w:rPr>
              <w:t>DHW sens.</w:t>
            </w:r>
          </w:p>
        </w:tc>
        <w:tc>
          <w:tcPr>
            <w:tcW w:w="1672" w:type="dxa"/>
            <w:vMerge/>
            <w:shd w:val="clear" w:color="auto" w:fill="auto"/>
          </w:tcPr>
          <w:p w14:paraId="13BE2E10" w14:textId="77777777" w:rsidR="002D40D7" w:rsidRPr="006F79DC" w:rsidRDefault="002D40D7" w:rsidP="00AF5A0D">
            <w:pPr>
              <w:jc w:val="center"/>
              <w:rPr>
                <w:rFonts w:cs="Arial"/>
                <w:sz w:val="18"/>
                <w:szCs w:val="20"/>
                <w:lang w:val="pl-PL"/>
              </w:rPr>
            </w:pPr>
          </w:p>
        </w:tc>
      </w:tr>
      <w:tr w:rsidR="002D40D7" w:rsidRPr="006F79DC" w14:paraId="7345D544" w14:textId="77777777" w:rsidTr="00AF5A0D">
        <w:trPr>
          <w:trHeight w:val="112"/>
        </w:trPr>
        <w:tc>
          <w:tcPr>
            <w:tcW w:w="354" w:type="dxa"/>
            <w:vMerge/>
            <w:shd w:val="clear" w:color="auto" w:fill="FF9900"/>
          </w:tcPr>
          <w:p w14:paraId="6B15D313" w14:textId="77777777" w:rsidR="002D40D7" w:rsidRPr="006F79DC" w:rsidRDefault="002D40D7" w:rsidP="00AF5A0D">
            <w:pPr>
              <w:rPr>
                <w:sz w:val="18"/>
                <w:lang w:val="pl-PL"/>
              </w:rPr>
            </w:pPr>
          </w:p>
        </w:tc>
        <w:tc>
          <w:tcPr>
            <w:tcW w:w="1768" w:type="dxa"/>
            <w:vMerge/>
            <w:shd w:val="clear" w:color="auto" w:fill="FF9900"/>
          </w:tcPr>
          <w:p w14:paraId="3F4F67C1" w14:textId="77777777" w:rsidR="002D40D7" w:rsidRPr="006F79DC" w:rsidRDefault="002D40D7" w:rsidP="00AF5A0D">
            <w:pPr>
              <w:jc w:val="center"/>
              <w:rPr>
                <w:sz w:val="18"/>
                <w:lang w:val="pl-PL"/>
              </w:rPr>
            </w:pPr>
          </w:p>
        </w:tc>
        <w:tc>
          <w:tcPr>
            <w:tcW w:w="5386" w:type="dxa"/>
            <w:shd w:val="clear" w:color="auto" w:fill="auto"/>
          </w:tcPr>
          <w:p w14:paraId="644C3E96" w14:textId="788D5421" w:rsidR="002D40D7" w:rsidRPr="006F79DC" w:rsidRDefault="00360005" w:rsidP="00AF5A0D">
            <w:pPr>
              <w:rPr>
                <w:sz w:val="18"/>
                <w:lang w:val="pl-PL"/>
              </w:rPr>
            </w:pPr>
            <w:r w:rsidRPr="006F79DC">
              <w:rPr>
                <w:sz w:val="18"/>
                <w:lang w:val="pl-PL"/>
              </w:rPr>
              <w:t>Czujnik zbiornika akumulacyjnego KTY</w:t>
            </w:r>
          </w:p>
        </w:tc>
        <w:tc>
          <w:tcPr>
            <w:tcW w:w="1276" w:type="dxa"/>
            <w:shd w:val="clear" w:color="auto" w:fill="auto"/>
          </w:tcPr>
          <w:p w14:paraId="5C09FAC6" w14:textId="77777777" w:rsidR="002D40D7" w:rsidRPr="006F79DC" w:rsidRDefault="002D40D7" w:rsidP="00AF5A0D">
            <w:pPr>
              <w:jc w:val="center"/>
              <w:rPr>
                <w:sz w:val="18"/>
                <w:lang w:val="pl-PL"/>
              </w:rPr>
            </w:pPr>
            <w:r w:rsidRPr="006F79DC">
              <w:rPr>
                <w:sz w:val="18"/>
                <w:lang w:val="pl-PL"/>
              </w:rPr>
              <w:t>Buffer sens.</w:t>
            </w:r>
          </w:p>
        </w:tc>
        <w:tc>
          <w:tcPr>
            <w:tcW w:w="1672" w:type="dxa"/>
            <w:vMerge/>
            <w:shd w:val="clear" w:color="auto" w:fill="auto"/>
          </w:tcPr>
          <w:p w14:paraId="05E6688E" w14:textId="77777777" w:rsidR="002D40D7" w:rsidRPr="006F79DC" w:rsidRDefault="002D40D7" w:rsidP="00AF5A0D">
            <w:pPr>
              <w:jc w:val="center"/>
              <w:rPr>
                <w:rFonts w:cs="Arial"/>
                <w:sz w:val="18"/>
                <w:lang w:val="pl-PL"/>
              </w:rPr>
            </w:pPr>
          </w:p>
        </w:tc>
      </w:tr>
      <w:tr w:rsidR="00AF5A0D" w:rsidRPr="006F79DC" w14:paraId="0EC351DD" w14:textId="77777777" w:rsidTr="00AF5A0D">
        <w:trPr>
          <w:trHeight w:val="37"/>
        </w:trPr>
        <w:tc>
          <w:tcPr>
            <w:tcW w:w="354" w:type="dxa"/>
            <w:shd w:val="clear" w:color="auto" w:fill="FF9900"/>
          </w:tcPr>
          <w:p w14:paraId="59138F0F" w14:textId="77777777" w:rsidR="00AF5A0D" w:rsidRPr="006F79DC" w:rsidRDefault="00AF5A0D" w:rsidP="00AF5A0D">
            <w:pPr>
              <w:rPr>
                <w:sz w:val="18"/>
                <w:lang w:val="pl-PL"/>
              </w:rPr>
            </w:pPr>
            <w:r w:rsidRPr="006F79DC">
              <w:rPr>
                <w:sz w:val="18"/>
                <w:lang w:val="pl-PL"/>
              </w:rPr>
              <w:t>4.</w:t>
            </w:r>
          </w:p>
        </w:tc>
        <w:tc>
          <w:tcPr>
            <w:tcW w:w="1768" w:type="dxa"/>
            <w:shd w:val="clear" w:color="auto" w:fill="FF9900"/>
          </w:tcPr>
          <w:p w14:paraId="5E6407F1" w14:textId="1CC193EA" w:rsidR="00AF5A0D" w:rsidRPr="006F79DC" w:rsidRDefault="00360005" w:rsidP="00AF5A0D">
            <w:pPr>
              <w:jc w:val="center"/>
              <w:rPr>
                <w:sz w:val="18"/>
                <w:lang w:val="pl-PL"/>
              </w:rPr>
            </w:pPr>
            <w:r w:rsidRPr="006F79DC">
              <w:rPr>
                <w:sz w:val="18"/>
                <w:lang w:val="pl-PL"/>
              </w:rPr>
              <w:t>Pompa CW</w:t>
            </w:r>
          </w:p>
        </w:tc>
        <w:tc>
          <w:tcPr>
            <w:tcW w:w="5386" w:type="dxa"/>
            <w:shd w:val="clear" w:color="auto" w:fill="auto"/>
          </w:tcPr>
          <w:p w14:paraId="3E918C0E" w14:textId="2F71A275" w:rsidR="00AF5A0D" w:rsidRPr="006F79DC" w:rsidRDefault="00360005" w:rsidP="002D40D7">
            <w:pPr>
              <w:rPr>
                <w:sz w:val="14"/>
                <w:lang w:val="pl-PL"/>
              </w:rPr>
            </w:pPr>
            <w:r w:rsidRPr="006F79DC">
              <w:rPr>
                <w:sz w:val="18"/>
                <w:lang w:val="pl-PL"/>
              </w:rPr>
              <w:t>Pompa ciepłej wody</w:t>
            </w:r>
          </w:p>
        </w:tc>
        <w:tc>
          <w:tcPr>
            <w:tcW w:w="1276" w:type="dxa"/>
            <w:shd w:val="clear" w:color="auto" w:fill="auto"/>
          </w:tcPr>
          <w:p w14:paraId="70B6D750" w14:textId="77777777" w:rsidR="00AF5A0D" w:rsidRPr="006F79DC" w:rsidRDefault="00AF5A0D" w:rsidP="00AF5A0D">
            <w:pPr>
              <w:jc w:val="center"/>
              <w:rPr>
                <w:sz w:val="18"/>
                <w:lang w:val="pl-PL"/>
              </w:rPr>
            </w:pPr>
            <w:r w:rsidRPr="006F79DC">
              <w:rPr>
                <w:sz w:val="18"/>
                <w:lang w:val="pl-PL"/>
              </w:rPr>
              <w:t>DHW pump</w:t>
            </w:r>
          </w:p>
        </w:tc>
        <w:tc>
          <w:tcPr>
            <w:tcW w:w="1672" w:type="dxa"/>
            <w:shd w:val="clear" w:color="auto" w:fill="auto"/>
          </w:tcPr>
          <w:p w14:paraId="316F1D49" w14:textId="77777777" w:rsidR="00AF5A0D" w:rsidRPr="006F79DC" w:rsidRDefault="00AF5A0D" w:rsidP="00AF5A0D">
            <w:pPr>
              <w:jc w:val="center"/>
              <w:rPr>
                <w:rFonts w:cs="Arial"/>
                <w:sz w:val="18"/>
                <w:szCs w:val="20"/>
                <w:lang w:val="pl-PL"/>
              </w:rPr>
            </w:pPr>
            <w:r w:rsidRPr="006F79DC">
              <w:rPr>
                <w:rFonts w:cs="Arial"/>
                <w:sz w:val="18"/>
                <w:szCs w:val="20"/>
                <w:lang w:val="pl-PL"/>
              </w:rPr>
              <w:t>-</w:t>
            </w:r>
          </w:p>
        </w:tc>
      </w:tr>
      <w:tr w:rsidR="00AF5A0D" w:rsidRPr="006F79DC" w14:paraId="588F9196" w14:textId="77777777" w:rsidTr="00AF5A0D">
        <w:tc>
          <w:tcPr>
            <w:tcW w:w="354" w:type="dxa"/>
            <w:vMerge w:val="restart"/>
            <w:shd w:val="clear" w:color="auto" w:fill="FF9900"/>
            <w:vAlign w:val="center"/>
          </w:tcPr>
          <w:p w14:paraId="762844AD" w14:textId="77777777" w:rsidR="00AF5A0D" w:rsidRPr="006F79DC" w:rsidRDefault="00AF5A0D" w:rsidP="00AF5A0D">
            <w:pPr>
              <w:jc w:val="center"/>
              <w:rPr>
                <w:sz w:val="18"/>
                <w:lang w:val="pl-PL"/>
              </w:rPr>
            </w:pPr>
            <w:r w:rsidRPr="006F79DC">
              <w:rPr>
                <w:sz w:val="18"/>
                <w:lang w:val="pl-PL"/>
              </w:rPr>
              <w:t>5.</w:t>
            </w:r>
          </w:p>
        </w:tc>
        <w:tc>
          <w:tcPr>
            <w:tcW w:w="1768" w:type="dxa"/>
            <w:vMerge w:val="restart"/>
            <w:shd w:val="clear" w:color="auto" w:fill="FF9900"/>
            <w:vAlign w:val="center"/>
          </w:tcPr>
          <w:p w14:paraId="01DFA64D" w14:textId="35F5B019" w:rsidR="00AF5A0D" w:rsidRPr="006F79DC" w:rsidRDefault="00360005" w:rsidP="00AF5A0D">
            <w:pPr>
              <w:jc w:val="center"/>
              <w:rPr>
                <w:sz w:val="18"/>
                <w:lang w:val="pl-PL"/>
              </w:rPr>
            </w:pPr>
            <w:r w:rsidRPr="006F79DC">
              <w:rPr>
                <w:sz w:val="18"/>
                <w:lang w:val="pl-PL"/>
              </w:rPr>
              <w:t>Bezprzewodowe sterowanie głowicami grzejnymi</w:t>
            </w:r>
          </w:p>
        </w:tc>
        <w:tc>
          <w:tcPr>
            <w:tcW w:w="5386" w:type="dxa"/>
          </w:tcPr>
          <w:p w14:paraId="7BFB786A" w14:textId="009D6672" w:rsidR="00AF5A0D" w:rsidRPr="006F79DC" w:rsidRDefault="00360005" w:rsidP="00AF5A0D">
            <w:pPr>
              <w:rPr>
                <w:sz w:val="18"/>
                <w:lang w:val="pl-PL"/>
              </w:rPr>
            </w:pPr>
            <w:r w:rsidRPr="006F79DC">
              <w:rPr>
                <w:sz w:val="18"/>
                <w:lang w:val="pl-PL"/>
              </w:rPr>
              <w:t>Moduł wifi8 (dla 1 obiektu)</w:t>
            </w:r>
          </w:p>
        </w:tc>
        <w:tc>
          <w:tcPr>
            <w:tcW w:w="1276" w:type="dxa"/>
          </w:tcPr>
          <w:p w14:paraId="79476D4C" w14:textId="77777777" w:rsidR="00AF5A0D" w:rsidRPr="006F79DC" w:rsidRDefault="00AF5A0D" w:rsidP="00AF5A0D">
            <w:pPr>
              <w:jc w:val="center"/>
              <w:rPr>
                <w:sz w:val="18"/>
                <w:lang w:val="pl-PL"/>
              </w:rPr>
            </w:pPr>
            <w:r w:rsidRPr="006F79DC">
              <w:rPr>
                <w:sz w:val="18"/>
                <w:lang w:val="pl-PL"/>
              </w:rPr>
              <w:t>-</w:t>
            </w:r>
          </w:p>
        </w:tc>
        <w:tc>
          <w:tcPr>
            <w:tcW w:w="1672" w:type="dxa"/>
          </w:tcPr>
          <w:p w14:paraId="4438F804" w14:textId="77777777" w:rsidR="00AF5A0D" w:rsidRPr="006F79DC" w:rsidRDefault="00AF5A0D" w:rsidP="00AF5A0D">
            <w:pPr>
              <w:jc w:val="center"/>
              <w:rPr>
                <w:sz w:val="18"/>
                <w:lang w:val="pl-PL"/>
              </w:rPr>
            </w:pPr>
            <w:r w:rsidRPr="006F79DC">
              <w:rPr>
                <w:sz w:val="18"/>
                <w:lang w:val="pl-PL"/>
              </w:rPr>
              <w:t>358120400020</w:t>
            </w:r>
          </w:p>
        </w:tc>
      </w:tr>
      <w:tr w:rsidR="00AF5A0D" w:rsidRPr="006F79DC" w14:paraId="77CA9FB1" w14:textId="77777777" w:rsidTr="00AF5A0D">
        <w:tc>
          <w:tcPr>
            <w:tcW w:w="354" w:type="dxa"/>
            <w:vMerge/>
            <w:shd w:val="clear" w:color="auto" w:fill="FF9900"/>
          </w:tcPr>
          <w:p w14:paraId="16D1030F" w14:textId="77777777" w:rsidR="00AF5A0D" w:rsidRPr="006F79DC" w:rsidRDefault="00AF5A0D" w:rsidP="00AF5A0D">
            <w:pPr>
              <w:rPr>
                <w:sz w:val="18"/>
                <w:lang w:val="pl-PL"/>
              </w:rPr>
            </w:pPr>
          </w:p>
        </w:tc>
        <w:tc>
          <w:tcPr>
            <w:tcW w:w="1768" w:type="dxa"/>
            <w:vMerge/>
            <w:shd w:val="clear" w:color="auto" w:fill="FF9900"/>
          </w:tcPr>
          <w:p w14:paraId="6B6F0893" w14:textId="77777777" w:rsidR="00AF5A0D" w:rsidRPr="006F79DC" w:rsidRDefault="00AF5A0D" w:rsidP="00AF5A0D">
            <w:pPr>
              <w:rPr>
                <w:sz w:val="18"/>
                <w:lang w:val="pl-PL"/>
              </w:rPr>
            </w:pPr>
          </w:p>
        </w:tc>
        <w:tc>
          <w:tcPr>
            <w:tcW w:w="5386" w:type="dxa"/>
          </w:tcPr>
          <w:p w14:paraId="1DA8DD1A" w14:textId="5F8858C3" w:rsidR="00AF5A0D" w:rsidRPr="006F79DC" w:rsidRDefault="00360005" w:rsidP="00AF5A0D">
            <w:pPr>
              <w:rPr>
                <w:sz w:val="18"/>
                <w:lang w:val="pl-PL"/>
              </w:rPr>
            </w:pPr>
            <w:r w:rsidRPr="006F79DC">
              <w:rPr>
                <w:sz w:val="18"/>
                <w:lang w:val="pl-PL"/>
              </w:rPr>
              <w:t>Czujnik strefowy wifi8 (do 1 strefy / pomieszczenia), (1 moduł = maks. 8 stref / pomieszczeń)</w:t>
            </w:r>
          </w:p>
        </w:tc>
        <w:tc>
          <w:tcPr>
            <w:tcW w:w="1276" w:type="dxa"/>
          </w:tcPr>
          <w:p w14:paraId="7236DEEC" w14:textId="77777777" w:rsidR="00AF5A0D" w:rsidRPr="006F79DC" w:rsidRDefault="00AF5A0D" w:rsidP="00AF5A0D">
            <w:pPr>
              <w:jc w:val="center"/>
              <w:rPr>
                <w:sz w:val="18"/>
                <w:lang w:val="pl-PL"/>
              </w:rPr>
            </w:pPr>
            <w:r w:rsidRPr="006F79DC">
              <w:rPr>
                <w:sz w:val="18"/>
                <w:lang w:val="pl-PL"/>
              </w:rPr>
              <w:t>-</w:t>
            </w:r>
          </w:p>
        </w:tc>
        <w:tc>
          <w:tcPr>
            <w:tcW w:w="1672" w:type="dxa"/>
          </w:tcPr>
          <w:p w14:paraId="3E12F194" w14:textId="77777777" w:rsidR="00AF5A0D" w:rsidRPr="006F79DC" w:rsidRDefault="00AF5A0D" w:rsidP="00AF5A0D">
            <w:pPr>
              <w:jc w:val="center"/>
              <w:rPr>
                <w:sz w:val="18"/>
                <w:lang w:val="pl-PL"/>
              </w:rPr>
            </w:pPr>
            <w:r w:rsidRPr="006F79DC">
              <w:rPr>
                <w:sz w:val="18"/>
                <w:lang w:val="pl-PL"/>
              </w:rPr>
              <w:t>358120400040</w:t>
            </w:r>
          </w:p>
        </w:tc>
      </w:tr>
      <w:tr w:rsidR="00AF5A0D" w:rsidRPr="006F79DC" w14:paraId="652140FA" w14:textId="77777777" w:rsidTr="00AF5A0D">
        <w:tc>
          <w:tcPr>
            <w:tcW w:w="354" w:type="dxa"/>
            <w:vMerge/>
            <w:shd w:val="clear" w:color="auto" w:fill="FF9900"/>
          </w:tcPr>
          <w:p w14:paraId="335D3CD7" w14:textId="77777777" w:rsidR="00AF5A0D" w:rsidRPr="006F79DC" w:rsidRDefault="00AF5A0D" w:rsidP="00AF5A0D">
            <w:pPr>
              <w:rPr>
                <w:sz w:val="18"/>
                <w:lang w:val="pl-PL"/>
              </w:rPr>
            </w:pPr>
          </w:p>
        </w:tc>
        <w:tc>
          <w:tcPr>
            <w:tcW w:w="1768" w:type="dxa"/>
            <w:vMerge/>
            <w:shd w:val="clear" w:color="auto" w:fill="FF9900"/>
          </w:tcPr>
          <w:p w14:paraId="1AF3E18B" w14:textId="77777777" w:rsidR="00AF5A0D" w:rsidRPr="006F79DC" w:rsidRDefault="00AF5A0D" w:rsidP="00AF5A0D">
            <w:pPr>
              <w:rPr>
                <w:sz w:val="18"/>
                <w:lang w:val="pl-PL"/>
              </w:rPr>
            </w:pPr>
          </w:p>
        </w:tc>
        <w:tc>
          <w:tcPr>
            <w:tcW w:w="5386" w:type="dxa"/>
          </w:tcPr>
          <w:p w14:paraId="19205862" w14:textId="7BBECFFA" w:rsidR="00AF5A0D" w:rsidRPr="006F79DC" w:rsidRDefault="00360005" w:rsidP="00AF5A0D">
            <w:pPr>
              <w:rPr>
                <w:sz w:val="18"/>
                <w:lang w:val="pl-PL"/>
              </w:rPr>
            </w:pPr>
            <w:r w:rsidRPr="006F79DC">
              <w:rPr>
                <w:sz w:val="18"/>
                <w:lang w:val="pl-PL"/>
              </w:rPr>
              <w:t>Głowica zaworu wifi8 (dla 1 grzejnika), (1 strefa = max. 6 głowic)</w:t>
            </w:r>
          </w:p>
        </w:tc>
        <w:tc>
          <w:tcPr>
            <w:tcW w:w="1276" w:type="dxa"/>
          </w:tcPr>
          <w:p w14:paraId="08EB54A3" w14:textId="77777777" w:rsidR="00AF5A0D" w:rsidRPr="006F79DC" w:rsidRDefault="00AF5A0D" w:rsidP="00AF5A0D">
            <w:pPr>
              <w:jc w:val="center"/>
              <w:rPr>
                <w:sz w:val="18"/>
                <w:lang w:val="pl-PL"/>
              </w:rPr>
            </w:pPr>
            <w:r w:rsidRPr="006F79DC">
              <w:rPr>
                <w:sz w:val="18"/>
                <w:lang w:val="pl-PL"/>
              </w:rPr>
              <w:t>-</w:t>
            </w:r>
          </w:p>
        </w:tc>
        <w:tc>
          <w:tcPr>
            <w:tcW w:w="1672" w:type="dxa"/>
          </w:tcPr>
          <w:p w14:paraId="471AAB0F" w14:textId="77777777" w:rsidR="00AF5A0D" w:rsidRPr="006F79DC" w:rsidRDefault="00AF5A0D" w:rsidP="00AF5A0D">
            <w:pPr>
              <w:jc w:val="center"/>
              <w:rPr>
                <w:sz w:val="18"/>
                <w:lang w:val="pl-PL"/>
              </w:rPr>
            </w:pPr>
            <w:r w:rsidRPr="006F79DC">
              <w:rPr>
                <w:sz w:val="18"/>
                <w:lang w:val="pl-PL"/>
              </w:rPr>
              <w:t>358120400030</w:t>
            </w:r>
          </w:p>
        </w:tc>
      </w:tr>
    </w:tbl>
    <w:p w14:paraId="47C6B18D" w14:textId="77777777" w:rsidR="006B3C5E" w:rsidRPr="006F79DC" w:rsidRDefault="006B3C5E" w:rsidP="001F5FA4">
      <w:pPr>
        <w:pStyle w:val="Bezmezer"/>
        <w:rPr>
          <w:lang w:val="pl-PL"/>
        </w:rPr>
      </w:pPr>
    </w:p>
    <w:bookmarkEnd w:id="16"/>
    <w:p w14:paraId="2C965C4B" w14:textId="121A2809" w:rsidR="006B3C5E" w:rsidRPr="006F79DC" w:rsidRDefault="00511993" w:rsidP="001F5FA4">
      <w:pPr>
        <w:pStyle w:val="Bezmezer"/>
        <w:rPr>
          <w:lang w:val="pl-PL"/>
        </w:rPr>
      </w:pPr>
      <w:r w:rsidRPr="006F79DC">
        <w:rPr>
          <w:noProof/>
          <w:lang w:val="pl-PL"/>
        </w:rPr>
        <w:lastRenderedPageBreak/>
        <w:drawing>
          <wp:inline distT="0" distB="0" distL="0" distR="0" wp14:anchorId="107E932D" wp14:editId="62E0D7C6">
            <wp:extent cx="6053853" cy="2543338"/>
            <wp:effectExtent l="0" t="0" r="0" b="0"/>
            <wp:docPr id="490964170" name="Obrázek 1">
              <a:extLst xmlns:a="http://schemas.openxmlformats.org/drawingml/2006/main">
                <a:ext uri="{FF2B5EF4-FFF2-40B4-BE49-F238E27FC236}">
                  <a16:creationId xmlns:a16="http://schemas.microsoft.com/office/drawing/2014/main" id="{55437A22-6A8A-1D2B-F130-D3EA5DFD87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a:extLst>
                        <a:ext uri="{FF2B5EF4-FFF2-40B4-BE49-F238E27FC236}">
                          <a16:creationId xmlns:a16="http://schemas.microsoft.com/office/drawing/2014/main" id="{55437A22-6A8A-1D2B-F130-D3EA5DFD875C}"/>
                        </a:ext>
                      </a:extLst>
                    </pic:cNvPr>
                    <pic:cNvPicPr>
                      <a:picLocks noChangeAspect="1"/>
                    </pic:cNvPicPr>
                  </pic:nvPicPr>
                  <pic:blipFill>
                    <a:blip r:embed="rId40"/>
                    <a:srcRect t="62110"/>
                    <a:stretch/>
                  </pic:blipFill>
                  <pic:spPr>
                    <a:xfrm>
                      <a:off x="0" y="0"/>
                      <a:ext cx="6053853" cy="2543338"/>
                    </a:xfrm>
                    <a:prstGeom prst="rect">
                      <a:avLst/>
                    </a:prstGeom>
                  </pic:spPr>
                </pic:pic>
              </a:graphicData>
            </a:graphic>
          </wp:inline>
        </w:drawing>
      </w:r>
    </w:p>
    <w:p w14:paraId="2D3A9FEB" w14:textId="57A5A322" w:rsidR="006B3C5E" w:rsidRPr="006F79DC" w:rsidRDefault="00173DAC" w:rsidP="00927232">
      <w:pPr>
        <w:pStyle w:val="Bezmezer"/>
        <w:spacing w:before="0"/>
        <w:jc w:val="center"/>
        <w:rPr>
          <w:caps/>
          <w:spacing w:val="10"/>
          <w:sz w:val="21"/>
          <w:szCs w:val="21"/>
          <w:lang w:val="pl-PL"/>
        </w:rPr>
      </w:pPr>
      <w:r w:rsidRPr="006F79DC">
        <w:rPr>
          <w:caps/>
          <w:spacing w:val="10"/>
          <w:sz w:val="21"/>
          <w:szCs w:val="21"/>
          <w:lang w:val="pl-PL"/>
        </w:rPr>
        <w:t>POŁĄCZENIE Z 1 OBIEGIEM GRZEWCZYM, Z MIESZACZEM I ZAWOREM TERMOSTATYCZNYM, ZBIORNIKIEM AKUMULACYJNYM</w:t>
      </w:r>
      <w:r w:rsidR="00927232" w:rsidRPr="006F79DC">
        <w:rPr>
          <w:caps/>
          <w:noProof/>
          <w:spacing w:val="10"/>
          <w:sz w:val="21"/>
          <w:szCs w:val="21"/>
          <w:lang w:val="pl-PL" w:eastAsia="cs-CZ"/>
        </w:rPr>
        <w:drawing>
          <wp:inline distT="0" distB="0" distL="0" distR="0" wp14:anchorId="7748772F" wp14:editId="46A14F22">
            <wp:extent cx="6390229" cy="4024834"/>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15572" cy="4040796"/>
                    </a:xfrm>
                    <a:prstGeom prst="rect">
                      <a:avLst/>
                    </a:prstGeom>
                    <a:noFill/>
                    <a:ln>
                      <a:noFill/>
                    </a:ln>
                  </pic:spPr>
                </pic:pic>
              </a:graphicData>
            </a:graphic>
          </wp:inline>
        </w:drawing>
      </w:r>
    </w:p>
    <w:p w14:paraId="3D15BAA9" w14:textId="77777777" w:rsidR="006F551A" w:rsidRPr="006F79DC" w:rsidRDefault="006F551A" w:rsidP="001F5FA4">
      <w:pPr>
        <w:pStyle w:val="Bezmezer"/>
        <w:rPr>
          <w:caps/>
          <w:spacing w:val="10"/>
          <w:sz w:val="21"/>
          <w:szCs w:val="21"/>
          <w:lang w:val="pl-PL"/>
        </w:rPr>
      </w:pPr>
    </w:p>
    <w:tbl>
      <w:tblPr>
        <w:tblStyle w:val="Mkatabulky"/>
        <w:tblW w:w="0" w:type="auto"/>
        <w:tblLook w:val="04A0" w:firstRow="1" w:lastRow="0" w:firstColumn="1" w:lastColumn="0" w:noHBand="0" w:noVBand="1"/>
      </w:tblPr>
      <w:tblGrid>
        <w:gridCol w:w="473"/>
        <w:gridCol w:w="1757"/>
        <w:gridCol w:w="5293"/>
        <w:gridCol w:w="1269"/>
        <w:gridCol w:w="1664"/>
      </w:tblGrid>
      <w:tr w:rsidR="00360005" w:rsidRPr="006F79DC" w14:paraId="34CAACDA" w14:textId="77777777" w:rsidTr="00360005">
        <w:tc>
          <w:tcPr>
            <w:tcW w:w="473" w:type="dxa"/>
            <w:shd w:val="clear" w:color="auto" w:fill="9CC2E5" w:themeFill="accent1" w:themeFillTint="99"/>
          </w:tcPr>
          <w:p w14:paraId="05A6B965" w14:textId="171491DC" w:rsidR="00360005" w:rsidRPr="006F79DC" w:rsidRDefault="00360005" w:rsidP="00360005">
            <w:pPr>
              <w:rPr>
                <w:b/>
                <w:sz w:val="20"/>
                <w:lang w:val="pl-PL"/>
              </w:rPr>
            </w:pPr>
            <w:r w:rsidRPr="006F79DC">
              <w:rPr>
                <w:b/>
                <w:sz w:val="20"/>
                <w:lang w:val="pl-PL"/>
              </w:rPr>
              <w:t>Nr.</w:t>
            </w:r>
          </w:p>
        </w:tc>
        <w:tc>
          <w:tcPr>
            <w:tcW w:w="1757" w:type="dxa"/>
            <w:shd w:val="clear" w:color="auto" w:fill="9CC2E5" w:themeFill="accent1" w:themeFillTint="99"/>
          </w:tcPr>
          <w:p w14:paraId="6822FC8E" w14:textId="3E849B85" w:rsidR="00360005" w:rsidRPr="006F79DC" w:rsidRDefault="00360005" w:rsidP="00360005">
            <w:pPr>
              <w:rPr>
                <w:b/>
                <w:sz w:val="20"/>
                <w:lang w:val="pl-PL"/>
              </w:rPr>
            </w:pPr>
            <w:r w:rsidRPr="006F79DC">
              <w:rPr>
                <w:b/>
                <w:sz w:val="20"/>
                <w:lang w:val="pl-PL"/>
              </w:rPr>
              <w:t>Element</w:t>
            </w:r>
          </w:p>
        </w:tc>
        <w:tc>
          <w:tcPr>
            <w:tcW w:w="5293" w:type="dxa"/>
            <w:shd w:val="clear" w:color="auto" w:fill="9CC2E5" w:themeFill="accent1" w:themeFillTint="99"/>
          </w:tcPr>
          <w:p w14:paraId="213FBB84" w14:textId="76E757CD" w:rsidR="00360005" w:rsidRPr="006F79DC" w:rsidRDefault="00360005" w:rsidP="00360005">
            <w:pPr>
              <w:rPr>
                <w:b/>
                <w:sz w:val="20"/>
                <w:lang w:val="pl-PL"/>
              </w:rPr>
            </w:pPr>
            <w:r w:rsidRPr="006F79DC">
              <w:rPr>
                <w:b/>
                <w:sz w:val="20"/>
                <w:lang w:val="pl-PL"/>
              </w:rPr>
              <w:t>Typ / Element / Opis</w:t>
            </w:r>
          </w:p>
        </w:tc>
        <w:tc>
          <w:tcPr>
            <w:tcW w:w="1269" w:type="dxa"/>
            <w:shd w:val="clear" w:color="auto" w:fill="9CC2E5" w:themeFill="accent1" w:themeFillTint="99"/>
          </w:tcPr>
          <w:p w14:paraId="250967F5" w14:textId="067EFC43" w:rsidR="00360005" w:rsidRPr="006F79DC" w:rsidRDefault="00360005" w:rsidP="00360005">
            <w:pPr>
              <w:rPr>
                <w:b/>
                <w:sz w:val="20"/>
                <w:lang w:val="pl-PL"/>
              </w:rPr>
            </w:pPr>
            <w:r w:rsidRPr="006F79DC">
              <w:rPr>
                <w:b/>
                <w:sz w:val="20"/>
                <w:lang w:val="pl-PL"/>
              </w:rPr>
              <w:t>Nazwa kontaktu</w:t>
            </w:r>
          </w:p>
        </w:tc>
        <w:tc>
          <w:tcPr>
            <w:tcW w:w="1664" w:type="dxa"/>
            <w:shd w:val="clear" w:color="auto" w:fill="9CC2E5" w:themeFill="accent1" w:themeFillTint="99"/>
          </w:tcPr>
          <w:p w14:paraId="74E5F3E6" w14:textId="2FC6CDE7" w:rsidR="00360005" w:rsidRPr="006F79DC" w:rsidRDefault="00360005" w:rsidP="00360005">
            <w:pPr>
              <w:rPr>
                <w:b/>
                <w:sz w:val="20"/>
                <w:lang w:val="pl-PL"/>
              </w:rPr>
            </w:pPr>
            <w:r w:rsidRPr="006F79DC">
              <w:rPr>
                <w:b/>
                <w:sz w:val="20"/>
                <w:lang w:val="pl-PL"/>
              </w:rPr>
              <w:t>Nr art.</w:t>
            </w:r>
          </w:p>
        </w:tc>
      </w:tr>
      <w:tr w:rsidR="00360005" w:rsidRPr="006F79DC" w14:paraId="5907EFC5" w14:textId="77777777" w:rsidTr="00360005">
        <w:tc>
          <w:tcPr>
            <w:tcW w:w="473" w:type="dxa"/>
            <w:shd w:val="clear" w:color="auto" w:fill="FF9900"/>
            <w:vAlign w:val="center"/>
          </w:tcPr>
          <w:p w14:paraId="5E55E90E" w14:textId="77777777" w:rsidR="00360005" w:rsidRPr="006F79DC" w:rsidRDefault="00360005" w:rsidP="00360005">
            <w:pPr>
              <w:jc w:val="center"/>
              <w:rPr>
                <w:sz w:val="18"/>
                <w:lang w:val="pl-PL"/>
              </w:rPr>
            </w:pPr>
            <w:r w:rsidRPr="006F79DC">
              <w:rPr>
                <w:sz w:val="18"/>
                <w:lang w:val="pl-PL"/>
              </w:rPr>
              <w:t>1.</w:t>
            </w:r>
          </w:p>
        </w:tc>
        <w:tc>
          <w:tcPr>
            <w:tcW w:w="1757" w:type="dxa"/>
            <w:shd w:val="clear" w:color="auto" w:fill="FF9900"/>
            <w:vAlign w:val="center"/>
          </w:tcPr>
          <w:p w14:paraId="20DAB154" w14:textId="16B63C27" w:rsidR="00360005" w:rsidRPr="006F79DC" w:rsidRDefault="00360005" w:rsidP="00360005">
            <w:pPr>
              <w:jc w:val="center"/>
              <w:rPr>
                <w:sz w:val="18"/>
                <w:lang w:val="pl-PL"/>
              </w:rPr>
            </w:pPr>
            <w:r w:rsidRPr="006F79DC">
              <w:rPr>
                <w:sz w:val="18"/>
                <w:lang w:val="pl-PL"/>
              </w:rPr>
              <w:t>Pompa CO</w:t>
            </w:r>
          </w:p>
        </w:tc>
        <w:tc>
          <w:tcPr>
            <w:tcW w:w="5293" w:type="dxa"/>
            <w:shd w:val="clear" w:color="auto" w:fill="auto"/>
          </w:tcPr>
          <w:p w14:paraId="00D1A4EF" w14:textId="42E5E488" w:rsidR="00360005" w:rsidRPr="006F79DC" w:rsidRDefault="00360005" w:rsidP="00360005">
            <w:pPr>
              <w:rPr>
                <w:sz w:val="18"/>
                <w:lang w:val="pl-PL"/>
              </w:rPr>
            </w:pPr>
            <w:r w:rsidRPr="006F79DC">
              <w:rPr>
                <w:sz w:val="18"/>
                <w:lang w:val="pl-PL"/>
              </w:rPr>
              <w:t>Pompa obiegu pierwotnego</w:t>
            </w:r>
          </w:p>
        </w:tc>
        <w:tc>
          <w:tcPr>
            <w:tcW w:w="1269" w:type="dxa"/>
            <w:shd w:val="clear" w:color="auto" w:fill="auto"/>
          </w:tcPr>
          <w:p w14:paraId="05B107E5" w14:textId="77777777" w:rsidR="00360005" w:rsidRPr="006F79DC" w:rsidRDefault="00360005" w:rsidP="00360005">
            <w:pPr>
              <w:jc w:val="center"/>
              <w:rPr>
                <w:sz w:val="18"/>
                <w:lang w:val="pl-PL"/>
              </w:rPr>
            </w:pPr>
            <w:r w:rsidRPr="006F79DC">
              <w:rPr>
                <w:sz w:val="18"/>
                <w:lang w:val="pl-PL"/>
              </w:rPr>
              <w:t>CH pump</w:t>
            </w:r>
          </w:p>
        </w:tc>
        <w:tc>
          <w:tcPr>
            <w:tcW w:w="1664" w:type="dxa"/>
            <w:shd w:val="clear" w:color="auto" w:fill="auto"/>
            <w:vAlign w:val="center"/>
          </w:tcPr>
          <w:p w14:paraId="73888FF7" w14:textId="77777777" w:rsidR="00360005" w:rsidRPr="006F79DC" w:rsidRDefault="00360005" w:rsidP="00360005">
            <w:pPr>
              <w:jc w:val="center"/>
              <w:rPr>
                <w:sz w:val="18"/>
                <w:lang w:val="pl-PL"/>
              </w:rPr>
            </w:pPr>
            <w:r w:rsidRPr="006F79DC">
              <w:rPr>
                <w:sz w:val="18"/>
                <w:lang w:val="pl-PL"/>
              </w:rPr>
              <w:t>-</w:t>
            </w:r>
          </w:p>
        </w:tc>
      </w:tr>
      <w:tr w:rsidR="00360005" w:rsidRPr="006F79DC" w14:paraId="29184FBC" w14:textId="77777777" w:rsidTr="00360005">
        <w:tc>
          <w:tcPr>
            <w:tcW w:w="473" w:type="dxa"/>
            <w:shd w:val="clear" w:color="auto" w:fill="FF9900"/>
            <w:vAlign w:val="center"/>
          </w:tcPr>
          <w:p w14:paraId="20864EE1" w14:textId="77777777" w:rsidR="00360005" w:rsidRPr="006F79DC" w:rsidRDefault="00360005" w:rsidP="00360005">
            <w:pPr>
              <w:jc w:val="center"/>
              <w:rPr>
                <w:sz w:val="18"/>
                <w:lang w:val="pl-PL"/>
              </w:rPr>
            </w:pPr>
            <w:r w:rsidRPr="006F79DC">
              <w:rPr>
                <w:sz w:val="18"/>
                <w:lang w:val="pl-PL"/>
              </w:rPr>
              <w:t>2.</w:t>
            </w:r>
          </w:p>
        </w:tc>
        <w:tc>
          <w:tcPr>
            <w:tcW w:w="1757" w:type="dxa"/>
            <w:shd w:val="clear" w:color="auto" w:fill="FF9900"/>
            <w:vAlign w:val="center"/>
          </w:tcPr>
          <w:p w14:paraId="5B8CE04F" w14:textId="5460EC90" w:rsidR="00360005" w:rsidRPr="006F79DC" w:rsidRDefault="00360005" w:rsidP="00360005">
            <w:pPr>
              <w:jc w:val="center"/>
              <w:rPr>
                <w:sz w:val="18"/>
                <w:lang w:val="pl-PL"/>
              </w:rPr>
            </w:pPr>
            <w:r w:rsidRPr="006F79DC">
              <w:rPr>
                <w:sz w:val="18"/>
                <w:lang w:val="pl-PL"/>
              </w:rPr>
              <w:t>Zawór mieszający 1</w:t>
            </w:r>
          </w:p>
        </w:tc>
        <w:tc>
          <w:tcPr>
            <w:tcW w:w="5293" w:type="dxa"/>
            <w:shd w:val="clear" w:color="auto" w:fill="auto"/>
          </w:tcPr>
          <w:p w14:paraId="468616FB" w14:textId="088BDC09" w:rsidR="00360005" w:rsidRPr="006F79DC" w:rsidRDefault="00360005" w:rsidP="00360005">
            <w:pPr>
              <w:rPr>
                <w:sz w:val="18"/>
                <w:lang w:val="pl-PL"/>
              </w:rPr>
            </w:pPr>
            <w:r w:rsidRPr="006F79DC">
              <w:rPr>
                <w:sz w:val="18"/>
                <w:lang w:val="pl-PL"/>
              </w:rPr>
              <w:t xml:space="preserve">3 - drogowy zawór mieszający </w:t>
            </w:r>
          </w:p>
        </w:tc>
        <w:tc>
          <w:tcPr>
            <w:tcW w:w="1269" w:type="dxa"/>
            <w:shd w:val="clear" w:color="auto" w:fill="auto"/>
          </w:tcPr>
          <w:p w14:paraId="212C84AF" w14:textId="77777777" w:rsidR="00360005" w:rsidRPr="006F79DC" w:rsidRDefault="00360005" w:rsidP="00360005">
            <w:pPr>
              <w:jc w:val="center"/>
              <w:rPr>
                <w:sz w:val="18"/>
                <w:lang w:val="pl-PL"/>
              </w:rPr>
            </w:pPr>
            <w:r w:rsidRPr="006F79DC">
              <w:rPr>
                <w:sz w:val="18"/>
                <w:lang w:val="pl-PL"/>
              </w:rPr>
              <w:t>-</w:t>
            </w:r>
          </w:p>
        </w:tc>
        <w:tc>
          <w:tcPr>
            <w:tcW w:w="1664" w:type="dxa"/>
            <w:shd w:val="clear" w:color="auto" w:fill="auto"/>
            <w:vAlign w:val="center"/>
          </w:tcPr>
          <w:p w14:paraId="43EAFDD3" w14:textId="77777777" w:rsidR="00360005" w:rsidRPr="006F79DC" w:rsidRDefault="00360005" w:rsidP="00360005">
            <w:pPr>
              <w:jc w:val="center"/>
              <w:rPr>
                <w:sz w:val="18"/>
                <w:lang w:val="pl-PL"/>
              </w:rPr>
            </w:pPr>
            <w:r w:rsidRPr="006F79DC">
              <w:rPr>
                <w:sz w:val="18"/>
                <w:lang w:val="pl-PL"/>
              </w:rPr>
              <w:t>-</w:t>
            </w:r>
          </w:p>
        </w:tc>
      </w:tr>
      <w:tr w:rsidR="00360005" w:rsidRPr="006F79DC" w14:paraId="1AAB08F2" w14:textId="77777777" w:rsidTr="00360005">
        <w:trPr>
          <w:trHeight w:val="37"/>
        </w:trPr>
        <w:tc>
          <w:tcPr>
            <w:tcW w:w="473" w:type="dxa"/>
            <w:vMerge w:val="restart"/>
            <w:shd w:val="clear" w:color="auto" w:fill="FF9900"/>
            <w:vAlign w:val="center"/>
          </w:tcPr>
          <w:p w14:paraId="24B7AF19" w14:textId="77777777" w:rsidR="00360005" w:rsidRPr="006F79DC" w:rsidRDefault="00360005" w:rsidP="00360005">
            <w:pPr>
              <w:jc w:val="center"/>
              <w:rPr>
                <w:sz w:val="18"/>
                <w:lang w:val="pl-PL"/>
              </w:rPr>
            </w:pPr>
            <w:r w:rsidRPr="006F79DC">
              <w:rPr>
                <w:sz w:val="18"/>
                <w:lang w:val="pl-PL"/>
              </w:rPr>
              <w:t>3.</w:t>
            </w:r>
          </w:p>
        </w:tc>
        <w:tc>
          <w:tcPr>
            <w:tcW w:w="1757" w:type="dxa"/>
            <w:vMerge w:val="restart"/>
            <w:shd w:val="clear" w:color="auto" w:fill="FF9900"/>
            <w:vAlign w:val="center"/>
          </w:tcPr>
          <w:p w14:paraId="35C516B8" w14:textId="74D6707E" w:rsidR="00360005" w:rsidRPr="006F79DC" w:rsidRDefault="00360005" w:rsidP="00360005">
            <w:pPr>
              <w:jc w:val="center"/>
              <w:rPr>
                <w:sz w:val="18"/>
                <w:lang w:val="pl-PL"/>
              </w:rPr>
            </w:pPr>
            <w:r w:rsidRPr="006F79DC">
              <w:rPr>
                <w:sz w:val="18"/>
                <w:lang w:val="pl-PL"/>
              </w:rPr>
              <w:t>Czujniki temperatury KTY</w:t>
            </w:r>
          </w:p>
        </w:tc>
        <w:tc>
          <w:tcPr>
            <w:tcW w:w="5293" w:type="dxa"/>
            <w:shd w:val="clear" w:color="auto" w:fill="auto"/>
          </w:tcPr>
          <w:p w14:paraId="65055301" w14:textId="1853A768" w:rsidR="00360005" w:rsidRPr="006F79DC" w:rsidRDefault="00360005" w:rsidP="00360005">
            <w:pPr>
              <w:rPr>
                <w:sz w:val="18"/>
                <w:lang w:val="pl-PL"/>
              </w:rPr>
            </w:pPr>
            <w:r w:rsidRPr="006F79DC">
              <w:rPr>
                <w:sz w:val="18"/>
                <w:lang w:val="pl-PL"/>
              </w:rPr>
              <w:t>KTY Czujnik mieszacza zaworu 1</w:t>
            </w:r>
          </w:p>
        </w:tc>
        <w:tc>
          <w:tcPr>
            <w:tcW w:w="1269" w:type="dxa"/>
            <w:shd w:val="clear" w:color="auto" w:fill="auto"/>
          </w:tcPr>
          <w:p w14:paraId="184E361E" w14:textId="77777777" w:rsidR="00360005" w:rsidRPr="006F79DC" w:rsidRDefault="00360005" w:rsidP="00360005">
            <w:pPr>
              <w:jc w:val="center"/>
              <w:rPr>
                <w:sz w:val="18"/>
                <w:lang w:val="pl-PL"/>
              </w:rPr>
            </w:pPr>
            <w:r w:rsidRPr="006F79DC">
              <w:rPr>
                <w:sz w:val="18"/>
                <w:lang w:val="pl-PL"/>
              </w:rPr>
              <w:t>Vlave 1 sens.</w:t>
            </w:r>
          </w:p>
        </w:tc>
        <w:tc>
          <w:tcPr>
            <w:tcW w:w="1664" w:type="dxa"/>
            <w:vMerge w:val="restart"/>
            <w:shd w:val="clear" w:color="auto" w:fill="auto"/>
            <w:vAlign w:val="center"/>
          </w:tcPr>
          <w:p w14:paraId="0B7ECDD5" w14:textId="77777777" w:rsidR="00360005" w:rsidRPr="006F79DC" w:rsidRDefault="00360005" w:rsidP="00360005">
            <w:pPr>
              <w:jc w:val="center"/>
              <w:rPr>
                <w:rFonts w:cs="Arial"/>
                <w:sz w:val="18"/>
                <w:szCs w:val="20"/>
                <w:lang w:val="pl-PL"/>
              </w:rPr>
            </w:pPr>
            <w:r w:rsidRPr="006F79DC">
              <w:rPr>
                <w:rFonts w:cs="Arial"/>
                <w:sz w:val="18"/>
                <w:szCs w:val="20"/>
                <w:lang w:val="pl-PL"/>
              </w:rPr>
              <w:t>345718000020</w:t>
            </w:r>
          </w:p>
        </w:tc>
      </w:tr>
      <w:tr w:rsidR="00D27F07" w:rsidRPr="006F79DC" w14:paraId="73D657C8" w14:textId="77777777" w:rsidTr="00360005">
        <w:trPr>
          <w:trHeight w:val="113"/>
        </w:trPr>
        <w:tc>
          <w:tcPr>
            <w:tcW w:w="473" w:type="dxa"/>
            <w:vMerge/>
            <w:shd w:val="clear" w:color="auto" w:fill="FF9900"/>
          </w:tcPr>
          <w:p w14:paraId="2E82F7F8" w14:textId="77777777" w:rsidR="00D27F07" w:rsidRPr="006F79DC" w:rsidRDefault="00D27F07" w:rsidP="00BB2DFF">
            <w:pPr>
              <w:rPr>
                <w:sz w:val="18"/>
                <w:lang w:val="pl-PL"/>
              </w:rPr>
            </w:pPr>
          </w:p>
        </w:tc>
        <w:tc>
          <w:tcPr>
            <w:tcW w:w="1757" w:type="dxa"/>
            <w:vMerge/>
            <w:shd w:val="clear" w:color="auto" w:fill="FF9900"/>
          </w:tcPr>
          <w:p w14:paraId="716FA694" w14:textId="77777777" w:rsidR="00D27F07" w:rsidRPr="006F79DC" w:rsidRDefault="00D27F07" w:rsidP="00BB2DFF">
            <w:pPr>
              <w:jc w:val="center"/>
              <w:rPr>
                <w:sz w:val="18"/>
                <w:lang w:val="pl-PL"/>
              </w:rPr>
            </w:pPr>
          </w:p>
        </w:tc>
        <w:tc>
          <w:tcPr>
            <w:tcW w:w="5293" w:type="dxa"/>
            <w:shd w:val="clear" w:color="auto" w:fill="auto"/>
          </w:tcPr>
          <w:p w14:paraId="63567286" w14:textId="4D13A156" w:rsidR="00D27F07" w:rsidRPr="006F79DC" w:rsidRDefault="00D27F07" w:rsidP="00BB2DFF">
            <w:pPr>
              <w:rPr>
                <w:sz w:val="18"/>
                <w:lang w:val="pl-PL"/>
              </w:rPr>
            </w:pPr>
            <w:r w:rsidRPr="006F79DC">
              <w:rPr>
                <w:sz w:val="18"/>
                <w:lang w:val="pl-PL"/>
              </w:rPr>
              <w:t xml:space="preserve">KTY </w:t>
            </w:r>
            <w:r w:rsidR="00360005" w:rsidRPr="006F79DC">
              <w:rPr>
                <w:sz w:val="18"/>
                <w:lang w:val="pl-PL"/>
              </w:rPr>
              <w:t>Czujnik ciepłej wody</w:t>
            </w:r>
          </w:p>
        </w:tc>
        <w:tc>
          <w:tcPr>
            <w:tcW w:w="1269" w:type="dxa"/>
            <w:shd w:val="clear" w:color="auto" w:fill="auto"/>
          </w:tcPr>
          <w:p w14:paraId="06747B24" w14:textId="77777777" w:rsidR="00D27F07" w:rsidRPr="006F79DC" w:rsidRDefault="00D27F07" w:rsidP="00BB2DFF">
            <w:pPr>
              <w:jc w:val="center"/>
              <w:rPr>
                <w:sz w:val="18"/>
                <w:lang w:val="pl-PL"/>
              </w:rPr>
            </w:pPr>
            <w:r w:rsidRPr="006F79DC">
              <w:rPr>
                <w:sz w:val="18"/>
                <w:lang w:val="pl-PL"/>
              </w:rPr>
              <w:t>DHW sens.</w:t>
            </w:r>
          </w:p>
        </w:tc>
        <w:tc>
          <w:tcPr>
            <w:tcW w:w="1664" w:type="dxa"/>
            <w:vMerge/>
            <w:shd w:val="clear" w:color="auto" w:fill="auto"/>
          </w:tcPr>
          <w:p w14:paraId="3DA4BC3D" w14:textId="77777777" w:rsidR="00D27F07" w:rsidRPr="006F79DC" w:rsidRDefault="00D27F07" w:rsidP="00BB2DFF">
            <w:pPr>
              <w:jc w:val="center"/>
              <w:rPr>
                <w:rFonts w:cs="Arial"/>
                <w:sz w:val="18"/>
                <w:szCs w:val="20"/>
                <w:lang w:val="pl-PL"/>
              </w:rPr>
            </w:pPr>
          </w:p>
        </w:tc>
      </w:tr>
      <w:tr w:rsidR="00D27F07" w:rsidRPr="006F79DC" w14:paraId="6467C090" w14:textId="77777777" w:rsidTr="00360005">
        <w:trPr>
          <w:trHeight w:val="112"/>
        </w:trPr>
        <w:tc>
          <w:tcPr>
            <w:tcW w:w="473" w:type="dxa"/>
            <w:vMerge/>
            <w:shd w:val="clear" w:color="auto" w:fill="FF9900"/>
          </w:tcPr>
          <w:p w14:paraId="00F29BE1" w14:textId="77777777" w:rsidR="00D27F07" w:rsidRPr="006F79DC" w:rsidRDefault="00D27F07" w:rsidP="00BB2DFF">
            <w:pPr>
              <w:rPr>
                <w:sz w:val="18"/>
                <w:lang w:val="pl-PL"/>
              </w:rPr>
            </w:pPr>
          </w:p>
        </w:tc>
        <w:tc>
          <w:tcPr>
            <w:tcW w:w="1757" w:type="dxa"/>
            <w:vMerge/>
            <w:shd w:val="clear" w:color="auto" w:fill="FF9900"/>
          </w:tcPr>
          <w:p w14:paraId="7652C2E7" w14:textId="77777777" w:rsidR="00D27F07" w:rsidRPr="006F79DC" w:rsidRDefault="00D27F07" w:rsidP="00BB2DFF">
            <w:pPr>
              <w:jc w:val="center"/>
              <w:rPr>
                <w:sz w:val="18"/>
                <w:lang w:val="pl-PL"/>
              </w:rPr>
            </w:pPr>
          </w:p>
        </w:tc>
        <w:tc>
          <w:tcPr>
            <w:tcW w:w="5293" w:type="dxa"/>
            <w:shd w:val="clear" w:color="auto" w:fill="auto"/>
          </w:tcPr>
          <w:p w14:paraId="600C12A6" w14:textId="4782C90E" w:rsidR="00D27F07" w:rsidRPr="006F79DC" w:rsidRDefault="00D27F07" w:rsidP="00BB2DFF">
            <w:pPr>
              <w:rPr>
                <w:sz w:val="18"/>
                <w:lang w:val="pl-PL"/>
              </w:rPr>
            </w:pPr>
            <w:r w:rsidRPr="006F79DC">
              <w:rPr>
                <w:sz w:val="18"/>
                <w:lang w:val="pl-PL"/>
              </w:rPr>
              <w:t xml:space="preserve">KTY </w:t>
            </w:r>
            <w:r w:rsidR="00360005" w:rsidRPr="006F79DC">
              <w:rPr>
                <w:sz w:val="18"/>
                <w:lang w:val="pl-PL"/>
              </w:rPr>
              <w:t>Czujnik zbiornika akumulacyjnego</w:t>
            </w:r>
          </w:p>
        </w:tc>
        <w:tc>
          <w:tcPr>
            <w:tcW w:w="1269" w:type="dxa"/>
            <w:shd w:val="clear" w:color="auto" w:fill="auto"/>
          </w:tcPr>
          <w:p w14:paraId="4A3463EA" w14:textId="77777777" w:rsidR="00D27F07" w:rsidRPr="006F79DC" w:rsidRDefault="00D27F07" w:rsidP="00BB2DFF">
            <w:pPr>
              <w:jc w:val="center"/>
              <w:rPr>
                <w:sz w:val="18"/>
                <w:lang w:val="pl-PL"/>
              </w:rPr>
            </w:pPr>
            <w:r w:rsidRPr="006F79DC">
              <w:rPr>
                <w:sz w:val="18"/>
                <w:lang w:val="pl-PL"/>
              </w:rPr>
              <w:t>Buffer sens.</w:t>
            </w:r>
          </w:p>
        </w:tc>
        <w:tc>
          <w:tcPr>
            <w:tcW w:w="1664" w:type="dxa"/>
            <w:vMerge/>
            <w:shd w:val="clear" w:color="auto" w:fill="auto"/>
          </w:tcPr>
          <w:p w14:paraId="56E9DA47" w14:textId="77777777" w:rsidR="00D27F07" w:rsidRPr="006F79DC" w:rsidRDefault="00D27F07" w:rsidP="00BB2DFF">
            <w:pPr>
              <w:jc w:val="center"/>
              <w:rPr>
                <w:rFonts w:cs="Arial"/>
                <w:sz w:val="18"/>
                <w:lang w:val="pl-PL"/>
              </w:rPr>
            </w:pPr>
          </w:p>
        </w:tc>
      </w:tr>
      <w:tr w:rsidR="006F551A" w:rsidRPr="006F79DC" w14:paraId="3B6EC22D" w14:textId="77777777" w:rsidTr="00360005">
        <w:trPr>
          <w:trHeight w:val="37"/>
        </w:trPr>
        <w:tc>
          <w:tcPr>
            <w:tcW w:w="473" w:type="dxa"/>
            <w:shd w:val="clear" w:color="auto" w:fill="FF9900"/>
          </w:tcPr>
          <w:p w14:paraId="7B534E4B" w14:textId="77777777" w:rsidR="006F551A" w:rsidRPr="006F79DC" w:rsidRDefault="006F551A" w:rsidP="00BB2DFF">
            <w:pPr>
              <w:rPr>
                <w:sz w:val="18"/>
                <w:lang w:val="pl-PL"/>
              </w:rPr>
            </w:pPr>
            <w:r w:rsidRPr="006F79DC">
              <w:rPr>
                <w:sz w:val="18"/>
                <w:lang w:val="pl-PL"/>
              </w:rPr>
              <w:t>4.</w:t>
            </w:r>
          </w:p>
        </w:tc>
        <w:tc>
          <w:tcPr>
            <w:tcW w:w="1757" w:type="dxa"/>
            <w:shd w:val="clear" w:color="auto" w:fill="FF9900"/>
          </w:tcPr>
          <w:p w14:paraId="45EF885C" w14:textId="27AE3CAB" w:rsidR="006F551A" w:rsidRPr="006F79DC" w:rsidRDefault="00360005" w:rsidP="00BB2DFF">
            <w:pPr>
              <w:jc w:val="center"/>
              <w:rPr>
                <w:sz w:val="18"/>
                <w:lang w:val="pl-PL"/>
              </w:rPr>
            </w:pPr>
            <w:r w:rsidRPr="006F79DC">
              <w:rPr>
                <w:sz w:val="18"/>
                <w:lang w:val="pl-PL"/>
              </w:rPr>
              <w:t>Pompa CW</w:t>
            </w:r>
          </w:p>
        </w:tc>
        <w:tc>
          <w:tcPr>
            <w:tcW w:w="5293" w:type="dxa"/>
            <w:shd w:val="clear" w:color="auto" w:fill="auto"/>
          </w:tcPr>
          <w:p w14:paraId="114F07AB" w14:textId="511362F7" w:rsidR="006F551A" w:rsidRPr="006F79DC" w:rsidRDefault="00360005" w:rsidP="00BB2DFF">
            <w:pPr>
              <w:rPr>
                <w:sz w:val="14"/>
                <w:lang w:val="pl-PL"/>
              </w:rPr>
            </w:pPr>
            <w:r w:rsidRPr="006F79DC">
              <w:rPr>
                <w:sz w:val="18"/>
                <w:lang w:val="pl-PL"/>
              </w:rPr>
              <w:t>Pompa ciepłej wody</w:t>
            </w:r>
          </w:p>
        </w:tc>
        <w:tc>
          <w:tcPr>
            <w:tcW w:w="1269" w:type="dxa"/>
            <w:shd w:val="clear" w:color="auto" w:fill="auto"/>
          </w:tcPr>
          <w:p w14:paraId="1FE5E139" w14:textId="77777777" w:rsidR="006F551A" w:rsidRPr="006F79DC" w:rsidRDefault="006F551A" w:rsidP="00BB2DFF">
            <w:pPr>
              <w:jc w:val="center"/>
              <w:rPr>
                <w:sz w:val="18"/>
                <w:lang w:val="pl-PL"/>
              </w:rPr>
            </w:pPr>
            <w:r w:rsidRPr="006F79DC">
              <w:rPr>
                <w:sz w:val="18"/>
                <w:lang w:val="pl-PL"/>
              </w:rPr>
              <w:t>DHW pump</w:t>
            </w:r>
          </w:p>
        </w:tc>
        <w:tc>
          <w:tcPr>
            <w:tcW w:w="1664" w:type="dxa"/>
            <w:shd w:val="clear" w:color="auto" w:fill="auto"/>
          </w:tcPr>
          <w:p w14:paraId="50FE00BA" w14:textId="77777777" w:rsidR="006F551A" w:rsidRPr="006F79DC" w:rsidRDefault="006F551A" w:rsidP="00BB2DFF">
            <w:pPr>
              <w:jc w:val="center"/>
              <w:rPr>
                <w:rFonts w:cs="Arial"/>
                <w:sz w:val="18"/>
                <w:szCs w:val="20"/>
                <w:lang w:val="pl-PL"/>
              </w:rPr>
            </w:pPr>
            <w:r w:rsidRPr="006F79DC">
              <w:rPr>
                <w:rFonts w:cs="Arial"/>
                <w:sz w:val="18"/>
                <w:szCs w:val="20"/>
                <w:lang w:val="pl-PL"/>
              </w:rPr>
              <w:t>-</w:t>
            </w:r>
          </w:p>
        </w:tc>
      </w:tr>
      <w:tr w:rsidR="006F551A" w:rsidRPr="006F79DC" w14:paraId="305145A6" w14:textId="77777777" w:rsidTr="00360005">
        <w:trPr>
          <w:trHeight w:val="37"/>
        </w:trPr>
        <w:tc>
          <w:tcPr>
            <w:tcW w:w="473" w:type="dxa"/>
            <w:shd w:val="clear" w:color="auto" w:fill="FF9900"/>
            <w:vAlign w:val="center"/>
          </w:tcPr>
          <w:p w14:paraId="231C13B0" w14:textId="77777777" w:rsidR="006F551A" w:rsidRPr="006F79DC" w:rsidRDefault="006F551A" w:rsidP="00BB2DFF">
            <w:pPr>
              <w:jc w:val="center"/>
              <w:rPr>
                <w:sz w:val="18"/>
                <w:lang w:val="pl-PL"/>
              </w:rPr>
            </w:pPr>
            <w:r w:rsidRPr="006F79DC">
              <w:rPr>
                <w:sz w:val="18"/>
                <w:lang w:val="pl-PL"/>
              </w:rPr>
              <w:t>5.</w:t>
            </w:r>
          </w:p>
        </w:tc>
        <w:tc>
          <w:tcPr>
            <w:tcW w:w="1757" w:type="dxa"/>
            <w:shd w:val="clear" w:color="auto" w:fill="FF9900"/>
            <w:vAlign w:val="center"/>
          </w:tcPr>
          <w:p w14:paraId="072C0A87" w14:textId="6F6CD0B5" w:rsidR="006F551A" w:rsidRPr="006F79DC" w:rsidRDefault="00360005" w:rsidP="00BB2DFF">
            <w:pPr>
              <w:jc w:val="center"/>
              <w:rPr>
                <w:sz w:val="18"/>
                <w:lang w:val="pl-PL"/>
              </w:rPr>
            </w:pPr>
            <w:r w:rsidRPr="006F79DC">
              <w:rPr>
                <w:sz w:val="18"/>
                <w:lang w:val="pl-PL"/>
              </w:rPr>
              <w:t>Zawór mieszający 1</w:t>
            </w:r>
          </w:p>
        </w:tc>
        <w:tc>
          <w:tcPr>
            <w:tcW w:w="5293" w:type="dxa"/>
            <w:shd w:val="clear" w:color="auto" w:fill="auto"/>
          </w:tcPr>
          <w:p w14:paraId="3F9C8A60" w14:textId="13713ABD" w:rsidR="006F551A" w:rsidRPr="006F79DC" w:rsidRDefault="00360005" w:rsidP="00BB2DFF">
            <w:pPr>
              <w:rPr>
                <w:sz w:val="18"/>
                <w:lang w:val="pl-PL"/>
              </w:rPr>
            </w:pPr>
            <w:r w:rsidRPr="006F79DC">
              <w:rPr>
                <w:sz w:val="18"/>
                <w:lang w:val="pl-PL"/>
              </w:rPr>
              <w:t>3 – lub 4 – drogowy zawór mieszający</w:t>
            </w:r>
          </w:p>
        </w:tc>
        <w:tc>
          <w:tcPr>
            <w:tcW w:w="1269" w:type="dxa"/>
            <w:shd w:val="clear" w:color="auto" w:fill="auto"/>
          </w:tcPr>
          <w:p w14:paraId="73755A97" w14:textId="77777777" w:rsidR="006F551A" w:rsidRPr="006F79DC" w:rsidRDefault="006F551A" w:rsidP="00BB2DFF">
            <w:pPr>
              <w:jc w:val="center"/>
              <w:rPr>
                <w:sz w:val="18"/>
                <w:lang w:val="pl-PL"/>
              </w:rPr>
            </w:pPr>
            <w:r w:rsidRPr="006F79DC">
              <w:rPr>
                <w:sz w:val="18"/>
                <w:lang w:val="pl-PL"/>
              </w:rPr>
              <w:t>Valve 1</w:t>
            </w:r>
          </w:p>
        </w:tc>
        <w:tc>
          <w:tcPr>
            <w:tcW w:w="1664" w:type="dxa"/>
            <w:shd w:val="clear" w:color="auto" w:fill="auto"/>
          </w:tcPr>
          <w:p w14:paraId="78214B43" w14:textId="77777777" w:rsidR="006F551A" w:rsidRPr="006F79DC" w:rsidRDefault="006F551A" w:rsidP="00BB2DFF">
            <w:pPr>
              <w:jc w:val="center"/>
              <w:rPr>
                <w:sz w:val="18"/>
                <w:lang w:val="pl-PL"/>
              </w:rPr>
            </w:pPr>
            <w:r w:rsidRPr="006F79DC">
              <w:rPr>
                <w:sz w:val="18"/>
                <w:lang w:val="pl-PL"/>
              </w:rPr>
              <w:t>-</w:t>
            </w:r>
          </w:p>
        </w:tc>
      </w:tr>
      <w:tr w:rsidR="006F551A" w:rsidRPr="006F79DC" w14:paraId="1F30CB96" w14:textId="77777777" w:rsidTr="00360005">
        <w:trPr>
          <w:trHeight w:val="37"/>
        </w:trPr>
        <w:tc>
          <w:tcPr>
            <w:tcW w:w="473" w:type="dxa"/>
            <w:tcBorders>
              <w:bottom w:val="single" w:sz="4" w:space="0" w:color="auto"/>
            </w:tcBorders>
            <w:shd w:val="clear" w:color="auto" w:fill="FF9900"/>
            <w:vAlign w:val="center"/>
          </w:tcPr>
          <w:p w14:paraId="38E9B1F8" w14:textId="77777777" w:rsidR="006F551A" w:rsidRPr="006F79DC" w:rsidRDefault="006F551A" w:rsidP="00BB2DFF">
            <w:pPr>
              <w:jc w:val="center"/>
              <w:rPr>
                <w:sz w:val="18"/>
                <w:lang w:val="pl-PL"/>
              </w:rPr>
            </w:pPr>
            <w:r w:rsidRPr="006F79DC">
              <w:rPr>
                <w:sz w:val="18"/>
                <w:lang w:val="pl-PL"/>
              </w:rPr>
              <w:t>6.</w:t>
            </w:r>
          </w:p>
        </w:tc>
        <w:tc>
          <w:tcPr>
            <w:tcW w:w="1757" w:type="dxa"/>
            <w:tcBorders>
              <w:bottom w:val="single" w:sz="4" w:space="0" w:color="auto"/>
            </w:tcBorders>
            <w:shd w:val="clear" w:color="auto" w:fill="FF9900"/>
            <w:vAlign w:val="center"/>
          </w:tcPr>
          <w:p w14:paraId="785D4790" w14:textId="76A2542A" w:rsidR="006F551A" w:rsidRPr="006F79DC" w:rsidRDefault="00360005" w:rsidP="00BB2DFF">
            <w:pPr>
              <w:jc w:val="center"/>
              <w:rPr>
                <w:sz w:val="18"/>
                <w:lang w:val="pl-PL"/>
              </w:rPr>
            </w:pPr>
            <w:r w:rsidRPr="006F79DC">
              <w:rPr>
                <w:sz w:val="18"/>
                <w:lang w:val="pl-PL"/>
              </w:rPr>
              <w:t>Pompa zaworu 1</w:t>
            </w:r>
          </w:p>
        </w:tc>
        <w:tc>
          <w:tcPr>
            <w:tcW w:w="5293" w:type="dxa"/>
            <w:tcBorders>
              <w:bottom w:val="single" w:sz="4" w:space="0" w:color="auto"/>
            </w:tcBorders>
            <w:shd w:val="clear" w:color="auto" w:fill="auto"/>
          </w:tcPr>
          <w:p w14:paraId="2D8F62AA" w14:textId="3A2BD684" w:rsidR="006F551A" w:rsidRPr="006F79DC" w:rsidRDefault="00360005" w:rsidP="00BB2DFF">
            <w:pPr>
              <w:rPr>
                <w:sz w:val="18"/>
                <w:lang w:val="pl-PL"/>
              </w:rPr>
            </w:pPr>
            <w:r w:rsidRPr="006F79DC">
              <w:rPr>
                <w:sz w:val="18"/>
                <w:lang w:val="pl-PL"/>
              </w:rPr>
              <w:t>Pompa</w:t>
            </w:r>
          </w:p>
        </w:tc>
        <w:tc>
          <w:tcPr>
            <w:tcW w:w="1269" w:type="dxa"/>
            <w:tcBorders>
              <w:bottom w:val="single" w:sz="4" w:space="0" w:color="auto"/>
            </w:tcBorders>
            <w:shd w:val="clear" w:color="auto" w:fill="auto"/>
          </w:tcPr>
          <w:p w14:paraId="70C8D744" w14:textId="77777777" w:rsidR="006F551A" w:rsidRPr="006F79DC" w:rsidRDefault="006F551A" w:rsidP="00BB2DFF">
            <w:pPr>
              <w:jc w:val="center"/>
              <w:rPr>
                <w:sz w:val="18"/>
                <w:lang w:val="pl-PL"/>
              </w:rPr>
            </w:pPr>
            <w:r w:rsidRPr="006F79DC">
              <w:rPr>
                <w:sz w:val="18"/>
                <w:lang w:val="pl-PL"/>
              </w:rPr>
              <w:t>Valve pump</w:t>
            </w:r>
          </w:p>
        </w:tc>
        <w:tc>
          <w:tcPr>
            <w:tcW w:w="1664" w:type="dxa"/>
            <w:tcBorders>
              <w:bottom w:val="single" w:sz="4" w:space="0" w:color="auto"/>
            </w:tcBorders>
            <w:shd w:val="clear" w:color="auto" w:fill="auto"/>
            <w:vAlign w:val="center"/>
          </w:tcPr>
          <w:p w14:paraId="63F73ECB" w14:textId="77777777" w:rsidR="006F551A" w:rsidRPr="006F79DC" w:rsidRDefault="006F551A" w:rsidP="00BB2DFF">
            <w:pPr>
              <w:jc w:val="center"/>
              <w:rPr>
                <w:sz w:val="18"/>
                <w:lang w:val="pl-PL"/>
              </w:rPr>
            </w:pPr>
            <w:r w:rsidRPr="006F79DC">
              <w:rPr>
                <w:sz w:val="18"/>
                <w:lang w:val="pl-PL"/>
              </w:rPr>
              <w:t>-</w:t>
            </w:r>
          </w:p>
        </w:tc>
      </w:tr>
      <w:tr w:rsidR="006F551A" w:rsidRPr="006F79DC" w14:paraId="29EEC9E5" w14:textId="77777777" w:rsidTr="00360005">
        <w:tc>
          <w:tcPr>
            <w:tcW w:w="473" w:type="dxa"/>
            <w:vMerge w:val="restart"/>
            <w:shd w:val="clear" w:color="auto" w:fill="FF9900"/>
            <w:vAlign w:val="center"/>
          </w:tcPr>
          <w:p w14:paraId="2DFF0B2A" w14:textId="77777777" w:rsidR="006F551A" w:rsidRPr="006F79DC" w:rsidRDefault="006F551A" w:rsidP="00BB2DFF">
            <w:pPr>
              <w:jc w:val="center"/>
              <w:rPr>
                <w:sz w:val="18"/>
                <w:lang w:val="pl-PL"/>
              </w:rPr>
            </w:pPr>
            <w:r w:rsidRPr="006F79DC">
              <w:rPr>
                <w:sz w:val="18"/>
                <w:lang w:val="pl-PL"/>
              </w:rPr>
              <w:lastRenderedPageBreak/>
              <w:t>7.</w:t>
            </w:r>
          </w:p>
        </w:tc>
        <w:tc>
          <w:tcPr>
            <w:tcW w:w="1757" w:type="dxa"/>
            <w:vMerge w:val="restart"/>
            <w:shd w:val="clear" w:color="auto" w:fill="FF9900"/>
            <w:vAlign w:val="center"/>
          </w:tcPr>
          <w:p w14:paraId="2C5C23A6" w14:textId="70917F26" w:rsidR="006F551A" w:rsidRPr="006F79DC" w:rsidRDefault="00360005" w:rsidP="00BB2DFF">
            <w:pPr>
              <w:jc w:val="center"/>
              <w:rPr>
                <w:sz w:val="18"/>
                <w:lang w:val="pl-PL"/>
              </w:rPr>
            </w:pPr>
            <w:r w:rsidRPr="006F79DC">
              <w:rPr>
                <w:sz w:val="18"/>
                <w:lang w:val="pl-PL"/>
              </w:rPr>
              <w:t>Bezprzewodowe sterowanie głowicami grzejnymi</w:t>
            </w:r>
          </w:p>
        </w:tc>
        <w:tc>
          <w:tcPr>
            <w:tcW w:w="5293" w:type="dxa"/>
          </w:tcPr>
          <w:p w14:paraId="65D06587" w14:textId="77777777" w:rsidR="006F551A" w:rsidRPr="006F79DC" w:rsidRDefault="006F551A" w:rsidP="00BB2DFF">
            <w:pPr>
              <w:rPr>
                <w:sz w:val="18"/>
                <w:lang w:val="pl-PL"/>
              </w:rPr>
            </w:pPr>
            <w:r w:rsidRPr="006F79DC">
              <w:rPr>
                <w:sz w:val="18"/>
                <w:lang w:val="pl-PL"/>
              </w:rPr>
              <w:t>Modul wifi8 (pro 1 objekt)</w:t>
            </w:r>
          </w:p>
        </w:tc>
        <w:tc>
          <w:tcPr>
            <w:tcW w:w="1269" w:type="dxa"/>
          </w:tcPr>
          <w:p w14:paraId="06D3DE2A" w14:textId="77777777" w:rsidR="006F551A" w:rsidRPr="006F79DC" w:rsidRDefault="006F551A" w:rsidP="00BB2DFF">
            <w:pPr>
              <w:jc w:val="center"/>
              <w:rPr>
                <w:sz w:val="18"/>
                <w:lang w:val="pl-PL"/>
              </w:rPr>
            </w:pPr>
            <w:r w:rsidRPr="006F79DC">
              <w:rPr>
                <w:sz w:val="18"/>
                <w:lang w:val="pl-PL"/>
              </w:rPr>
              <w:t>-</w:t>
            </w:r>
          </w:p>
        </w:tc>
        <w:tc>
          <w:tcPr>
            <w:tcW w:w="1664" w:type="dxa"/>
          </w:tcPr>
          <w:p w14:paraId="08FE96E0" w14:textId="77777777" w:rsidR="006F551A" w:rsidRPr="006F79DC" w:rsidRDefault="006F551A" w:rsidP="00BB2DFF">
            <w:pPr>
              <w:jc w:val="center"/>
              <w:rPr>
                <w:sz w:val="18"/>
                <w:lang w:val="pl-PL"/>
              </w:rPr>
            </w:pPr>
            <w:r w:rsidRPr="006F79DC">
              <w:rPr>
                <w:sz w:val="18"/>
                <w:lang w:val="pl-PL"/>
              </w:rPr>
              <w:t>358120400020</w:t>
            </w:r>
          </w:p>
        </w:tc>
      </w:tr>
      <w:tr w:rsidR="006F551A" w:rsidRPr="006F79DC" w14:paraId="6755BE0D" w14:textId="77777777" w:rsidTr="00360005">
        <w:tc>
          <w:tcPr>
            <w:tcW w:w="473" w:type="dxa"/>
            <w:vMerge/>
            <w:shd w:val="clear" w:color="auto" w:fill="FF9900"/>
          </w:tcPr>
          <w:p w14:paraId="48C42AB6" w14:textId="77777777" w:rsidR="006F551A" w:rsidRPr="006F79DC" w:rsidRDefault="006F551A" w:rsidP="00BB2DFF">
            <w:pPr>
              <w:rPr>
                <w:sz w:val="18"/>
                <w:lang w:val="pl-PL"/>
              </w:rPr>
            </w:pPr>
          </w:p>
        </w:tc>
        <w:tc>
          <w:tcPr>
            <w:tcW w:w="1757" w:type="dxa"/>
            <w:vMerge/>
            <w:shd w:val="clear" w:color="auto" w:fill="FF9900"/>
          </w:tcPr>
          <w:p w14:paraId="28A75DC3" w14:textId="77777777" w:rsidR="006F551A" w:rsidRPr="006F79DC" w:rsidRDefault="006F551A" w:rsidP="00BB2DFF">
            <w:pPr>
              <w:rPr>
                <w:sz w:val="18"/>
                <w:lang w:val="pl-PL"/>
              </w:rPr>
            </w:pPr>
          </w:p>
        </w:tc>
        <w:tc>
          <w:tcPr>
            <w:tcW w:w="5293" w:type="dxa"/>
          </w:tcPr>
          <w:p w14:paraId="37C4CCEB" w14:textId="20A54B57" w:rsidR="006F551A" w:rsidRPr="006F79DC" w:rsidRDefault="00360005" w:rsidP="00BB2DFF">
            <w:pPr>
              <w:rPr>
                <w:sz w:val="18"/>
                <w:lang w:val="pl-PL"/>
              </w:rPr>
            </w:pPr>
            <w:r w:rsidRPr="006F79DC">
              <w:rPr>
                <w:sz w:val="18"/>
                <w:lang w:val="pl-PL"/>
              </w:rPr>
              <w:t>Czujnik strefowy wifi8 (do 1 strefy / pomieszczenia), (1 moduł = maks. 8 stref / pomieszczeń)</w:t>
            </w:r>
          </w:p>
        </w:tc>
        <w:tc>
          <w:tcPr>
            <w:tcW w:w="1269" w:type="dxa"/>
          </w:tcPr>
          <w:p w14:paraId="13F62D5D" w14:textId="77777777" w:rsidR="006F551A" w:rsidRPr="006F79DC" w:rsidRDefault="006F551A" w:rsidP="00BB2DFF">
            <w:pPr>
              <w:jc w:val="center"/>
              <w:rPr>
                <w:sz w:val="18"/>
                <w:lang w:val="pl-PL"/>
              </w:rPr>
            </w:pPr>
            <w:r w:rsidRPr="006F79DC">
              <w:rPr>
                <w:sz w:val="18"/>
                <w:lang w:val="pl-PL"/>
              </w:rPr>
              <w:t>-</w:t>
            </w:r>
          </w:p>
        </w:tc>
        <w:tc>
          <w:tcPr>
            <w:tcW w:w="1664" w:type="dxa"/>
          </w:tcPr>
          <w:p w14:paraId="66370207" w14:textId="77777777" w:rsidR="006F551A" w:rsidRPr="006F79DC" w:rsidRDefault="006F551A" w:rsidP="00BB2DFF">
            <w:pPr>
              <w:jc w:val="center"/>
              <w:rPr>
                <w:sz w:val="18"/>
                <w:lang w:val="pl-PL"/>
              </w:rPr>
            </w:pPr>
            <w:r w:rsidRPr="006F79DC">
              <w:rPr>
                <w:sz w:val="18"/>
                <w:lang w:val="pl-PL"/>
              </w:rPr>
              <w:t>358120400040</w:t>
            </w:r>
          </w:p>
        </w:tc>
      </w:tr>
      <w:tr w:rsidR="006F551A" w:rsidRPr="006F79DC" w14:paraId="24828EFC" w14:textId="77777777" w:rsidTr="00360005">
        <w:tc>
          <w:tcPr>
            <w:tcW w:w="473" w:type="dxa"/>
            <w:vMerge/>
            <w:tcBorders>
              <w:bottom w:val="single" w:sz="4" w:space="0" w:color="auto"/>
            </w:tcBorders>
            <w:shd w:val="clear" w:color="auto" w:fill="FF9900"/>
          </w:tcPr>
          <w:p w14:paraId="5F68EE0F" w14:textId="77777777" w:rsidR="006F551A" w:rsidRPr="006F79DC" w:rsidRDefault="006F551A" w:rsidP="00BB2DFF">
            <w:pPr>
              <w:rPr>
                <w:sz w:val="18"/>
                <w:lang w:val="pl-PL"/>
              </w:rPr>
            </w:pPr>
          </w:p>
        </w:tc>
        <w:tc>
          <w:tcPr>
            <w:tcW w:w="1757" w:type="dxa"/>
            <w:vMerge/>
            <w:tcBorders>
              <w:bottom w:val="single" w:sz="4" w:space="0" w:color="auto"/>
            </w:tcBorders>
            <w:shd w:val="clear" w:color="auto" w:fill="FF9900"/>
          </w:tcPr>
          <w:p w14:paraId="5781A085" w14:textId="77777777" w:rsidR="006F551A" w:rsidRPr="006F79DC" w:rsidRDefault="006F551A" w:rsidP="00BB2DFF">
            <w:pPr>
              <w:rPr>
                <w:sz w:val="18"/>
                <w:lang w:val="pl-PL"/>
              </w:rPr>
            </w:pPr>
          </w:p>
        </w:tc>
        <w:tc>
          <w:tcPr>
            <w:tcW w:w="5293" w:type="dxa"/>
            <w:tcBorders>
              <w:bottom w:val="single" w:sz="4" w:space="0" w:color="auto"/>
            </w:tcBorders>
          </w:tcPr>
          <w:p w14:paraId="22F7FDD0" w14:textId="33B5CCF3" w:rsidR="006F551A" w:rsidRPr="006F79DC" w:rsidRDefault="00360005" w:rsidP="00BB2DFF">
            <w:pPr>
              <w:rPr>
                <w:sz w:val="18"/>
                <w:lang w:val="pl-PL"/>
              </w:rPr>
            </w:pPr>
            <w:r w:rsidRPr="006F79DC">
              <w:rPr>
                <w:sz w:val="18"/>
                <w:lang w:val="pl-PL"/>
              </w:rPr>
              <w:t>Głowica zaworu wifi8 (dla 1 grzejnika), (1 strefa = max. 6 głowic)</w:t>
            </w:r>
          </w:p>
        </w:tc>
        <w:tc>
          <w:tcPr>
            <w:tcW w:w="1269" w:type="dxa"/>
            <w:tcBorders>
              <w:bottom w:val="single" w:sz="4" w:space="0" w:color="auto"/>
            </w:tcBorders>
          </w:tcPr>
          <w:p w14:paraId="1ED0D2D5" w14:textId="77777777" w:rsidR="006F551A" w:rsidRPr="006F79DC" w:rsidRDefault="006F551A" w:rsidP="00BB2DFF">
            <w:pPr>
              <w:jc w:val="center"/>
              <w:rPr>
                <w:sz w:val="18"/>
                <w:lang w:val="pl-PL"/>
              </w:rPr>
            </w:pPr>
            <w:r w:rsidRPr="006F79DC">
              <w:rPr>
                <w:sz w:val="18"/>
                <w:lang w:val="pl-PL"/>
              </w:rPr>
              <w:t>-</w:t>
            </w:r>
          </w:p>
        </w:tc>
        <w:tc>
          <w:tcPr>
            <w:tcW w:w="1664" w:type="dxa"/>
            <w:tcBorders>
              <w:bottom w:val="single" w:sz="4" w:space="0" w:color="auto"/>
            </w:tcBorders>
          </w:tcPr>
          <w:p w14:paraId="4C34E6AE" w14:textId="77777777" w:rsidR="006F551A" w:rsidRPr="006F79DC" w:rsidRDefault="006F551A" w:rsidP="00BB2DFF">
            <w:pPr>
              <w:jc w:val="center"/>
              <w:rPr>
                <w:sz w:val="18"/>
                <w:lang w:val="pl-PL"/>
              </w:rPr>
            </w:pPr>
            <w:r w:rsidRPr="006F79DC">
              <w:rPr>
                <w:sz w:val="18"/>
                <w:lang w:val="pl-PL"/>
              </w:rPr>
              <w:t>358120400030</w:t>
            </w:r>
          </w:p>
        </w:tc>
      </w:tr>
    </w:tbl>
    <w:p w14:paraId="3FB410FF" w14:textId="77777777" w:rsidR="006F551A" w:rsidRPr="006F79DC" w:rsidRDefault="006F551A" w:rsidP="001F5FA4">
      <w:pPr>
        <w:pStyle w:val="Bezmezer"/>
        <w:rPr>
          <w:lang w:val="pl-PL"/>
        </w:rPr>
      </w:pPr>
    </w:p>
    <w:p w14:paraId="79FCC9FE" w14:textId="47A1CC69" w:rsidR="001F5FA4" w:rsidRPr="006F79DC" w:rsidRDefault="001F5FA4" w:rsidP="001F5FA4">
      <w:pPr>
        <w:pStyle w:val="Bezmezer"/>
        <w:rPr>
          <w:lang w:val="pl-PL"/>
        </w:rPr>
      </w:pPr>
    </w:p>
    <w:p w14:paraId="39F59BFF" w14:textId="0268CC78" w:rsidR="00D76E7F" w:rsidRPr="006F79DC" w:rsidRDefault="00D76E7F" w:rsidP="001F5FA4">
      <w:pPr>
        <w:pStyle w:val="Bezmezer"/>
        <w:rPr>
          <w:lang w:val="pl-PL"/>
        </w:rPr>
      </w:pPr>
      <w:r w:rsidRPr="006F79DC">
        <w:rPr>
          <w:noProof/>
          <w:lang w:val="pl-PL"/>
        </w:rPr>
        <w:drawing>
          <wp:inline distT="0" distB="0" distL="0" distR="0" wp14:anchorId="0978BA24" wp14:editId="7789A070">
            <wp:extent cx="6053853" cy="2543338"/>
            <wp:effectExtent l="0" t="0" r="0" b="0"/>
            <wp:docPr id="1846696632" name="Obrázek 1">
              <a:extLst xmlns:a="http://schemas.openxmlformats.org/drawingml/2006/main">
                <a:ext uri="{FF2B5EF4-FFF2-40B4-BE49-F238E27FC236}">
                  <a16:creationId xmlns:a16="http://schemas.microsoft.com/office/drawing/2014/main" id="{55437A22-6A8A-1D2B-F130-D3EA5DFD87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a:extLst>
                        <a:ext uri="{FF2B5EF4-FFF2-40B4-BE49-F238E27FC236}">
                          <a16:creationId xmlns:a16="http://schemas.microsoft.com/office/drawing/2014/main" id="{55437A22-6A8A-1D2B-F130-D3EA5DFD875C}"/>
                        </a:ext>
                      </a:extLst>
                    </pic:cNvPr>
                    <pic:cNvPicPr>
                      <a:picLocks noChangeAspect="1"/>
                    </pic:cNvPicPr>
                  </pic:nvPicPr>
                  <pic:blipFill>
                    <a:blip r:embed="rId40"/>
                    <a:srcRect t="62110"/>
                    <a:stretch/>
                  </pic:blipFill>
                  <pic:spPr>
                    <a:xfrm>
                      <a:off x="0" y="0"/>
                      <a:ext cx="6053853" cy="2543338"/>
                    </a:xfrm>
                    <a:prstGeom prst="rect">
                      <a:avLst/>
                    </a:prstGeom>
                  </pic:spPr>
                </pic:pic>
              </a:graphicData>
            </a:graphic>
          </wp:inline>
        </w:drawing>
      </w:r>
    </w:p>
    <w:p w14:paraId="71DE20CA" w14:textId="65513640" w:rsidR="001F5FA4" w:rsidRPr="006F79DC" w:rsidRDefault="00B0295E" w:rsidP="001F5FA4">
      <w:pPr>
        <w:pStyle w:val="Nadpis1"/>
        <w:rPr>
          <w:b/>
          <w:lang w:val="pl-PL"/>
        </w:rPr>
      </w:pPr>
      <w:bookmarkStart w:id="17" w:name="_Toc202776792"/>
      <w:r w:rsidRPr="006F79DC">
        <w:rPr>
          <w:b/>
          <w:lang w:val="pl-PL"/>
        </w:rPr>
        <w:t>1</w:t>
      </w:r>
      <w:r w:rsidR="00276CCF" w:rsidRPr="006F79DC">
        <w:rPr>
          <w:b/>
          <w:lang w:val="pl-PL"/>
        </w:rPr>
        <w:t>1</w:t>
      </w:r>
      <w:r w:rsidR="000D6427" w:rsidRPr="006F79DC">
        <w:rPr>
          <w:b/>
          <w:lang w:val="pl-PL"/>
        </w:rPr>
        <w:t xml:space="preserve">. </w:t>
      </w:r>
      <w:r w:rsidR="00173DAC" w:rsidRPr="006F79DC">
        <w:rPr>
          <w:color w:val="FFFFFF"/>
          <w:lang w:val="pl-PL"/>
        </w:rPr>
        <w:t>JEDNOSTKA STERUJĄCA</w:t>
      </w:r>
      <w:bookmarkEnd w:id="17"/>
    </w:p>
    <w:p w14:paraId="47943212" w14:textId="6DB5FE6D" w:rsidR="003541BD" w:rsidRPr="006F79DC" w:rsidRDefault="003541BD" w:rsidP="003541BD">
      <w:pPr>
        <w:ind w:left="360"/>
        <w:jc w:val="both"/>
        <w:rPr>
          <w:lang w:val="pl-PL"/>
        </w:rPr>
      </w:pPr>
      <w:r w:rsidRPr="006F79DC">
        <w:rPr>
          <w:noProof/>
          <w:lang w:val="pl-PL" w:eastAsia="cs-CZ"/>
        </w:rPr>
        <mc:AlternateContent>
          <mc:Choice Requires="wps">
            <w:drawing>
              <wp:anchor distT="0" distB="0" distL="114300" distR="114300" simplePos="0" relativeHeight="251737600" behindDoc="0" locked="0" layoutInCell="1" allowOverlap="1" wp14:anchorId="40D74DF6" wp14:editId="4FC53146">
                <wp:simplePos x="0" y="0"/>
                <wp:positionH relativeFrom="margin">
                  <wp:posOffset>4365625</wp:posOffset>
                </wp:positionH>
                <wp:positionV relativeFrom="paragraph">
                  <wp:posOffset>285115</wp:posOffset>
                </wp:positionV>
                <wp:extent cx="257175" cy="285750"/>
                <wp:effectExtent l="0" t="0" r="0" b="0"/>
                <wp:wrapNone/>
                <wp:docPr id="984570390" name="Obdélník: se zakulacenými rohy 45"/>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5E5DD1F" w14:textId="7795B44B" w:rsidR="003A561B" w:rsidRDefault="003A561B" w:rsidP="003541BD">
                            <w:pPr>
                              <w:jc w:val="center"/>
                              <w:rPr>
                                <w:b/>
                                <w:color w:val="FFC000"/>
                              </w:rPr>
                            </w:pPr>
                          </w:p>
                        </w:txbxContent>
                      </wps:txbx>
                      <wps:bodyPr rot="0" spcFirstLastPara="0" vertOverflow="clip" horzOverflow="clip"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D74DF6" id="Obdélník: se zakulacenými rohy 45" o:spid="_x0000_s1060" style="position:absolute;left:0;text-align:left;margin-left:343.75pt;margin-top:22.45pt;width:20.25pt;height:22.5pt;z-index:25173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" filled="f" stroked="f" strokeweight="1pt">
                <v:stroke joinstyle="miter"/>
                <v:textbox inset=",0">
                  <w:txbxContent>
                    <w:p w14:paraId="05E5DD1F" w14:textId="7795B44B" w:rsidR="003A561B" w:rsidRDefault="003A561B" w:rsidP="003541BD">
                      <w:pPr>
                        <w:jc w:val="center"/>
                        <w:rPr>
                          <w:b/>
                          <w:color w:val="FFC000"/>
                        </w:rPr>
                      </w:pPr>
                    </w:p>
                  </w:txbxContent>
                </v:textbox>
                <w10:wrap anchorx="margin"/>
              </v:roundrect>
            </w:pict>
          </mc:Fallback>
        </mc:AlternateContent>
      </w:r>
      <w:r w:rsidRPr="006F79DC">
        <w:rPr>
          <w:noProof/>
          <w:lang w:val="pl-PL" w:eastAsia="cs-CZ"/>
        </w:rPr>
        <mc:AlternateContent>
          <mc:Choice Requires="wps">
            <w:drawing>
              <wp:anchor distT="0" distB="0" distL="114300" distR="114300" simplePos="0" relativeHeight="251728384" behindDoc="0" locked="0" layoutInCell="1" allowOverlap="1" wp14:anchorId="1ED6AF29" wp14:editId="6CCADCEA">
                <wp:simplePos x="0" y="0"/>
                <wp:positionH relativeFrom="margin">
                  <wp:posOffset>4558665</wp:posOffset>
                </wp:positionH>
                <wp:positionV relativeFrom="paragraph">
                  <wp:posOffset>273685</wp:posOffset>
                </wp:positionV>
                <wp:extent cx="257175" cy="285750"/>
                <wp:effectExtent l="0" t="0" r="9525" b="0"/>
                <wp:wrapNone/>
                <wp:docPr id="676" name="Obdélník: se zakulacenými rohy 44"/>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E609C7E" w14:textId="5491C740" w:rsidR="003A561B" w:rsidRDefault="003A561B" w:rsidP="003541BD">
                            <w:pPr>
                              <w:jc w:val="center"/>
                              <w:rPr>
                                <w:b/>
                                <w:color w:val="FFC000"/>
                              </w:rPr>
                            </w:pP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D6AF29" id="Obdélník: se zakulacenými rohy 44" o:spid="_x0000_s1061" style="position:absolute;left:0;text-align:left;margin-left:358.95pt;margin-top:21.55pt;width:20.25pt;height:22.5pt;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" filled="f" stroked="f" strokeweight="1pt">
                <v:stroke joinstyle="miter"/>
                <v:textbox inset="0,0,0,0">
                  <w:txbxContent>
                    <w:p w14:paraId="5E609C7E" w14:textId="5491C740" w:rsidR="003A561B" w:rsidRDefault="003A561B" w:rsidP="003541BD">
                      <w:pPr>
                        <w:jc w:val="center"/>
                        <w:rPr>
                          <w:b/>
                          <w:color w:val="FFC000"/>
                        </w:rPr>
                      </w:pPr>
                    </w:p>
                  </w:txbxContent>
                </v:textbox>
                <w10:wrap anchorx="margin"/>
              </v:roundrect>
            </w:pict>
          </mc:Fallback>
        </mc:AlternateContent>
      </w:r>
      <w:r w:rsidRPr="006F79DC">
        <w:rPr>
          <w:noProof/>
          <w:lang w:val="pl-PL" w:eastAsia="cs-CZ"/>
        </w:rPr>
        <mc:AlternateContent>
          <mc:Choice Requires="wps">
            <w:drawing>
              <wp:anchor distT="0" distB="0" distL="114300" distR="114300" simplePos="0" relativeHeight="251730432" behindDoc="0" locked="0" layoutInCell="1" allowOverlap="1" wp14:anchorId="2D0A74BD" wp14:editId="0956B0C4">
                <wp:simplePos x="0" y="0"/>
                <wp:positionH relativeFrom="margin">
                  <wp:posOffset>4839335</wp:posOffset>
                </wp:positionH>
                <wp:positionV relativeFrom="paragraph">
                  <wp:posOffset>250190</wp:posOffset>
                </wp:positionV>
                <wp:extent cx="257175" cy="285750"/>
                <wp:effectExtent l="0" t="0" r="9525" b="0"/>
                <wp:wrapNone/>
                <wp:docPr id="678" name="Obdélník: se zakulacenými rohy 43"/>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B606A63" w14:textId="7D8DC548" w:rsidR="003A561B" w:rsidRDefault="003A561B" w:rsidP="003541BD">
                            <w:pPr>
                              <w:jc w:val="center"/>
                              <w:rPr>
                                <w:b/>
                                <w:color w:val="FFC000"/>
                              </w:rPr>
                            </w:pP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0A74BD" id="Obdélník: se zakulacenými rohy 43" o:spid="_x0000_s1062" style="position:absolute;left:0;text-align:left;margin-left:381.05pt;margin-top:19.7pt;width:20.25pt;height:22.5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" filled="f" stroked="f" strokeweight="1pt">
                <v:stroke joinstyle="miter"/>
                <v:textbox inset="0,0,0,0">
                  <w:txbxContent>
                    <w:p w14:paraId="3B606A63" w14:textId="7D8DC548" w:rsidR="003A561B" w:rsidRDefault="003A561B" w:rsidP="003541BD">
                      <w:pPr>
                        <w:jc w:val="center"/>
                        <w:rPr>
                          <w:b/>
                          <w:color w:val="FFC000"/>
                        </w:rPr>
                      </w:pPr>
                    </w:p>
                  </w:txbxContent>
                </v:textbox>
                <w10:wrap anchorx="margin"/>
              </v:roundrect>
            </w:pict>
          </mc:Fallback>
        </mc:AlternateContent>
      </w:r>
      <w:r w:rsidRPr="006F79DC">
        <w:rPr>
          <w:noProof/>
          <w:lang w:val="pl-PL" w:eastAsia="cs-CZ"/>
        </w:rPr>
        <mc:AlternateContent>
          <mc:Choice Requires="wps">
            <w:drawing>
              <wp:anchor distT="0" distB="0" distL="114300" distR="114300" simplePos="0" relativeHeight="251726336" behindDoc="0" locked="0" layoutInCell="1" allowOverlap="1" wp14:anchorId="338AB1CC" wp14:editId="760682CC">
                <wp:simplePos x="0" y="0"/>
                <wp:positionH relativeFrom="margin">
                  <wp:posOffset>4182110</wp:posOffset>
                </wp:positionH>
                <wp:positionV relativeFrom="paragraph">
                  <wp:posOffset>278765</wp:posOffset>
                </wp:positionV>
                <wp:extent cx="257175" cy="285750"/>
                <wp:effectExtent l="0" t="0" r="0" b="0"/>
                <wp:wrapNone/>
                <wp:docPr id="672" name="Obdélník: se zakulacenými rohy 41"/>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CDE1EEB" w14:textId="72D4B588" w:rsidR="003A561B" w:rsidRDefault="003A561B" w:rsidP="003541BD">
                            <w:pPr>
                              <w:jc w:val="center"/>
                              <w:rPr>
                                <w:b/>
                                <w:color w:val="FFC000"/>
                              </w:rPr>
                            </w:pPr>
                          </w:p>
                        </w:txbxContent>
                      </wps:txbx>
                      <wps:bodyPr rot="0" spcFirstLastPara="0" vertOverflow="clip" horzOverflow="clip"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8AB1CC" id="Obdélník: se zakulacenými rohy 41" o:spid="_x0000_s1063" style="position:absolute;left:0;text-align:left;margin-left:329.3pt;margin-top:21.95pt;width:20.25pt;height:22.5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" filled="f" stroked="f" strokeweight="1pt">
                <v:stroke joinstyle="miter"/>
                <v:textbox inset=",0">
                  <w:txbxContent>
                    <w:p w14:paraId="7CDE1EEB" w14:textId="72D4B588" w:rsidR="003A561B" w:rsidRDefault="003A561B" w:rsidP="003541BD">
                      <w:pPr>
                        <w:jc w:val="center"/>
                        <w:rPr>
                          <w:b/>
                          <w:color w:val="FFC000"/>
                        </w:rPr>
                      </w:pPr>
                    </w:p>
                  </w:txbxContent>
                </v:textbox>
                <w10:wrap anchorx="margin"/>
              </v:roundrect>
            </w:pict>
          </mc:Fallback>
        </mc:AlternateContent>
      </w:r>
      <w:r w:rsidRPr="006F79DC">
        <w:rPr>
          <w:noProof/>
          <w:lang w:val="pl-PL" w:eastAsia="cs-CZ"/>
        </w:rPr>
        <mc:AlternateContent>
          <mc:Choice Requires="wps">
            <w:drawing>
              <wp:anchor distT="0" distB="0" distL="114300" distR="114300" simplePos="0" relativeHeight="251722240" behindDoc="0" locked="0" layoutInCell="1" allowOverlap="1" wp14:anchorId="2A5BCB43" wp14:editId="3110D5BE">
                <wp:simplePos x="0" y="0"/>
                <wp:positionH relativeFrom="margin">
                  <wp:posOffset>3284855</wp:posOffset>
                </wp:positionH>
                <wp:positionV relativeFrom="paragraph">
                  <wp:posOffset>278765</wp:posOffset>
                </wp:positionV>
                <wp:extent cx="257175" cy="285750"/>
                <wp:effectExtent l="0" t="0" r="0" b="0"/>
                <wp:wrapNone/>
                <wp:docPr id="666" name="Obdélník: se zakulacenými rohy 38"/>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C708152" w14:textId="35DF9FA2" w:rsidR="003A561B" w:rsidRDefault="003A561B" w:rsidP="003541BD">
                            <w:pPr>
                              <w:jc w:val="center"/>
                              <w:rPr>
                                <w:b/>
                                <w:color w:val="FFC000"/>
                              </w:rPr>
                            </w:pPr>
                          </w:p>
                        </w:txbxContent>
                      </wps:txbx>
                      <wps:bodyPr rot="0" spcFirstLastPara="0" vertOverflow="clip" horzOverflow="clip"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5BCB43" id="Obdélník: se zakulacenými rohy 38" o:spid="_x0000_s1064" style="position:absolute;left:0;text-align:left;margin-left:258.65pt;margin-top:21.95pt;width:20.25pt;height:22.5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" filled="f" stroked="f" strokeweight="1pt">
                <v:stroke joinstyle="miter"/>
                <v:textbox inset=",0">
                  <w:txbxContent>
                    <w:p w14:paraId="0C708152" w14:textId="35DF9FA2" w:rsidR="003A561B" w:rsidRDefault="003A561B" w:rsidP="003541BD">
                      <w:pPr>
                        <w:jc w:val="center"/>
                        <w:rPr>
                          <w:b/>
                          <w:color w:val="FFC000"/>
                        </w:rPr>
                      </w:pPr>
                    </w:p>
                  </w:txbxContent>
                </v:textbox>
                <w10:wrap anchorx="margin"/>
              </v:roundrect>
            </w:pict>
          </mc:Fallback>
        </mc:AlternateContent>
      </w:r>
      <w:r w:rsidRPr="006F79DC">
        <w:rPr>
          <w:noProof/>
          <w:lang w:val="pl-PL" w:eastAsia="cs-CZ"/>
        </w:rPr>
        <mc:AlternateContent>
          <mc:Choice Requires="wps">
            <w:drawing>
              <wp:anchor distT="0" distB="0" distL="114300" distR="114300" simplePos="0" relativeHeight="251720192" behindDoc="0" locked="0" layoutInCell="1" allowOverlap="1" wp14:anchorId="5014BC96" wp14:editId="7609EE26">
                <wp:simplePos x="0" y="0"/>
                <wp:positionH relativeFrom="margin">
                  <wp:posOffset>2246630</wp:posOffset>
                </wp:positionH>
                <wp:positionV relativeFrom="paragraph">
                  <wp:posOffset>278765</wp:posOffset>
                </wp:positionV>
                <wp:extent cx="257175" cy="285750"/>
                <wp:effectExtent l="0" t="0" r="0" b="0"/>
                <wp:wrapNone/>
                <wp:docPr id="664" name="Obdélník: se zakulacenými rohy 3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31DF158" w14:textId="43768BD7" w:rsidR="003A561B" w:rsidRDefault="003A561B" w:rsidP="003541BD">
                            <w:pPr>
                              <w:jc w:val="center"/>
                              <w:rPr>
                                <w:b/>
                                <w:color w:val="FFC000"/>
                              </w:rPr>
                            </w:pPr>
                          </w:p>
                        </w:txbxContent>
                      </wps:txbx>
                      <wps:bodyPr rot="0" spcFirstLastPara="0" vertOverflow="clip" horzOverflow="clip"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14BC96" id="Obdélník: se zakulacenými rohy 36" o:spid="_x0000_s1065" style="position:absolute;left:0;text-align:left;margin-left:176.9pt;margin-top:21.95pt;width:20.25pt;height:22.5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" filled="f" stroked="f" strokeweight="1pt">
                <v:stroke joinstyle="miter"/>
                <v:textbox inset=",0">
                  <w:txbxContent>
                    <w:p w14:paraId="531DF158" w14:textId="43768BD7" w:rsidR="003A561B" w:rsidRDefault="003A561B" w:rsidP="003541BD">
                      <w:pPr>
                        <w:jc w:val="center"/>
                        <w:rPr>
                          <w:b/>
                          <w:color w:val="FFC000"/>
                        </w:rPr>
                      </w:pPr>
                    </w:p>
                  </w:txbxContent>
                </v:textbox>
                <w10:wrap anchorx="margin"/>
              </v:roundrect>
            </w:pict>
          </mc:Fallback>
        </mc:AlternateContent>
      </w:r>
      <w:r w:rsidR="00173DAC" w:rsidRPr="006F79DC">
        <w:rPr>
          <w:lang w:val="pl-PL"/>
        </w:rPr>
        <w:t>Podstawowe sterowanie jest intuicyjne dzięki ekranowi dotykowemu, który upraszcza całe sterowanie. Poniżej przeczytaj podstawowy opis głównego panełu jednostki sterującej piecem, czyli czego możesz z niego się dowiedzieć i co możesz kontrolować.</w:t>
      </w:r>
      <w:r w:rsidRPr="006F79DC">
        <w:rPr>
          <w:lang w:val="pl-PL"/>
        </w:rPr>
        <w:t xml:space="preserve">. </w:t>
      </w:r>
    </w:p>
    <w:p w14:paraId="2A69866B" w14:textId="36566533" w:rsidR="003541BD" w:rsidRPr="006F79DC" w:rsidRDefault="002A116E" w:rsidP="002A116E">
      <w:pPr>
        <w:ind w:left="360"/>
        <w:jc w:val="both"/>
        <w:rPr>
          <w:lang w:val="pl-PL"/>
        </w:rPr>
      </w:pPr>
      <w:r w:rsidRPr="006F79DC">
        <w:rPr>
          <w:noProof/>
          <w:sz w:val="22"/>
          <w:lang w:val="pl-PL"/>
        </w:rPr>
        <mc:AlternateContent>
          <mc:Choice Requires="wpg">
            <w:drawing>
              <wp:inline distT="0" distB="0" distL="0" distR="0" wp14:anchorId="7D8D6CB1" wp14:editId="52698D16">
                <wp:extent cx="5888102" cy="3287611"/>
                <wp:effectExtent l="0" t="0" r="0" b="0"/>
                <wp:docPr id="1091347045" name="Group 149071"/>
                <wp:cNvGraphicFramePr/>
                <a:graphic xmlns:a="http://schemas.openxmlformats.org/drawingml/2006/main">
                  <a:graphicData uri="http://schemas.microsoft.com/office/word/2010/wordprocessingGroup">
                    <wpg:wgp>
                      <wpg:cNvGrpSpPr/>
                      <wpg:grpSpPr>
                        <a:xfrm>
                          <a:off x="0" y="0"/>
                          <a:ext cx="5888102" cy="3287611"/>
                          <a:chOff x="0" y="0"/>
                          <a:chExt cx="4365224" cy="2580419"/>
                        </a:xfrm>
                      </wpg:grpSpPr>
                      <wps:wsp>
                        <wps:cNvPr id="1034990784" name="Rectangle 6105"/>
                        <wps:cNvSpPr/>
                        <wps:spPr>
                          <a:xfrm>
                            <a:off x="228600" y="2266188"/>
                            <a:ext cx="42144" cy="189937"/>
                          </a:xfrm>
                          <a:prstGeom prst="rect">
                            <a:avLst/>
                          </a:prstGeom>
                          <a:ln>
                            <a:noFill/>
                          </a:ln>
                        </wps:spPr>
                        <wps:txbx>
                          <w:txbxContent>
                            <w:p w14:paraId="7B1E5058" w14:textId="77777777" w:rsidR="002A116E" w:rsidRDefault="002A116E" w:rsidP="002A116E">
                              <w:pPr>
                                <w:spacing w:after="160" w:line="259" w:lineRule="auto"/>
                              </w:pPr>
                              <w:r>
                                <w:rPr>
                                  <w:sz w:val="22"/>
                                </w:rPr>
                                <w:t xml:space="preserve"> </w:t>
                              </w:r>
                            </w:p>
                          </w:txbxContent>
                        </wps:txbx>
                        <wps:bodyPr horzOverflow="overflow" vert="horz" lIns="0" tIns="0" rIns="0" bIns="0" rtlCol="0">
                          <a:noAutofit/>
                        </wps:bodyPr>
                      </wps:wsp>
                      <pic:pic xmlns:pic="http://schemas.openxmlformats.org/drawingml/2006/picture">
                        <pic:nvPicPr>
                          <pic:cNvPr id="1348442018" name="Picture 6107"/>
                          <pic:cNvPicPr/>
                        </pic:nvPicPr>
                        <pic:blipFill>
                          <a:blip r:embed="rId42"/>
                          <a:stretch>
                            <a:fillRect/>
                          </a:stretch>
                        </pic:blipFill>
                        <pic:spPr>
                          <a:xfrm>
                            <a:off x="260556" y="23487"/>
                            <a:ext cx="3908377" cy="2346960"/>
                          </a:xfrm>
                          <a:prstGeom prst="rect">
                            <a:avLst/>
                          </a:prstGeom>
                        </pic:spPr>
                      </pic:pic>
                      <wps:wsp>
                        <wps:cNvPr id="247817034" name="Rectangle 6108"/>
                        <wps:cNvSpPr/>
                        <wps:spPr>
                          <a:xfrm>
                            <a:off x="4169156" y="2266188"/>
                            <a:ext cx="42143" cy="189937"/>
                          </a:xfrm>
                          <a:prstGeom prst="rect">
                            <a:avLst/>
                          </a:prstGeom>
                          <a:ln>
                            <a:noFill/>
                          </a:ln>
                        </wps:spPr>
                        <wps:txbx>
                          <w:txbxContent>
                            <w:p w14:paraId="54FD3215" w14:textId="77777777" w:rsidR="002A116E" w:rsidRDefault="002A116E" w:rsidP="002A116E">
                              <w:pPr>
                                <w:spacing w:after="160" w:line="259" w:lineRule="auto"/>
                              </w:pPr>
                              <w:r>
                                <w:rPr>
                                  <w:sz w:val="22"/>
                                </w:rPr>
                                <w:t xml:space="preserve"> </w:t>
                              </w:r>
                            </w:p>
                          </w:txbxContent>
                        </wps:txbx>
                        <wps:bodyPr horzOverflow="overflow" vert="horz" lIns="0" tIns="0" rIns="0" bIns="0" rtlCol="0">
                          <a:noAutofit/>
                        </wps:bodyPr>
                      </wps:wsp>
                      <wps:wsp>
                        <wps:cNvPr id="1819957302" name="Rectangle 6109"/>
                        <wps:cNvSpPr/>
                        <wps:spPr>
                          <a:xfrm>
                            <a:off x="1009204" y="2310762"/>
                            <a:ext cx="2865032" cy="269488"/>
                          </a:xfrm>
                          <a:prstGeom prst="rect">
                            <a:avLst/>
                          </a:prstGeom>
                          <a:ln>
                            <a:noFill/>
                          </a:ln>
                        </wps:spPr>
                        <wps:txbx>
                          <w:txbxContent>
                            <w:p w14:paraId="1077420C" w14:textId="78458F6F" w:rsidR="002A116E" w:rsidRDefault="002A116E" w:rsidP="002A116E">
                              <w:pPr>
                                <w:spacing w:after="160" w:line="259" w:lineRule="auto"/>
                              </w:pPr>
                              <w:r w:rsidRPr="00173DAC">
                                <w:rPr>
                                  <w:i/>
                                </w:rPr>
                                <w:t xml:space="preserve">Panel </w:t>
                              </w:r>
                              <w:proofErr w:type="spellStart"/>
                              <w:r w:rsidRPr="00173DAC">
                                <w:rPr>
                                  <w:i/>
                                </w:rPr>
                                <w:t>sterujący</w:t>
                              </w:r>
                              <w:proofErr w:type="spellEnd"/>
                              <w:r w:rsidRPr="00173DAC">
                                <w:rPr>
                                  <w:i/>
                                </w:rPr>
                                <w:t xml:space="preserve"> </w:t>
                              </w:r>
                              <w:proofErr w:type="spellStart"/>
                              <w:r w:rsidRPr="00173DAC">
                                <w:rPr>
                                  <w:i/>
                                </w:rPr>
                                <w:t>jednostki</w:t>
                              </w:r>
                              <w:proofErr w:type="spellEnd"/>
                              <w:r w:rsidRPr="00173DAC">
                                <w:rPr>
                                  <w:i/>
                                </w:rPr>
                                <w:t xml:space="preserve"> H4EKO-D MAX KOMBI</w:t>
                              </w:r>
                            </w:p>
                          </w:txbxContent>
                        </wps:txbx>
                        <wps:bodyPr horzOverflow="overflow" vert="horz" lIns="0" tIns="0" rIns="0" bIns="0" rtlCol="0">
                          <a:noAutofit/>
                        </wps:bodyPr>
                      </wps:wsp>
                      <wps:wsp>
                        <wps:cNvPr id="433290080" name="Rectangle 6110"/>
                        <wps:cNvSpPr/>
                        <wps:spPr>
                          <a:xfrm>
                            <a:off x="3165983" y="2409063"/>
                            <a:ext cx="38021" cy="171356"/>
                          </a:xfrm>
                          <a:prstGeom prst="rect">
                            <a:avLst/>
                          </a:prstGeom>
                          <a:ln>
                            <a:noFill/>
                          </a:ln>
                        </wps:spPr>
                        <wps:txbx>
                          <w:txbxContent>
                            <w:p w14:paraId="4A2D87D9" w14:textId="77777777" w:rsidR="002A116E" w:rsidRDefault="002A116E" w:rsidP="002A116E">
                              <w:pPr>
                                <w:spacing w:after="160" w:line="259" w:lineRule="auto"/>
                              </w:pPr>
                              <w:r>
                                <w:t xml:space="preserve"> </w:t>
                              </w:r>
                            </w:p>
                          </w:txbxContent>
                        </wps:txbx>
                        <wps:bodyPr horzOverflow="overflow" vert="horz" lIns="0" tIns="0" rIns="0" bIns="0" rtlCol="0">
                          <a:noAutofit/>
                        </wps:bodyPr>
                      </wps:wsp>
                      <wps:wsp>
                        <wps:cNvPr id="562368419" name="Shape 6145"/>
                        <wps:cNvSpPr/>
                        <wps:spPr>
                          <a:xfrm>
                            <a:off x="122809" y="466725"/>
                            <a:ext cx="342900" cy="19050"/>
                          </a:xfrm>
                          <a:custGeom>
                            <a:avLst/>
                            <a:gdLst/>
                            <a:ahLst/>
                            <a:cxnLst/>
                            <a:rect l="0" t="0" r="0" b="0"/>
                            <a:pathLst>
                              <a:path w="342900" h="19050">
                                <a:moveTo>
                                  <a:pt x="0" y="19050"/>
                                </a:moveTo>
                                <a:lnTo>
                                  <a:pt x="342900"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903525795" name="Rectangle 6146"/>
                        <wps:cNvSpPr/>
                        <wps:spPr>
                          <a:xfrm>
                            <a:off x="0" y="414274"/>
                            <a:ext cx="92120" cy="189937"/>
                          </a:xfrm>
                          <a:prstGeom prst="rect">
                            <a:avLst/>
                          </a:prstGeom>
                          <a:ln>
                            <a:noFill/>
                          </a:ln>
                        </wps:spPr>
                        <wps:txbx>
                          <w:txbxContent>
                            <w:p w14:paraId="4FC1603B" w14:textId="77777777" w:rsidR="002A116E" w:rsidRDefault="002A116E" w:rsidP="002A116E">
                              <w:pPr>
                                <w:spacing w:after="160" w:line="259" w:lineRule="auto"/>
                              </w:pPr>
                              <w:r>
                                <w:rPr>
                                  <w:b/>
                                  <w:color w:val="FFC000"/>
                                  <w:sz w:val="22"/>
                                </w:rPr>
                                <w:t>a</w:t>
                              </w:r>
                            </w:p>
                          </w:txbxContent>
                        </wps:txbx>
                        <wps:bodyPr horzOverflow="overflow" vert="horz" lIns="0" tIns="0" rIns="0" bIns="0" rtlCol="0">
                          <a:noAutofit/>
                        </wps:bodyPr>
                      </wps:wsp>
                      <wps:wsp>
                        <wps:cNvPr id="542513063" name="Rectangle 6147"/>
                        <wps:cNvSpPr/>
                        <wps:spPr>
                          <a:xfrm>
                            <a:off x="68580" y="414274"/>
                            <a:ext cx="42144" cy="189937"/>
                          </a:xfrm>
                          <a:prstGeom prst="rect">
                            <a:avLst/>
                          </a:prstGeom>
                          <a:ln>
                            <a:noFill/>
                          </a:ln>
                        </wps:spPr>
                        <wps:txbx>
                          <w:txbxContent>
                            <w:p w14:paraId="48958D73" w14:textId="77777777" w:rsidR="002A116E" w:rsidRDefault="002A116E" w:rsidP="002A116E">
                              <w:pPr>
                                <w:spacing w:after="160" w:line="259" w:lineRule="auto"/>
                              </w:pPr>
                              <w:r>
                                <w:rPr>
                                  <w:b/>
                                  <w:color w:val="FFC000"/>
                                  <w:sz w:val="22"/>
                                </w:rPr>
                                <w:t xml:space="preserve"> </w:t>
                              </w:r>
                            </w:p>
                          </w:txbxContent>
                        </wps:txbx>
                        <wps:bodyPr horzOverflow="overflow" vert="horz" lIns="0" tIns="0" rIns="0" bIns="0" rtlCol="0">
                          <a:noAutofit/>
                        </wps:bodyPr>
                      </wps:wsp>
                      <wps:wsp>
                        <wps:cNvPr id="762892077" name="Shape 6148"/>
                        <wps:cNvSpPr/>
                        <wps:spPr>
                          <a:xfrm>
                            <a:off x="122809" y="838200"/>
                            <a:ext cx="342900" cy="19050"/>
                          </a:xfrm>
                          <a:custGeom>
                            <a:avLst/>
                            <a:gdLst/>
                            <a:ahLst/>
                            <a:cxnLst/>
                            <a:rect l="0" t="0" r="0" b="0"/>
                            <a:pathLst>
                              <a:path w="342900" h="19050">
                                <a:moveTo>
                                  <a:pt x="0" y="19050"/>
                                </a:moveTo>
                                <a:lnTo>
                                  <a:pt x="342900"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1802023084" name="Rectangle 6149"/>
                        <wps:cNvSpPr/>
                        <wps:spPr>
                          <a:xfrm>
                            <a:off x="0" y="786130"/>
                            <a:ext cx="100138" cy="189937"/>
                          </a:xfrm>
                          <a:prstGeom prst="rect">
                            <a:avLst/>
                          </a:prstGeom>
                          <a:ln>
                            <a:noFill/>
                          </a:ln>
                        </wps:spPr>
                        <wps:txbx>
                          <w:txbxContent>
                            <w:p w14:paraId="2C6062B3" w14:textId="77777777" w:rsidR="002A116E" w:rsidRDefault="002A116E" w:rsidP="002A116E">
                              <w:pPr>
                                <w:spacing w:after="160" w:line="259" w:lineRule="auto"/>
                              </w:pPr>
                              <w:r>
                                <w:rPr>
                                  <w:b/>
                                  <w:color w:val="FFC000"/>
                                  <w:sz w:val="22"/>
                                </w:rPr>
                                <w:t>b</w:t>
                              </w:r>
                            </w:p>
                          </w:txbxContent>
                        </wps:txbx>
                        <wps:bodyPr horzOverflow="overflow" vert="horz" lIns="0" tIns="0" rIns="0" bIns="0" rtlCol="0">
                          <a:noAutofit/>
                        </wps:bodyPr>
                      </wps:wsp>
                      <wps:wsp>
                        <wps:cNvPr id="1346493214" name="Rectangle 6150"/>
                        <wps:cNvSpPr/>
                        <wps:spPr>
                          <a:xfrm>
                            <a:off x="74676" y="786130"/>
                            <a:ext cx="42144" cy="189937"/>
                          </a:xfrm>
                          <a:prstGeom prst="rect">
                            <a:avLst/>
                          </a:prstGeom>
                          <a:ln>
                            <a:noFill/>
                          </a:ln>
                        </wps:spPr>
                        <wps:txbx>
                          <w:txbxContent>
                            <w:p w14:paraId="08B7326A" w14:textId="77777777" w:rsidR="002A116E" w:rsidRDefault="002A116E" w:rsidP="002A116E">
                              <w:pPr>
                                <w:spacing w:after="160" w:line="259" w:lineRule="auto"/>
                              </w:pPr>
                              <w:r>
                                <w:rPr>
                                  <w:b/>
                                  <w:color w:val="FFC000"/>
                                  <w:sz w:val="22"/>
                                </w:rPr>
                                <w:t xml:space="preserve"> </w:t>
                              </w:r>
                            </w:p>
                          </w:txbxContent>
                        </wps:txbx>
                        <wps:bodyPr horzOverflow="overflow" vert="horz" lIns="0" tIns="0" rIns="0" bIns="0" rtlCol="0">
                          <a:noAutofit/>
                        </wps:bodyPr>
                      </wps:wsp>
                      <wps:wsp>
                        <wps:cNvPr id="1029965873" name="Shape 6151"/>
                        <wps:cNvSpPr/>
                        <wps:spPr>
                          <a:xfrm>
                            <a:off x="113284" y="1162050"/>
                            <a:ext cx="361950" cy="19050"/>
                          </a:xfrm>
                          <a:custGeom>
                            <a:avLst/>
                            <a:gdLst/>
                            <a:ahLst/>
                            <a:cxnLst/>
                            <a:rect l="0" t="0" r="0" b="0"/>
                            <a:pathLst>
                              <a:path w="361950" h="19050">
                                <a:moveTo>
                                  <a:pt x="0" y="19050"/>
                                </a:moveTo>
                                <a:lnTo>
                                  <a:pt x="361950"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573324809" name="Rectangle 6152"/>
                        <wps:cNvSpPr/>
                        <wps:spPr>
                          <a:xfrm>
                            <a:off x="4572" y="1110742"/>
                            <a:ext cx="77947" cy="189937"/>
                          </a:xfrm>
                          <a:prstGeom prst="rect">
                            <a:avLst/>
                          </a:prstGeom>
                          <a:ln>
                            <a:noFill/>
                          </a:ln>
                        </wps:spPr>
                        <wps:txbx>
                          <w:txbxContent>
                            <w:p w14:paraId="7715C7A0" w14:textId="77777777" w:rsidR="002A116E" w:rsidRDefault="002A116E" w:rsidP="002A116E">
                              <w:pPr>
                                <w:spacing w:after="160" w:line="259" w:lineRule="auto"/>
                              </w:pPr>
                              <w:r>
                                <w:rPr>
                                  <w:b/>
                                  <w:color w:val="FFC000"/>
                                  <w:sz w:val="22"/>
                                </w:rPr>
                                <w:t>c</w:t>
                              </w:r>
                            </w:p>
                          </w:txbxContent>
                        </wps:txbx>
                        <wps:bodyPr horzOverflow="overflow" vert="horz" lIns="0" tIns="0" rIns="0" bIns="0" rtlCol="0">
                          <a:noAutofit/>
                        </wps:bodyPr>
                      </wps:wsp>
                      <wps:wsp>
                        <wps:cNvPr id="542301923" name="Rectangle 6153"/>
                        <wps:cNvSpPr/>
                        <wps:spPr>
                          <a:xfrm>
                            <a:off x="62484" y="1110742"/>
                            <a:ext cx="42144" cy="189937"/>
                          </a:xfrm>
                          <a:prstGeom prst="rect">
                            <a:avLst/>
                          </a:prstGeom>
                          <a:ln>
                            <a:noFill/>
                          </a:ln>
                        </wps:spPr>
                        <wps:txbx>
                          <w:txbxContent>
                            <w:p w14:paraId="19982B08" w14:textId="77777777" w:rsidR="002A116E" w:rsidRDefault="002A116E" w:rsidP="002A116E">
                              <w:pPr>
                                <w:spacing w:after="160" w:line="259" w:lineRule="auto"/>
                              </w:pPr>
                              <w:r>
                                <w:rPr>
                                  <w:b/>
                                  <w:color w:val="FFC000"/>
                                  <w:sz w:val="22"/>
                                </w:rPr>
                                <w:t xml:space="preserve"> </w:t>
                              </w:r>
                            </w:p>
                          </w:txbxContent>
                        </wps:txbx>
                        <wps:bodyPr horzOverflow="overflow" vert="horz" lIns="0" tIns="0" rIns="0" bIns="0" rtlCol="0">
                          <a:noAutofit/>
                        </wps:bodyPr>
                      </wps:wsp>
                      <wps:wsp>
                        <wps:cNvPr id="55216870" name="Shape 6154"/>
                        <wps:cNvSpPr/>
                        <wps:spPr>
                          <a:xfrm>
                            <a:off x="1446784" y="1162050"/>
                            <a:ext cx="238125" cy="0"/>
                          </a:xfrm>
                          <a:custGeom>
                            <a:avLst/>
                            <a:gdLst/>
                            <a:ahLst/>
                            <a:cxnLst/>
                            <a:rect l="0" t="0" r="0" b="0"/>
                            <a:pathLst>
                              <a:path w="238125">
                                <a:moveTo>
                                  <a:pt x="0" y="0"/>
                                </a:moveTo>
                                <a:lnTo>
                                  <a:pt x="238125"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1187843797" name="Rectangle 6155"/>
                        <wps:cNvSpPr/>
                        <wps:spPr>
                          <a:xfrm>
                            <a:off x="1323213" y="1090930"/>
                            <a:ext cx="100138" cy="189937"/>
                          </a:xfrm>
                          <a:prstGeom prst="rect">
                            <a:avLst/>
                          </a:prstGeom>
                          <a:ln>
                            <a:noFill/>
                          </a:ln>
                        </wps:spPr>
                        <wps:txbx>
                          <w:txbxContent>
                            <w:p w14:paraId="7DB78694" w14:textId="77777777" w:rsidR="002A116E" w:rsidRDefault="002A116E" w:rsidP="002A116E">
                              <w:pPr>
                                <w:spacing w:after="160" w:line="259" w:lineRule="auto"/>
                              </w:pPr>
                              <w:r>
                                <w:rPr>
                                  <w:b/>
                                  <w:color w:val="FFC000"/>
                                  <w:sz w:val="22"/>
                                </w:rPr>
                                <w:t>d</w:t>
                              </w:r>
                            </w:p>
                          </w:txbxContent>
                        </wps:txbx>
                        <wps:bodyPr horzOverflow="overflow" vert="horz" lIns="0" tIns="0" rIns="0" bIns="0" rtlCol="0">
                          <a:noAutofit/>
                        </wps:bodyPr>
                      </wps:wsp>
                      <wps:wsp>
                        <wps:cNvPr id="1861916316" name="Rectangle 6156"/>
                        <wps:cNvSpPr/>
                        <wps:spPr>
                          <a:xfrm>
                            <a:off x="1397889" y="1090930"/>
                            <a:ext cx="42144" cy="189937"/>
                          </a:xfrm>
                          <a:prstGeom prst="rect">
                            <a:avLst/>
                          </a:prstGeom>
                          <a:ln>
                            <a:noFill/>
                          </a:ln>
                        </wps:spPr>
                        <wps:txbx>
                          <w:txbxContent>
                            <w:p w14:paraId="04B2D035" w14:textId="77777777" w:rsidR="002A116E" w:rsidRDefault="002A116E" w:rsidP="002A116E">
                              <w:pPr>
                                <w:spacing w:after="160" w:line="259" w:lineRule="auto"/>
                              </w:pPr>
                              <w:r>
                                <w:rPr>
                                  <w:b/>
                                  <w:color w:val="FFC000"/>
                                  <w:sz w:val="22"/>
                                </w:rPr>
                                <w:t xml:space="preserve"> </w:t>
                              </w:r>
                            </w:p>
                          </w:txbxContent>
                        </wps:txbx>
                        <wps:bodyPr horzOverflow="overflow" vert="horz" lIns="0" tIns="0" rIns="0" bIns="0" rtlCol="0">
                          <a:noAutofit/>
                        </wps:bodyPr>
                      </wps:wsp>
                      <wps:wsp>
                        <wps:cNvPr id="838846188" name="Shape 6157"/>
                        <wps:cNvSpPr/>
                        <wps:spPr>
                          <a:xfrm>
                            <a:off x="2008759" y="1200150"/>
                            <a:ext cx="9525" cy="171450"/>
                          </a:xfrm>
                          <a:custGeom>
                            <a:avLst/>
                            <a:gdLst/>
                            <a:ahLst/>
                            <a:cxnLst/>
                            <a:rect l="0" t="0" r="0" b="0"/>
                            <a:pathLst>
                              <a:path w="9525" h="171450">
                                <a:moveTo>
                                  <a:pt x="0" y="171450"/>
                                </a:moveTo>
                                <a:lnTo>
                                  <a:pt x="9525"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1933282737" name="Rectangle 6158"/>
                        <wps:cNvSpPr/>
                        <wps:spPr>
                          <a:xfrm>
                            <a:off x="1960245" y="1374394"/>
                            <a:ext cx="93798" cy="189937"/>
                          </a:xfrm>
                          <a:prstGeom prst="rect">
                            <a:avLst/>
                          </a:prstGeom>
                          <a:ln>
                            <a:noFill/>
                          </a:ln>
                        </wps:spPr>
                        <wps:txbx>
                          <w:txbxContent>
                            <w:p w14:paraId="5AEA3F38" w14:textId="77777777" w:rsidR="002A116E" w:rsidRDefault="002A116E" w:rsidP="002A116E">
                              <w:pPr>
                                <w:spacing w:after="160" w:line="259" w:lineRule="auto"/>
                              </w:pPr>
                              <w:r>
                                <w:rPr>
                                  <w:b/>
                                  <w:color w:val="FFC000"/>
                                  <w:sz w:val="22"/>
                                </w:rPr>
                                <w:t>e</w:t>
                              </w:r>
                            </w:p>
                          </w:txbxContent>
                        </wps:txbx>
                        <wps:bodyPr horzOverflow="overflow" vert="horz" lIns="0" tIns="0" rIns="0" bIns="0" rtlCol="0">
                          <a:noAutofit/>
                        </wps:bodyPr>
                      </wps:wsp>
                      <wps:wsp>
                        <wps:cNvPr id="165007617" name="Rectangle 6159"/>
                        <wps:cNvSpPr/>
                        <wps:spPr>
                          <a:xfrm>
                            <a:off x="2030349" y="1374394"/>
                            <a:ext cx="42143" cy="189937"/>
                          </a:xfrm>
                          <a:prstGeom prst="rect">
                            <a:avLst/>
                          </a:prstGeom>
                          <a:ln>
                            <a:noFill/>
                          </a:ln>
                        </wps:spPr>
                        <wps:txbx>
                          <w:txbxContent>
                            <w:p w14:paraId="6788297F" w14:textId="77777777" w:rsidR="002A116E" w:rsidRDefault="002A116E" w:rsidP="002A116E">
                              <w:pPr>
                                <w:spacing w:after="160" w:line="259" w:lineRule="auto"/>
                              </w:pPr>
                              <w:r>
                                <w:rPr>
                                  <w:b/>
                                  <w:color w:val="FFC000"/>
                                  <w:sz w:val="22"/>
                                </w:rPr>
                                <w:t xml:space="preserve"> </w:t>
                              </w:r>
                            </w:p>
                          </w:txbxContent>
                        </wps:txbx>
                        <wps:bodyPr horzOverflow="overflow" vert="horz" lIns="0" tIns="0" rIns="0" bIns="0" rtlCol="0">
                          <a:noAutofit/>
                        </wps:bodyPr>
                      </wps:wsp>
                      <wps:wsp>
                        <wps:cNvPr id="900380494" name="Shape 6160"/>
                        <wps:cNvSpPr/>
                        <wps:spPr>
                          <a:xfrm>
                            <a:off x="103759" y="1428750"/>
                            <a:ext cx="314325" cy="161925"/>
                          </a:xfrm>
                          <a:custGeom>
                            <a:avLst/>
                            <a:gdLst/>
                            <a:ahLst/>
                            <a:cxnLst/>
                            <a:rect l="0" t="0" r="0" b="0"/>
                            <a:pathLst>
                              <a:path w="314325" h="161925">
                                <a:moveTo>
                                  <a:pt x="0" y="0"/>
                                </a:moveTo>
                                <a:lnTo>
                                  <a:pt x="314325" y="161925"/>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1786992768" name="Rectangle 6161"/>
                        <wps:cNvSpPr/>
                        <wps:spPr>
                          <a:xfrm>
                            <a:off x="27432" y="1357630"/>
                            <a:ext cx="58927" cy="189937"/>
                          </a:xfrm>
                          <a:prstGeom prst="rect">
                            <a:avLst/>
                          </a:prstGeom>
                          <a:ln>
                            <a:noFill/>
                          </a:ln>
                        </wps:spPr>
                        <wps:txbx>
                          <w:txbxContent>
                            <w:p w14:paraId="6DACEB63" w14:textId="77777777" w:rsidR="002A116E" w:rsidRDefault="002A116E" w:rsidP="002A116E">
                              <w:pPr>
                                <w:spacing w:after="160" w:line="259" w:lineRule="auto"/>
                              </w:pPr>
                              <w:r>
                                <w:rPr>
                                  <w:b/>
                                  <w:color w:val="FFC000"/>
                                  <w:sz w:val="22"/>
                                </w:rPr>
                                <w:t>f</w:t>
                              </w:r>
                            </w:p>
                          </w:txbxContent>
                        </wps:txbx>
                        <wps:bodyPr horzOverflow="overflow" vert="horz" lIns="0" tIns="0" rIns="0" bIns="0" rtlCol="0">
                          <a:noAutofit/>
                        </wps:bodyPr>
                      </wps:wsp>
                      <wps:wsp>
                        <wps:cNvPr id="1342095847" name="Rectangle 6162"/>
                        <wps:cNvSpPr/>
                        <wps:spPr>
                          <a:xfrm>
                            <a:off x="71628" y="1357630"/>
                            <a:ext cx="42144" cy="189937"/>
                          </a:xfrm>
                          <a:prstGeom prst="rect">
                            <a:avLst/>
                          </a:prstGeom>
                          <a:ln>
                            <a:noFill/>
                          </a:ln>
                        </wps:spPr>
                        <wps:txbx>
                          <w:txbxContent>
                            <w:p w14:paraId="1DCF37A4" w14:textId="77777777" w:rsidR="002A116E" w:rsidRDefault="002A116E" w:rsidP="002A116E">
                              <w:pPr>
                                <w:spacing w:after="160" w:line="259" w:lineRule="auto"/>
                              </w:pPr>
                              <w:r>
                                <w:rPr>
                                  <w:b/>
                                  <w:color w:val="FFC000"/>
                                  <w:sz w:val="22"/>
                                </w:rPr>
                                <w:t xml:space="preserve"> </w:t>
                              </w:r>
                            </w:p>
                          </w:txbxContent>
                        </wps:txbx>
                        <wps:bodyPr horzOverflow="overflow" vert="horz" lIns="0" tIns="0" rIns="0" bIns="0" rtlCol="0">
                          <a:noAutofit/>
                        </wps:bodyPr>
                      </wps:wsp>
                      <wps:wsp>
                        <wps:cNvPr id="349229173" name="Shape 6163"/>
                        <wps:cNvSpPr/>
                        <wps:spPr>
                          <a:xfrm>
                            <a:off x="132334" y="1485900"/>
                            <a:ext cx="809625" cy="323850"/>
                          </a:xfrm>
                          <a:custGeom>
                            <a:avLst/>
                            <a:gdLst/>
                            <a:ahLst/>
                            <a:cxnLst/>
                            <a:rect l="0" t="0" r="0" b="0"/>
                            <a:pathLst>
                              <a:path w="809625" h="323850">
                                <a:moveTo>
                                  <a:pt x="0" y="323850"/>
                                </a:moveTo>
                                <a:lnTo>
                                  <a:pt x="809625"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1462503707" name="Rectangle 6164"/>
                        <wps:cNvSpPr/>
                        <wps:spPr>
                          <a:xfrm>
                            <a:off x="9144" y="1738630"/>
                            <a:ext cx="88390" cy="189937"/>
                          </a:xfrm>
                          <a:prstGeom prst="rect">
                            <a:avLst/>
                          </a:prstGeom>
                          <a:ln>
                            <a:noFill/>
                          </a:ln>
                        </wps:spPr>
                        <wps:txbx>
                          <w:txbxContent>
                            <w:p w14:paraId="31966007" w14:textId="77777777" w:rsidR="002A116E" w:rsidRDefault="002A116E" w:rsidP="002A116E">
                              <w:pPr>
                                <w:spacing w:after="160" w:line="259" w:lineRule="auto"/>
                              </w:pPr>
                              <w:r>
                                <w:rPr>
                                  <w:b/>
                                  <w:color w:val="FFC000"/>
                                  <w:sz w:val="22"/>
                                </w:rPr>
                                <w:t>g</w:t>
                              </w:r>
                            </w:p>
                          </w:txbxContent>
                        </wps:txbx>
                        <wps:bodyPr horzOverflow="overflow" vert="horz" lIns="0" tIns="0" rIns="0" bIns="0" rtlCol="0">
                          <a:noAutofit/>
                        </wps:bodyPr>
                      </wps:wsp>
                      <wps:wsp>
                        <wps:cNvPr id="1278257928" name="Rectangle 6165"/>
                        <wps:cNvSpPr/>
                        <wps:spPr>
                          <a:xfrm>
                            <a:off x="74676" y="1738630"/>
                            <a:ext cx="42144" cy="189937"/>
                          </a:xfrm>
                          <a:prstGeom prst="rect">
                            <a:avLst/>
                          </a:prstGeom>
                          <a:ln>
                            <a:noFill/>
                          </a:ln>
                        </wps:spPr>
                        <wps:txbx>
                          <w:txbxContent>
                            <w:p w14:paraId="70EEB106" w14:textId="77777777" w:rsidR="002A116E" w:rsidRDefault="002A116E" w:rsidP="002A116E">
                              <w:pPr>
                                <w:spacing w:after="160" w:line="259" w:lineRule="auto"/>
                              </w:pPr>
                              <w:r>
                                <w:rPr>
                                  <w:b/>
                                  <w:color w:val="FFC000"/>
                                  <w:sz w:val="22"/>
                                </w:rPr>
                                <w:t xml:space="preserve"> </w:t>
                              </w:r>
                            </w:p>
                          </w:txbxContent>
                        </wps:txbx>
                        <wps:bodyPr horzOverflow="overflow" vert="horz" lIns="0" tIns="0" rIns="0" bIns="0" rtlCol="0">
                          <a:noAutofit/>
                        </wps:bodyPr>
                      </wps:wsp>
                      <wps:wsp>
                        <wps:cNvPr id="1730346425" name="Shape 6166"/>
                        <wps:cNvSpPr/>
                        <wps:spPr>
                          <a:xfrm>
                            <a:off x="122809" y="1552575"/>
                            <a:ext cx="1114425" cy="276225"/>
                          </a:xfrm>
                          <a:custGeom>
                            <a:avLst/>
                            <a:gdLst/>
                            <a:ahLst/>
                            <a:cxnLst/>
                            <a:rect l="0" t="0" r="0" b="0"/>
                            <a:pathLst>
                              <a:path w="1114425" h="276225">
                                <a:moveTo>
                                  <a:pt x="0" y="276225"/>
                                </a:moveTo>
                                <a:lnTo>
                                  <a:pt x="1114425"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207332381" name="Shape 6167"/>
                        <wps:cNvSpPr/>
                        <wps:spPr>
                          <a:xfrm>
                            <a:off x="3808984" y="571500"/>
                            <a:ext cx="419100" cy="9525"/>
                          </a:xfrm>
                          <a:custGeom>
                            <a:avLst/>
                            <a:gdLst/>
                            <a:ahLst/>
                            <a:cxnLst/>
                            <a:rect l="0" t="0" r="0" b="0"/>
                            <a:pathLst>
                              <a:path w="419100" h="9525">
                                <a:moveTo>
                                  <a:pt x="0" y="0"/>
                                </a:moveTo>
                                <a:lnTo>
                                  <a:pt x="419100" y="9525"/>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1540088287" name="Rectangle 6168"/>
                        <wps:cNvSpPr/>
                        <wps:spPr>
                          <a:xfrm>
                            <a:off x="4248404" y="510286"/>
                            <a:ext cx="100138" cy="189937"/>
                          </a:xfrm>
                          <a:prstGeom prst="rect">
                            <a:avLst/>
                          </a:prstGeom>
                          <a:ln>
                            <a:noFill/>
                          </a:ln>
                        </wps:spPr>
                        <wps:txbx>
                          <w:txbxContent>
                            <w:p w14:paraId="100A3422" w14:textId="77777777" w:rsidR="002A116E" w:rsidRDefault="002A116E" w:rsidP="002A116E">
                              <w:pPr>
                                <w:spacing w:after="160" w:line="259" w:lineRule="auto"/>
                              </w:pPr>
                              <w:r>
                                <w:rPr>
                                  <w:b/>
                                  <w:color w:val="FFC000"/>
                                  <w:sz w:val="22"/>
                                </w:rPr>
                                <w:t>h</w:t>
                              </w:r>
                            </w:p>
                          </w:txbxContent>
                        </wps:txbx>
                        <wps:bodyPr horzOverflow="overflow" vert="horz" lIns="0" tIns="0" rIns="0" bIns="0" rtlCol="0">
                          <a:noAutofit/>
                        </wps:bodyPr>
                      </wps:wsp>
                      <wps:wsp>
                        <wps:cNvPr id="678722990" name="Rectangle 6169"/>
                        <wps:cNvSpPr/>
                        <wps:spPr>
                          <a:xfrm>
                            <a:off x="4323081" y="510286"/>
                            <a:ext cx="42143" cy="189937"/>
                          </a:xfrm>
                          <a:prstGeom prst="rect">
                            <a:avLst/>
                          </a:prstGeom>
                          <a:ln>
                            <a:noFill/>
                          </a:ln>
                        </wps:spPr>
                        <wps:txbx>
                          <w:txbxContent>
                            <w:p w14:paraId="727EC70D" w14:textId="77777777" w:rsidR="002A116E" w:rsidRDefault="002A116E" w:rsidP="002A116E">
                              <w:pPr>
                                <w:spacing w:after="160" w:line="259" w:lineRule="auto"/>
                              </w:pPr>
                              <w:r>
                                <w:rPr>
                                  <w:b/>
                                  <w:color w:val="FFC000"/>
                                  <w:sz w:val="22"/>
                                </w:rPr>
                                <w:t xml:space="preserve"> </w:t>
                              </w:r>
                            </w:p>
                          </w:txbxContent>
                        </wps:txbx>
                        <wps:bodyPr horzOverflow="overflow" vert="horz" lIns="0" tIns="0" rIns="0" bIns="0" rtlCol="0">
                          <a:noAutofit/>
                        </wps:bodyPr>
                      </wps:wsp>
                      <wps:wsp>
                        <wps:cNvPr id="822324225" name="Shape 6170"/>
                        <wps:cNvSpPr/>
                        <wps:spPr>
                          <a:xfrm>
                            <a:off x="3828034" y="1152525"/>
                            <a:ext cx="419100" cy="9525"/>
                          </a:xfrm>
                          <a:custGeom>
                            <a:avLst/>
                            <a:gdLst/>
                            <a:ahLst/>
                            <a:cxnLst/>
                            <a:rect l="0" t="0" r="0" b="0"/>
                            <a:pathLst>
                              <a:path w="419100" h="9525">
                                <a:moveTo>
                                  <a:pt x="0" y="0"/>
                                </a:moveTo>
                                <a:lnTo>
                                  <a:pt x="419100" y="9525"/>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864574611" name="Rectangle 6171"/>
                        <wps:cNvSpPr/>
                        <wps:spPr>
                          <a:xfrm>
                            <a:off x="4283456" y="1090930"/>
                            <a:ext cx="45873" cy="189937"/>
                          </a:xfrm>
                          <a:prstGeom prst="rect">
                            <a:avLst/>
                          </a:prstGeom>
                          <a:ln>
                            <a:noFill/>
                          </a:ln>
                        </wps:spPr>
                        <wps:txbx>
                          <w:txbxContent>
                            <w:p w14:paraId="04A7419A" w14:textId="77777777" w:rsidR="002A116E" w:rsidRDefault="002A116E" w:rsidP="002A116E">
                              <w:pPr>
                                <w:spacing w:after="160" w:line="259" w:lineRule="auto"/>
                              </w:pPr>
                              <w:r>
                                <w:rPr>
                                  <w:b/>
                                  <w:color w:val="FFC000"/>
                                  <w:sz w:val="22"/>
                                </w:rPr>
                                <w:t>i</w:t>
                              </w:r>
                            </w:p>
                          </w:txbxContent>
                        </wps:txbx>
                        <wps:bodyPr horzOverflow="overflow" vert="horz" lIns="0" tIns="0" rIns="0" bIns="0" rtlCol="0">
                          <a:noAutofit/>
                        </wps:bodyPr>
                      </wps:wsp>
                      <wps:wsp>
                        <wps:cNvPr id="710679579" name="Rectangle 6172"/>
                        <wps:cNvSpPr/>
                        <wps:spPr>
                          <a:xfrm>
                            <a:off x="4318508" y="1090930"/>
                            <a:ext cx="42143" cy="189937"/>
                          </a:xfrm>
                          <a:prstGeom prst="rect">
                            <a:avLst/>
                          </a:prstGeom>
                          <a:ln>
                            <a:noFill/>
                          </a:ln>
                        </wps:spPr>
                        <wps:txbx>
                          <w:txbxContent>
                            <w:p w14:paraId="1F8C586F" w14:textId="77777777" w:rsidR="002A116E" w:rsidRDefault="002A116E" w:rsidP="002A116E">
                              <w:pPr>
                                <w:spacing w:after="160" w:line="259" w:lineRule="auto"/>
                              </w:pPr>
                              <w:r>
                                <w:rPr>
                                  <w:b/>
                                  <w:color w:val="FFC000"/>
                                  <w:sz w:val="22"/>
                                </w:rPr>
                                <w:t xml:space="preserve"> </w:t>
                              </w:r>
                            </w:p>
                          </w:txbxContent>
                        </wps:txbx>
                        <wps:bodyPr horzOverflow="overflow" vert="horz" lIns="0" tIns="0" rIns="0" bIns="0" rtlCol="0">
                          <a:noAutofit/>
                        </wps:bodyPr>
                      </wps:wsp>
                      <wps:wsp>
                        <wps:cNvPr id="6412958" name="Shape 6173"/>
                        <wps:cNvSpPr/>
                        <wps:spPr>
                          <a:xfrm>
                            <a:off x="770509" y="0"/>
                            <a:ext cx="304800" cy="190500"/>
                          </a:xfrm>
                          <a:custGeom>
                            <a:avLst/>
                            <a:gdLst/>
                            <a:ahLst/>
                            <a:cxnLst/>
                            <a:rect l="0" t="0" r="0" b="0"/>
                            <a:pathLst>
                              <a:path w="304800" h="190500">
                                <a:moveTo>
                                  <a:pt x="0" y="190500"/>
                                </a:moveTo>
                                <a:lnTo>
                                  <a:pt x="304800"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628750587" name="Shape 6176"/>
                        <wps:cNvSpPr/>
                        <wps:spPr>
                          <a:xfrm>
                            <a:off x="1808734" y="0"/>
                            <a:ext cx="304800" cy="190500"/>
                          </a:xfrm>
                          <a:custGeom>
                            <a:avLst/>
                            <a:gdLst/>
                            <a:ahLst/>
                            <a:cxnLst/>
                            <a:rect l="0" t="0" r="0" b="0"/>
                            <a:pathLst>
                              <a:path w="304800" h="190500">
                                <a:moveTo>
                                  <a:pt x="0" y="190500"/>
                                </a:moveTo>
                                <a:lnTo>
                                  <a:pt x="304800"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304376626" name="Shape 6179"/>
                        <wps:cNvSpPr/>
                        <wps:spPr>
                          <a:xfrm>
                            <a:off x="2427859" y="0"/>
                            <a:ext cx="180975" cy="171450"/>
                          </a:xfrm>
                          <a:custGeom>
                            <a:avLst/>
                            <a:gdLst/>
                            <a:ahLst/>
                            <a:cxnLst/>
                            <a:rect l="0" t="0" r="0" b="0"/>
                            <a:pathLst>
                              <a:path w="180975" h="171450">
                                <a:moveTo>
                                  <a:pt x="0" y="171450"/>
                                </a:moveTo>
                                <a:lnTo>
                                  <a:pt x="180975"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713619442" name="Shape 6182"/>
                        <wps:cNvSpPr/>
                        <wps:spPr>
                          <a:xfrm>
                            <a:off x="2856484" y="0"/>
                            <a:ext cx="171450" cy="209550"/>
                          </a:xfrm>
                          <a:custGeom>
                            <a:avLst/>
                            <a:gdLst/>
                            <a:ahLst/>
                            <a:cxnLst/>
                            <a:rect l="0" t="0" r="0" b="0"/>
                            <a:pathLst>
                              <a:path w="171450" h="209550">
                                <a:moveTo>
                                  <a:pt x="0" y="209550"/>
                                </a:moveTo>
                                <a:lnTo>
                                  <a:pt x="171450"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1665906489" name="Shape 6185"/>
                        <wps:cNvSpPr/>
                        <wps:spPr>
                          <a:xfrm>
                            <a:off x="3153664" y="24765"/>
                            <a:ext cx="282575" cy="177800"/>
                          </a:xfrm>
                          <a:custGeom>
                            <a:avLst/>
                            <a:gdLst/>
                            <a:ahLst/>
                            <a:cxnLst/>
                            <a:rect l="0" t="0" r="0" b="0"/>
                            <a:pathLst>
                              <a:path w="282575" h="177800">
                                <a:moveTo>
                                  <a:pt x="0" y="177800"/>
                                </a:moveTo>
                                <a:lnTo>
                                  <a:pt x="282575"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7562892" name="Shape 6188"/>
                        <wps:cNvSpPr/>
                        <wps:spPr>
                          <a:xfrm>
                            <a:off x="3580384" y="28575"/>
                            <a:ext cx="114300" cy="180975"/>
                          </a:xfrm>
                          <a:custGeom>
                            <a:avLst/>
                            <a:gdLst/>
                            <a:ahLst/>
                            <a:cxnLst/>
                            <a:rect l="0" t="0" r="0" b="0"/>
                            <a:pathLst>
                              <a:path w="114300" h="180975">
                                <a:moveTo>
                                  <a:pt x="0" y="180975"/>
                                </a:moveTo>
                                <a:lnTo>
                                  <a:pt x="114300"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836790675" name="Shape 6191"/>
                        <wps:cNvSpPr/>
                        <wps:spPr>
                          <a:xfrm>
                            <a:off x="2294509" y="1962150"/>
                            <a:ext cx="781050" cy="323850"/>
                          </a:xfrm>
                          <a:custGeom>
                            <a:avLst/>
                            <a:gdLst/>
                            <a:ahLst/>
                            <a:cxnLst/>
                            <a:rect l="0" t="0" r="0" b="0"/>
                            <a:pathLst>
                              <a:path w="781050" h="323850">
                                <a:moveTo>
                                  <a:pt x="0" y="0"/>
                                </a:moveTo>
                                <a:lnTo>
                                  <a:pt x="781050" y="32385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2085894585" name="Rectangle 6192"/>
                        <wps:cNvSpPr/>
                        <wps:spPr>
                          <a:xfrm>
                            <a:off x="3086735" y="2218944"/>
                            <a:ext cx="100138" cy="189937"/>
                          </a:xfrm>
                          <a:prstGeom prst="rect">
                            <a:avLst/>
                          </a:prstGeom>
                          <a:ln>
                            <a:noFill/>
                          </a:ln>
                        </wps:spPr>
                        <wps:txbx>
                          <w:txbxContent>
                            <w:p w14:paraId="66296999" w14:textId="77777777" w:rsidR="002A116E" w:rsidRDefault="002A116E" w:rsidP="002A116E">
                              <w:pPr>
                                <w:spacing w:after="160" w:line="259" w:lineRule="auto"/>
                              </w:pPr>
                              <w:r>
                                <w:rPr>
                                  <w:b/>
                                  <w:color w:val="FFC000"/>
                                  <w:sz w:val="22"/>
                                </w:rPr>
                                <w:t>p</w:t>
                              </w:r>
                            </w:p>
                          </w:txbxContent>
                        </wps:txbx>
                        <wps:bodyPr horzOverflow="overflow" vert="horz" lIns="0" tIns="0" rIns="0" bIns="0" rtlCol="0">
                          <a:noAutofit/>
                        </wps:bodyPr>
                      </wps:wsp>
                      <wps:wsp>
                        <wps:cNvPr id="1656455814" name="Rectangle 6193"/>
                        <wps:cNvSpPr/>
                        <wps:spPr>
                          <a:xfrm>
                            <a:off x="3161411" y="2218944"/>
                            <a:ext cx="42143" cy="189937"/>
                          </a:xfrm>
                          <a:prstGeom prst="rect">
                            <a:avLst/>
                          </a:prstGeom>
                          <a:ln>
                            <a:noFill/>
                          </a:ln>
                        </wps:spPr>
                        <wps:txbx>
                          <w:txbxContent>
                            <w:p w14:paraId="5DC4F32A" w14:textId="77777777" w:rsidR="002A116E" w:rsidRDefault="002A116E" w:rsidP="002A116E">
                              <w:pPr>
                                <w:spacing w:after="160" w:line="259" w:lineRule="auto"/>
                              </w:pPr>
                              <w:r>
                                <w:rPr>
                                  <w:b/>
                                  <w:color w:val="FFC000"/>
                                  <w:sz w:val="22"/>
                                </w:rPr>
                                <w:t xml:space="preserve"> </w:t>
                              </w:r>
                            </w:p>
                          </w:txbxContent>
                        </wps:txbx>
                        <wps:bodyPr horzOverflow="overflow" vert="horz" lIns="0" tIns="0" rIns="0" bIns="0" rtlCol="0">
                          <a:noAutofit/>
                        </wps:bodyPr>
                      </wps:wsp>
                      <wps:wsp>
                        <wps:cNvPr id="1738965665" name="Shape 6194"/>
                        <wps:cNvSpPr/>
                        <wps:spPr>
                          <a:xfrm>
                            <a:off x="3227959" y="2028825"/>
                            <a:ext cx="676275" cy="238125"/>
                          </a:xfrm>
                          <a:custGeom>
                            <a:avLst/>
                            <a:gdLst/>
                            <a:ahLst/>
                            <a:cxnLst/>
                            <a:rect l="0" t="0" r="0" b="0"/>
                            <a:pathLst>
                              <a:path w="676275" h="238125">
                                <a:moveTo>
                                  <a:pt x="0" y="0"/>
                                </a:moveTo>
                                <a:lnTo>
                                  <a:pt x="676275" y="238125"/>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594433982" name="Rectangle 6195"/>
                        <wps:cNvSpPr/>
                        <wps:spPr>
                          <a:xfrm>
                            <a:off x="3914648" y="2225040"/>
                            <a:ext cx="100138" cy="189937"/>
                          </a:xfrm>
                          <a:prstGeom prst="rect">
                            <a:avLst/>
                          </a:prstGeom>
                          <a:ln>
                            <a:noFill/>
                          </a:ln>
                        </wps:spPr>
                        <wps:txbx>
                          <w:txbxContent>
                            <w:p w14:paraId="67B17144" w14:textId="77777777" w:rsidR="002A116E" w:rsidRDefault="002A116E" w:rsidP="002A116E">
                              <w:pPr>
                                <w:spacing w:after="160" w:line="259" w:lineRule="auto"/>
                              </w:pPr>
                              <w:r>
                                <w:rPr>
                                  <w:b/>
                                  <w:color w:val="FFC000"/>
                                  <w:sz w:val="22"/>
                                </w:rPr>
                                <w:t>q</w:t>
                              </w:r>
                            </w:p>
                          </w:txbxContent>
                        </wps:txbx>
                        <wps:bodyPr horzOverflow="overflow" vert="horz" lIns="0" tIns="0" rIns="0" bIns="0" rtlCol="0">
                          <a:noAutofit/>
                        </wps:bodyPr>
                      </wps:wsp>
                      <wps:wsp>
                        <wps:cNvPr id="1369920596" name="Rectangle 6196"/>
                        <wps:cNvSpPr/>
                        <wps:spPr>
                          <a:xfrm>
                            <a:off x="3989324" y="2225040"/>
                            <a:ext cx="42143" cy="189937"/>
                          </a:xfrm>
                          <a:prstGeom prst="rect">
                            <a:avLst/>
                          </a:prstGeom>
                          <a:ln>
                            <a:noFill/>
                          </a:ln>
                        </wps:spPr>
                        <wps:txbx>
                          <w:txbxContent>
                            <w:p w14:paraId="1D5323D5" w14:textId="77777777" w:rsidR="002A116E" w:rsidRDefault="002A116E" w:rsidP="002A116E">
                              <w:pPr>
                                <w:spacing w:after="160" w:line="259" w:lineRule="auto"/>
                              </w:pPr>
                              <w:r>
                                <w:rPr>
                                  <w:b/>
                                  <w:color w:val="FFC000"/>
                                  <w:sz w:val="22"/>
                                </w:rPr>
                                <w:t xml:space="preserve"> </w:t>
                              </w:r>
                            </w:p>
                          </w:txbxContent>
                        </wps:txbx>
                        <wps:bodyPr horzOverflow="overflow" vert="horz" lIns="0" tIns="0" rIns="0" bIns="0" rtlCol="0">
                          <a:noAutofit/>
                        </wps:bodyPr>
                      </wps:wsp>
                      <wps:wsp>
                        <wps:cNvPr id="1392195769" name="Shape 6197"/>
                        <wps:cNvSpPr/>
                        <wps:spPr>
                          <a:xfrm>
                            <a:off x="3713734" y="2038350"/>
                            <a:ext cx="219075" cy="209550"/>
                          </a:xfrm>
                          <a:custGeom>
                            <a:avLst/>
                            <a:gdLst/>
                            <a:ahLst/>
                            <a:cxnLst/>
                            <a:rect l="0" t="0" r="0" b="0"/>
                            <a:pathLst>
                              <a:path w="219075" h="209550">
                                <a:moveTo>
                                  <a:pt x="0" y="0"/>
                                </a:moveTo>
                                <a:lnTo>
                                  <a:pt x="219075" y="20955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1048877958" name="Shape 6198"/>
                        <wps:cNvSpPr/>
                        <wps:spPr>
                          <a:xfrm>
                            <a:off x="2986659" y="3175"/>
                            <a:ext cx="250825" cy="205105"/>
                          </a:xfrm>
                          <a:custGeom>
                            <a:avLst/>
                            <a:gdLst/>
                            <a:ahLst/>
                            <a:cxnLst/>
                            <a:rect l="0" t="0" r="0" b="0"/>
                            <a:pathLst>
                              <a:path w="250825" h="205105">
                                <a:moveTo>
                                  <a:pt x="0" y="205105"/>
                                </a:moveTo>
                                <a:lnTo>
                                  <a:pt x="250825" y="0"/>
                                </a:lnTo>
                              </a:path>
                            </a:pathLst>
                          </a:custGeom>
                          <a:ln w="6350" cap="flat">
                            <a:custDash>
                              <a:ds d="200000" sp="150000"/>
                            </a:custDash>
                            <a:miter lim="127000"/>
                          </a:ln>
                        </wps:spPr>
                        <wps:style>
                          <a:lnRef idx="1">
                            <a:srgbClr val="ED7D31"/>
                          </a:lnRef>
                          <a:fillRef idx="0">
                            <a:srgbClr val="000000">
                              <a:alpha val="0"/>
                            </a:srgbClr>
                          </a:fillRef>
                          <a:effectRef idx="0">
                            <a:scrgbClr r="0" g="0" b="0"/>
                          </a:effectRef>
                          <a:fontRef idx="none"/>
                        </wps:style>
                        <wps:bodyPr/>
                      </wps:wsp>
                      <wps:wsp>
                        <wps:cNvPr id="222016397" name="Rectangle 6201"/>
                        <wps:cNvSpPr/>
                        <wps:spPr>
                          <a:xfrm>
                            <a:off x="2945003" y="146050"/>
                            <a:ext cx="60791" cy="189937"/>
                          </a:xfrm>
                          <a:prstGeom prst="rect">
                            <a:avLst/>
                          </a:prstGeom>
                          <a:ln>
                            <a:noFill/>
                          </a:ln>
                        </wps:spPr>
                        <wps:txbx>
                          <w:txbxContent>
                            <w:p w14:paraId="19926BF6" w14:textId="77777777" w:rsidR="002A116E" w:rsidRDefault="002A116E" w:rsidP="002A116E">
                              <w:pPr>
                                <w:spacing w:after="160" w:line="259" w:lineRule="auto"/>
                              </w:pPr>
                              <w:r>
                                <w:rPr>
                                  <w:sz w:val="22"/>
                                </w:rPr>
                                <w:t>!</w:t>
                              </w:r>
                            </w:p>
                          </w:txbxContent>
                        </wps:txbx>
                        <wps:bodyPr horzOverflow="overflow" vert="horz" lIns="0" tIns="0" rIns="0" bIns="0" rtlCol="0">
                          <a:noAutofit/>
                        </wps:bodyPr>
                      </wps:wsp>
                      <wps:wsp>
                        <wps:cNvPr id="1273388229" name="Rectangle 6202"/>
                        <wps:cNvSpPr/>
                        <wps:spPr>
                          <a:xfrm>
                            <a:off x="2990723" y="146050"/>
                            <a:ext cx="42143" cy="189937"/>
                          </a:xfrm>
                          <a:prstGeom prst="rect">
                            <a:avLst/>
                          </a:prstGeom>
                          <a:ln>
                            <a:noFill/>
                          </a:ln>
                        </wps:spPr>
                        <wps:txbx>
                          <w:txbxContent>
                            <w:p w14:paraId="21447E15" w14:textId="77777777" w:rsidR="002A116E" w:rsidRDefault="002A116E" w:rsidP="002A116E">
                              <w:pPr>
                                <w:spacing w:after="160" w:line="259" w:lineRule="auto"/>
                              </w:pPr>
                              <w:r>
                                <w:rPr>
                                  <w:sz w:val="22"/>
                                </w:rPr>
                                <w:t xml:space="preserve"> </w:t>
                              </w:r>
                            </w:p>
                          </w:txbxContent>
                        </wps:txbx>
                        <wps:bodyPr horzOverflow="overflow" vert="horz" lIns="0" tIns="0" rIns="0" bIns="0" rtlCol="0">
                          <a:noAutofit/>
                        </wps:bodyPr>
                      </wps:wsp>
                    </wpg:wgp>
                  </a:graphicData>
                </a:graphic>
              </wp:inline>
            </w:drawing>
          </mc:Choice>
          <mc:Fallback>
            <w:pict>
              <v:group w14:anchorId="7D8D6CB1" id="Group 149071" o:spid="_x0000_s1066" style="width:463.65pt;height:258.85pt;mso-position-horizontal-relative:char;mso-position-vertical-relative:line" coordsize="43652,2580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">
                <v:rect id="Rectangle 6105" o:spid="_x0000_s1067" style="position:absolute;left:2286;top:2266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" filled="f" stroked="f">
                  <v:textbox inset="0,0,0,0">
                    <w:txbxContent>
                      <w:p w14:paraId="7B1E5058" w14:textId="77777777" w:rsidR="002A116E" w:rsidRDefault="002A116E" w:rsidP="002A116E">
                        <w:pPr>
                          <w:spacing w:after="160" w:line="259" w:lineRule="auto"/>
                        </w:pPr>
                        <w:r>
                          <w:rPr>
                            <w:sz w:val="22"/>
                          </w:rPr>
                          <w:t xml:space="preserve"> </w:t>
                        </w:r>
                      </w:p>
                    </w:txbxContent>
                  </v:textbox>
                </v:rect>
                <v:shape id="Picture 6107" o:spid="_x0000_s1068" type="#_x0000_t75" style="position:absolute;left:2605;top:234;width:39084;height:2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">
                  <v:imagedata r:id="rId43" o:title=""/>
                </v:shape>
                <v:rect id="Rectangle 6108" o:spid="_x0000_s1069" style="position:absolute;left:41691;top:2266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" filled="f" stroked="f">
                  <v:textbox inset="0,0,0,0">
                    <w:txbxContent>
                      <w:p w14:paraId="54FD3215" w14:textId="77777777" w:rsidR="002A116E" w:rsidRDefault="002A116E" w:rsidP="002A116E">
                        <w:pPr>
                          <w:spacing w:after="160" w:line="259" w:lineRule="auto"/>
                        </w:pPr>
                        <w:r>
                          <w:rPr>
                            <w:sz w:val="22"/>
                          </w:rPr>
                          <w:t xml:space="preserve"> </w:t>
                        </w:r>
                      </w:p>
                    </w:txbxContent>
                  </v:textbox>
                </v:rect>
                <v:rect id="Rectangle 6109" o:spid="_x0000_s1070" style="position:absolute;left:10092;top:23107;width:28650;height:2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" filled="f" stroked="f">
                  <v:textbox inset="0,0,0,0">
                    <w:txbxContent>
                      <w:p w14:paraId="1077420C" w14:textId="78458F6F" w:rsidR="002A116E" w:rsidRDefault="002A116E" w:rsidP="002A116E">
                        <w:pPr>
                          <w:spacing w:after="160" w:line="259" w:lineRule="auto"/>
                        </w:pPr>
                        <w:r w:rsidRPr="00173DAC">
                          <w:rPr>
                            <w:i/>
                          </w:rPr>
                          <w:t xml:space="preserve">Panel </w:t>
                        </w:r>
                        <w:proofErr w:type="spellStart"/>
                        <w:r w:rsidRPr="00173DAC">
                          <w:rPr>
                            <w:i/>
                          </w:rPr>
                          <w:t>sterujący</w:t>
                        </w:r>
                        <w:proofErr w:type="spellEnd"/>
                        <w:r w:rsidRPr="00173DAC">
                          <w:rPr>
                            <w:i/>
                          </w:rPr>
                          <w:t xml:space="preserve"> </w:t>
                        </w:r>
                        <w:proofErr w:type="spellStart"/>
                        <w:r w:rsidRPr="00173DAC">
                          <w:rPr>
                            <w:i/>
                          </w:rPr>
                          <w:t>jednostki</w:t>
                        </w:r>
                        <w:proofErr w:type="spellEnd"/>
                        <w:r w:rsidRPr="00173DAC">
                          <w:rPr>
                            <w:i/>
                          </w:rPr>
                          <w:t xml:space="preserve"> H4EKO-D MAX KOMBI</w:t>
                        </w:r>
                      </w:p>
                    </w:txbxContent>
                  </v:textbox>
                </v:rect>
                <v:rect id="Rectangle 6110" o:spid="_x0000_s1071" style="position:absolute;left:31659;top:24090;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" filled="f" stroked="f">
                  <v:textbox inset="0,0,0,0">
                    <w:txbxContent>
                      <w:p w14:paraId="4A2D87D9" w14:textId="77777777" w:rsidR="002A116E" w:rsidRDefault="002A116E" w:rsidP="002A116E">
                        <w:pPr>
                          <w:spacing w:after="160" w:line="259" w:lineRule="auto"/>
                        </w:pPr>
                        <w:r>
                          <w:t xml:space="preserve"> </w:t>
                        </w:r>
                      </w:p>
                    </w:txbxContent>
                  </v:textbox>
                </v:rect>
                <v:shape id="Shape 6145" o:spid="_x0000_s1072" style="position:absolute;left:1228;top:4667;width:3429;height:190;visibility:visible;mso-wrap-style:square;v-text-anchor:top" coordsize="3429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" path="m,19050l342900,e" filled="f" strokecolor="#ed7d31" strokeweight=".5pt">
                  <v:stroke miterlimit="83231f" joinstyle="miter"/>
                  <v:path arrowok="t" textboxrect="0,0,342900,19050"/>
                </v:shape>
                <v:rect id="Rectangle 6146" o:spid="_x0000_s1073" style="position:absolute;top:4142;width:9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" filled="f" stroked="f">
                  <v:textbox inset="0,0,0,0">
                    <w:txbxContent>
                      <w:p w14:paraId="4FC1603B" w14:textId="77777777" w:rsidR="002A116E" w:rsidRDefault="002A116E" w:rsidP="002A116E">
                        <w:pPr>
                          <w:spacing w:after="160" w:line="259" w:lineRule="auto"/>
                        </w:pPr>
                        <w:r>
                          <w:rPr>
                            <w:b/>
                            <w:color w:val="FFC000"/>
                            <w:sz w:val="22"/>
                          </w:rPr>
                          <w:t>a</w:t>
                        </w:r>
                      </w:p>
                    </w:txbxContent>
                  </v:textbox>
                </v:rect>
                <v:rect id="Rectangle 6147" o:spid="_x0000_s1074" style="position:absolute;left:685;top:414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" filled="f" stroked="f">
                  <v:textbox inset="0,0,0,0">
                    <w:txbxContent>
                      <w:p w14:paraId="48958D73" w14:textId="77777777" w:rsidR="002A116E" w:rsidRDefault="002A116E" w:rsidP="002A116E">
                        <w:pPr>
                          <w:spacing w:after="160" w:line="259" w:lineRule="auto"/>
                        </w:pPr>
                        <w:r>
                          <w:rPr>
                            <w:b/>
                            <w:color w:val="FFC000"/>
                            <w:sz w:val="22"/>
                          </w:rPr>
                          <w:t xml:space="preserve"> </w:t>
                        </w:r>
                      </w:p>
                    </w:txbxContent>
                  </v:textbox>
                </v:rect>
                <v:shape id="Shape 6148" o:spid="_x0000_s1075" style="position:absolute;left:1228;top:8382;width:3429;height:190;visibility:visible;mso-wrap-style:square;v-text-anchor:top" coordsize="3429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" path="m,19050l342900,e" filled="f" strokecolor="#ed7d31" strokeweight=".5pt">
                  <v:stroke miterlimit="83231f" joinstyle="miter"/>
                  <v:path arrowok="t" textboxrect="0,0,342900,19050"/>
                </v:shape>
                <v:rect id="Rectangle 6149" o:spid="_x0000_s1076" style="position:absolute;top:7861;width:100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" filled="f" stroked="f">
                  <v:textbox inset="0,0,0,0">
                    <w:txbxContent>
                      <w:p w14:paraId="2C6062B3" w14:textId="77777777" w:rsidR="002A116E" w:rsidRDefault="002A116E" w:rsidP="002A116E">
                        <w:pPr>
                          <w:spacing w:after="160" w:line="259" w:lineRule="auto"/>
                        </w:pPr>
                        <w:r>
                          <w:rPr>
                            <w:b/>
                            <w:color w:val="FFC000"/>
                            <w:sz w:val="22"/>
                          </w:rPr>
                          <w:t>b</w:t>
                        </w:r>
                      </w:p>
                    </w:txbxContent>
                  </v:textbox>
                </v:rect>
                <v:rect id="Rectangle 6150" o:spid="_x0000_s1077" style="position:absolute;left:746;top:786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" filled="f" stroked="f">
                  <v:textbox inset="0,0,0,0">
                    <w:txbxContent>
                      <w:p w14:paraId="08B7326A" w14:textId="77777777" w:rsidR="002A116E" w:rsidRDefault="002A116E" w:rsidP="002A116E">
                        <w:pPr>
                          <w:spacing w:after="160" w:line="259" w:lineRule="auto"/>
                        </w:pPr>
                        <w:r>
                          <w:rPr>
                            <w:b/>
                            <w:color w:val="FFC000"/>
                            <w:sz w:val="22"/>
                          </w:rPr>
                          <w:t xml:space="preserve"> </w:t>
                        </w:r>
                      </w:p>
                    </w:txbxContent>
                  </v:textbox>
                </v:rect>
                <v:shape id="Shape 6151" o:spid="_x0000_s1078" style="position:absolute;left:1132;top:11620;width:3620;height:191;visibility:visible;mso-wrap-style:square;v-text-anchor:top" coordsize="3619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" path="m,19050l361950,e" filled="f" strokecolor="#ed7d31" strokeweight=".5pt">
                  <v:stroke miterlimit="83231f" joinstyle="miter"/>
                  <v:path arrowok="t" textboxrect="0,0,361950,19050"/>
                </v:shape>
                <v:rect id="Rectangle 6152" o:spid="_x0000_s1079" style="position:absolute;left:45;top:11107;width:78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" filled="f" stroked="f">
                  <v:textbox inset="0,0,0,0">
                    <w:txbxContent>
                      <w:p w14:paraId="7715C7A0" w14:textId="77777777" w:rsidR="002A116E" w:rsidRDefault="002A116E" w:rsidP="002A116E">
                        <w:pPr>
                          <w:spacing w:after="160" w:line="259" w:lineRule="auto"/>
                        </w:pPr>
                        <w:r>
                          <w:rPr>
                            <w:b/>
                            <w:color w:val="FFC000"/>
                            <w:sz w:val="22"/>
                          </w:rPr>
                          <w:t>c</w:t>
                        </w:r>
                      </w:p>
                    </w:txbxContent>
                  </v:textbox>
                </v:rect>
                <v:rect id="Rectangle 6153" o:spid="_x0000_s1080" style="position:absolute;left:624;top:1110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" filled="f" stroked="f">
                  <v:textbox inset="0,0,0,0">
                    <w:txbxContent>
                      <w:p w14:paraId="19982B08" w14:textId="77777777" w:rsidR="002A116E" w:rsidRDefault="002A116E" w:rsidP="002A116E">
                        <w:pPr>
                          <w:spacing w:after="160" w:line="259" w:lineRule="auto"/>
                        </w:pPr>
                        <w:r>
                          <w:rPr>
                            <w:b/>
                            <w:color w:val="FFC000"/>
                            <w:sz w:val="22"/>
                          </w:rPr>
                          <w:t xml:space="preserve"> </w:t>
                        </w:r>
                      </w:p>
                    </w:txbxContent>
                  </v:textbox>
                </v:rect>
                <v:shape id="Shape 6154" o:spid="_x0000_s1081" style="position:absolute;left:14467;top:11620;width:2382;height:0;visibility:visible;mso-wrap-style:square;v-text-anchor:top" coordsize="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" path="m,l238125,e" filled="f" strokecolor="#ed7d31" strokeweight=".5pt">
                  <v:stroke miterlimit="83231f" joinstyle="miter"/>
                  <v:path arrowok="t" textboxrect="0,0,238125,0"/>
                </v:shape>
                <v:rect id="Rectangle 6155" o:spid="_x0000_s1082" style="position:absolute;left:13232;top:10909;width:100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" filled="f" stroked="f">
                  <v:textbox inset="0,0,0,0">
                    <w:txbxContent>
                      <w:p w14:paraId="7DB78694" w14:textId="77777777" w:rsidR="002A116E" w:rsidRDefault="002A116E" w:rsidP="002A116E">
                        <w:pPr>
                          <w:spacing w:after="160" w:line="259" w:lineRule="auto"/>
                        </w:pPr>
                        <w:r>
                          <w:rPr>
                            <w:b/>
                            <w:color w:val="FFC000"/>
                            <w:sz w:val="22"/>
                          </w:rPr>
                          <w:t>d</w:t>
                        </w:r>
                      </w:p>
                    </w:txbxContent>
                  </v:textbox>
                </v:rect>
                <v:rect id="Rectangle 6156" o:spid="_x0000_s1083" style="position:absolute;left:13978;top:1090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" filled="f" stroked="f">
                  <v:textbox inset="0,0,0,0">
                    <w:txbxContent>
                      <w:p w14:paraId="04B2D035" w14:textId="77777777" w:rsidR="002A116E" w:rsidRDefault="002A116E" w:rsidP="002A116E">
                        <w:pPr>
                          <w:spacing w:after="160" w:line="259" w:lineRule="auto"/>
                        </w:pPr>
                        <w:r>
                          <w:rPr>
                            <w:b/>
                            <w:color w:val="FFC000"/>
                            <w:sz w:val="22"/>
                          </w:rPr>
                          <w:t xml:space="preserve"> </w:t>
                        </w:r>
                      </w:p>
                    </w:txbxContent>
                  </v:textbox>
                </v:rect>
                <v:shape id="Shape 6157" o:spid="_x0000_s1084" style="position:absolute;left:20087;top:12001;width:95;height:1715;visibility:visible;mso-wrap-style:square;v-text-anchor:top" coordsize="952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" path="m,171450l9525,e" filled="f" strokecolor="#ed7d31" strokeweight=".5pt">
                  <v:stroke miterlimit="83231f" joinstyle="miter"/>
                  <v:path arrowok="t" textboxrect="0,0,9525,171450"/>
                </v:shape>
                <v:rect id="Rectangle 6158" o:spid="_x0000_s1085" style="position:absolute;left:19602;top:13743;width:93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" filled="f" stroked="f">
                  <v:textbox inset="0,0,0,0">
                    <w:txbxContent>
                      <w:p w14:paraId="5AEA3F38" w14:textId="77777777" w:rsidR="002A116E" w:rsidRDefault="002A116E" w:rsidP="002A116E">
                        <w:pPr>
                          <w:spacing w:after="160" w:line="259" w:lineRule="auto"/>
                        </w:pPr>
                        <w:r>
                          <w:rPr>
                            <w:b/>
                            <w:color w:val="FFC000"/>
                            <w:sz w:val="22"/>
                          </w:rPr>
                          <w:t>e</w:t>
                        </w:r>
                      </w:p>
                    </w:txbxContent>
                  </v:textbox>
                </v:rect>
                <v:rect id="Rectangle 6159" o:spid="_x0000_s1086" style="position:absolute;left:20303;top:1374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" filled="f" stroked="f">
                  <v:textbox inset="0,0,0,0">
                    <w:txbxContent>
                      <w:p w14:paraId="6788297F" w14:textId="77777777" w:rsidR="002A116E" w:rsidRDefault="002A116E" w:rsidP="002A116E">
                        <w:pPr>
                          <w:spacing w:after="160" w:line="259" w:lineRule="auto"/>
                        </w:pPr>
                        <w:r>
                          <w:rPr>
                            <w:b/>
                            <w:color w:val="FFC000"/>
                            <w:sz w:val="22"/>
                          </w:rPr>
                          <w:t xml:space="preserve"> </w:t>
                        </w:r>
                      </w:p>
                    </w:txbxContent>
                  </v:textbox>
                </v:rect>
                <v:shape id="Shape 6160" o:spid="_x0000_s1087" style="position:absolute;left:1037;top:14287;width:3143;height:1619;visibility:visible;mso-wrap-style:square;v-text-anchor:top" coordsize="3143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" path="m,l314325,161925e" filled="f" strokecolor="#ed7d31" strokeweight=".5pt">
                  <v:stroke miterlimit="83231f" joinstyle="miter"/>
                  <v:path arrowok="t" textboxrect="0,0,314325,161925"/>
                </v:shape>
                <v:rect id="Rectangle 6161" o:spid="_x0000_s1088" style="position:absolute;left:274;top:13576;width:58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" filled="f" stroked="f">
                  <v:textbox inset="0,0,0,0">
                    <w:txbxContent>
                      <w:p w14:paraId="6DACEB63" w14:textId="77777777" w:rsidR="002A116E" w:rsidRDefault="002A116E" w:rsidP="002A116E">
                        <w:pPr>
                          <w:spacing w:after="160" w:line="259" w:lineRule="auto"/>
                        </w:pPr>
                        <w:r>
                          <w:rPr>
                            <w:b/>
                            <w:color w:val="FFC000"/>
                            <w:sz w:val="22"/>
                          </w:rPr>
                          <w:t>f</w:t>
                        </w:r>
                      </w:p>
                    </w:txbxContent>
                  </v:textbox>
                </v:rect>
                <v:rect id="Rectangle 6162" o:spid="_x0000_s1089" style="position:absolute;left:716;top:1357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" filled="f" stroked="f">
                  <v:textbox inset="0,0,0,0">
                    <w:txbxContent>
                      <w:p w14:paraId="1DCF37A4" w14:textId="77777777" w:rsidR="002A116E" w:rsidRDefault="002A116E" w:rsidP="002A116E">
                        <w:pPr>
                          <w:spacing w:after="160" w:line="259" w:lineRule="auto"/>
                        </w:pPr>
                        <w:r>
                          <w:rPr>
                            <w:b/>
                            <w:color w:val="FFC000"/>
                            <w:sz w:val="22"/>
                          </w:rPr>
                          <w:t xml:space="preserve"> </w:t>
                        </w:r>
                      </w:p>
                    </w:txbxContent>
                  </v:textbox>
                </v:rect>
                <v:shape id="Shape 6163" o:spid="_x0000_s1090" style="position:absolute;left:1323;top:14859;width:8096;height:3238;visibility:visible;mso-wrap-style:square;v-text-anchor:top" coordsize="80962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" path="m,323850l809625,e" filled="f" strokecolor="#ed7d31" strokeweight=".5pt">
                  <v:stroke miterlimit="83231f" joinstyle="miter"/>
                  <v:path arrowok="t" textboxrect="0,0,809625,323850"/>
                </v:shape>
                <v:rect id="Rectangle 6164" o:spid="_x0000_s1091" style="position:absolute;left:91;top:17386;width:88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" filled="f" stroked="f">
                  <v:textbox inset="0,0,0,0">
                    <w:txbxContent>
                      <w:p w14:paraId="31966007" w14:textId="77777777" w:rsidR="002A116E" w:rsidRDefault="002A116E" w:rsidP="002A116E">
                        <w:pPr>
                          <w:spacing w:after="160" w:line="259" w:lineRule="auto"/>
                        </w:pPr>
                        <w:r>
                          <w:rPr>
                            <w:b/>
                            <w:color w:val="FFC000"/>
                            <w:sz w:val="22"/>
                          </w:rPr>
                          <w:t>g</w:t>
                        </w:r>
                      </w:p>
                    </w:txbxContent>
                  </v:textbox>
                </v:rect>
                <v:rect id="Rectangle 6165" o:spid="_x0000_s1092" style="position:absolute;left:746;top:1738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" filled="f" stroked="f">
                  <v:textbox inset="0,0,0,0">
                    <w:txbxContent>
                      <w:p w14:paraId="70EEB106" w14:textId="77777777" w:rsidR="002A116E" w:rsidRDefault="002A116E" w:rsidP="002A116E">
                        <w:pPr>
                          <w:spacing w:after="160" w:line="259" w:lineRule="auto"/>
                        </w:pPr>
                        <w:r>
                          <w:rPr>
                            <w:b/>
                            <w:color w:val="FFC000"/>
                            <w:sz w:val="22"/>
                          </w:rPr>
                          <w:t xml:space="preserve"> </w:t>
                        </w:r>
                      </w:p>
                    </w:txbxContent>
                  </v:textbox>
                </v:rect>
                <v:shape id="Shape 6166" o:spid="_x0000_s1093" style="position:absolute;left:1228;top:15525;width:11144;height:2763;visibility:visible;mso-wrap-style:square;v-text-anchor:top" coordsize="11144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" path="m,276225l1114425,e" filled="f" strokecolor="#ed7d31" strokeweight=".5pt">
                  <v:stroke miterlimit="83231f" joinstyle="miter"/>
                  <v:path arrowok="t" textboxrect="0,0,1114425,276225"/>
                </v:shape>
                <v:shape id="Shape 6167" o:spid="_x0000_s1094" style="position:absolute;left:38089;top:5715;width:4191;height:95;visibility:visible;mso-wrap-style:square;v-text-anchor:top" coordsize="419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" path="m,l419100,9525e" filled="f" strokecolor="#ed7d31" strokeweight=".5pt">
                  <v:stroke miterlimit="83231f" joinstyle="miter"/>
                  <v:path arrowok="t" textboxrect="0,0,419100,9525"/>
                </v:shape>
                <v:rect id="Rectangle 6168" o:spid="_x0000_s1095" style="position:absolute;left:42484;top:5102;width:100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" filled="f" stroked="f">
                  <v:textbox inset="0,0,0,0">
                    <w:txbxContent>
                      <w:p w14:paraId="100A3422" w14:textId="77777777" w:rsidR="002A116E" w:rsidRDefault="002A116E" w:rsidP="002A116E">
                        <w:pPr>
                          <w:spacing w:after="160" w:line="259" w:lineRule="auto"/>
                        </w:pPr>
                        <w:r>
                          <w:rPr>
                            <w:b/>
                            <w:color w:val="FFC000"/>
                            <w:sz w:val="22"/>
                          </w:rPr>
                          <w:t>h</w:t>
                        </w:r>
                      </w:p>
                    </w:txbxContent>
                  </v:textbox>
                </v:rect>
                <v:rect id="Rectangle 6169" o:spid="_x0000_s1096" style="position:absolute;left:43230;top:510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" filled="f" stroked="f">
                  <v:textbox inset="0,0,0,0">
                    <w:txbxContent>
                      <w:p w14:paraId="727EC70D" w14:textId="77777777" w:rsidR="002A116E" w:rsidRDefault="002A116E" w:rsidP="002A116E">
                        <w:pPr>
                          <w:spacing w:after="160" w:line="259" w:lineRule="auto"/>
                        </w:pPr>
                        <w:r>
                          <w:rPr>
                            <w:b/>
                            <w:color w:val="FFC000"/>
                            <w:sz w:val="22"/>
                          </w:rPr>
                          <w:t xml:space="preserve"> </w:t>
                        </w:r>
                      </w:p>
                    </w:txbxContent>
                  </v:textbox>
                </v:rect>
                <v:shape id="Shape 6170" o:spid="_x0000_s1097" style="position:absolute;left:38280;top:11525;width:4191;height:95;visibility:visible;mso-wrap-style:square;v-text-anchor:top" coordsize="4191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" path="m,l419100,9525e" filled="f" strokecolor="#ed7d31" strokeweight=".5pt">
                  <v:stroke miterlimit="83231f" joinstyle="miter"/>
                  <v:path arrowok="t" textboxrect="0,0,419100,9525"/>
                </v:shape>
                <v:rect id="Rectangle 6171" o:spid="_x0000_s1098" style="position:absolute;left:42834;top:10909;width:45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" filled="f" stroked="f">
                  <v:textbox inset="0,0,0,0">
                    <w:txbxContent>
                      <w:p w14:paraId="04A7419A" w14:textId="77777777" w:rsidR="002A116E" w:rsidRDefault="002A116E" w:rsidP="002A116E">
                        <w:pPr>
                          <w:spacing w:after="160" w:line="259" w:lineRule="auto"/>
                        </w:pPr>
                        <w:r>
                          <w:rPr>
                            <w:b/>
                            <w:color w:val="FFC000"/>
                            <w:sz w:val="22"/>
                          </w:rPr>
                          <w:t>i</w:t>
                        </w:r>
                      </w:p>
                    </w:txbxContent>
                  </v:textbox>
                </v:rect>
                <v:rect id="Rectangle 6172" o:spid="_x0000_s1099" style="position:absolute;left:43185;top:1090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" filled="f" stroked="f">
                  <v:textbox inset="0,0,0,0">
                    <w:txbxContent>
                      <w:p w14:paraId="1F8C586F" w14:textId="77777777" w:rsidR="002A116E" w:rsidRDefault="002A116E" w:rsidP="002A116E">
                        <w:pPr>
                          <w:spacing w:after="160" w:line="259" w:lineRule="auto"/>
                        </w:pPr>
                        <w:r>
                          <w:rPr>
                            <w:b/>
                            <w:color w:val="FFC000"/>
                            <w:sz w:val="22"/>
                          </w:rPr>
                          <w:t xml:space="preserve"> </w:t>
                        </w:r>
                      </w:p>
                    </w:txbxContent>
                  </v:textbox>
                </v:rect>
                <v:shape id="Shape 6173" o:spid="_x0000_s1100" style="position:absolute;left:7705;width:3048;height:1905;visibility:visible;mso-wrap-style:square;v-text-anchor:top" coordsize="3048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" path="m,190500l304800,e" filled="f" strokecolor="#ed7d31" strokeweight=".5pt">
                  <v:stroke miterlimit="83231f" joinstyle="miter"/>
                  <v:path arrowok="t" textboxrect="0,0,304800,190500"/>
                </v:shape>
                <v:shape id="Shape 6176" o:spid="_x0000_s1101" style="position:absolute;left:18087;width:3048;height:1905;visibility:visible;mso-wrap-style:square;v-text-anchor:top" coordsize="3048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" path="m,190500l304800,e" filled="f" strokecolor="#ed7d31" strokeweight=".5pt">
                  <v:stroke miterlimit="83231f" joinstyle="miter"/>
                  <v:path arrowok="t" textboxrect="0,0,304800,190500"/>
                </v:shape>
                <v:shape id="Shape 6179" o:spid="_x0000_s1102" style="position:absolute;left:24278;width:1810;height:1714;visibility:visible;mso-wrap-style:square;v-text-anchor:top" coordsize="180975,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" path="m,171450l180975,e" filled="f" strokecolor="#ed7d31" strokeweight=".5pt">
                  <v:stroke miterlimit="83231f" joinstyle="miter"/>
                  <v:path arrowok="t" textboxrect="0,0,180975,171450"/>
                </v:shape>
                <v:shape id="Shape 6182" o:spid="_x0000_s1103" style="position:absolute;left:28564;width:1715;height:2095;visibility:visible;mso-wrap-style:square;v-text-anchor:top" coordsize="17145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" path="m,209550l171450,e" filled="f" strokecolor="#ed7d31" strokeweight=".5pt">
                  <v:stroke miterlimit="83231f" joinstyle="miter"/>
                  <v:path arrowok="t" textboxrect="0,0,171450,209550"/>
                </v:shape>
                <v:shape id="Shape 6185" o:spid="_x0000_s1104" style="position:absolute;left:31536;top:247;width:2826;height:1778;visibility:visible;mso-wrap-style:square;v-text-anchor:top" coordsize="28257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" path="m,177800l282575,e" filled="f" strokecolor="#ed7d31" strokeweight=".5pt">
                  <v:stroke miterlimit="83231f" joinstyle="miter"/>
                  <v:path arrowok="t" textboxrect="0,0,282575,177800"/>
                </v:shape>
                <v:shape id="Shape 6188" o:spid="_x0000_s1105" style="position:absolute;left:35803;top:285;width:1143;height:1810;visibility:visible;mso-wrap-style:square;v-text-anchor:top" coordsize="11430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" path="m,180975l114300,e" filled="f" strokecolor="#ed7d31" strokeweight=".5pt">
                  <v:stroke miterlimit="83231f" joinstyle="miter"/>
                  <v:path arrowok="t" textboxrect="0,0,114300,180975"/>
                </v:shape>
                <v:shape id="Shape 6191" o:spid="_x0000_s1106" style="position:absolute;left:22945;top:19621;width:7810;height:3239;visibility:visible;mso-wrap-style:square;v-text-anchor:top" coordsize="78105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" path="m,l781050,323850e" filled="f" strokecolor="#ed7d31" strokeweight=".5pt">
                  <v:stroke miterlimit="83231f" joinstyle="miter"/>
                  <v:path arrowok="t" textboxrect="0,0,781050,323850"/>
                </v:shape>
                <v:rect id="Rectangle 6192" o:spid="_x0000_s1107" style="position:absolute;left:30867;top:22189;width:100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" filled="f" stroked="f">
                  <v:textbox inset="0,0,0,0">
                    <w:txbxContent>
                      <w:p w14:paraId="66296999" w14:textId="77777777" w:rsidR="002A116E" w:rsidRDefault="002A116E" w:rsidP="002A116E">
                        <w:pPr>
                          <w:spacing w:after="160" w:line="259" w:lineRule="auto"/>
                        </w:pPr>
                        <w:r>
                          <w:rPr>
                            <w:b/>
                            <w:color w:val="FFC000"/>
                            <w:sz w:val="22"/>
                          </w:rPr>
                          <w:t>p</w:t>
                        </w:r>
                      </w:p>
                    </w:txbxContent>
                  </v:textbox>
                </v:rect>
                <v:rect id="Rectangle 6193" o:spid="_x0000_s1108" style="position:absolute;left:31614;top:221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" filled="f" stroked="f">
                  <v:textbox inset="0,0,0,0">
                    <w:txbxContent>
                      <w:p w14:paraId="5DC4F32A" w14:textId="77777777" w:rsidR="002A116E" w:rsidRDefault="002A116E" w:rsidP="002A116E">
                        <w:pPr>
                          <w:spacing w:after="160" w:line="259" w:lineRule="auto"/>
                        </w:pPr>
                        <w:r>
                          <w:rPr>
                            <w:b/>
                            <w:color w:val="FFC000"/>
                            <w:sz w:val="22"/>
                          </w:rPr>
                          <w:t xml:space="preserve"> </w:t>
                        </w:r>
                      </w:p>
                    </w:txbxContent>
                  </v:textbox>
                </v:rect>
                <v:shape id="Shape 6194" o:spid="_x0000_s1109" style="position:absolute;left:32279;top:20288;width:6763;height:2381;visibility:visible;mso-wrap-style:square;v-text-anchor:top" coordsize="67627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" path="m,l676275,238125e" filled="f" strokecolor="#ed7d31" strokeweight=".5pt">
                  <v:stroke miterlimit="83231f" joinstyle="miter"/>
                  <v:path arrowok="t" textboxrect="0,0,676275,238125"/>
                </v:shape>
                <v:rect id="Rectangle 6195" o:spid="_x0000_s1110" style="position:absolute;left:39146;top:22250;width:100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" filled="f" stroked="f">
                  <v:textbox inset="0,0,0,0">
                    <w:txbxContent>
                      <w:p w14:paraId="67B17144" w14:textId="77777777" w:rsidR="002A116E" w:rsidRDefault="002A116E" w:rsidP="002A116E">
                        <w:pPr>
                          <w:spacing w:after="160" w:line="259" w:lineRule="auto"/>
                        </w:pPr>
                        <w:r>
                          <w:rPr>
                            <w:b/>
                            <w:color w:val="FFC000"/>
                            <w:sz w:val="22"/>
                          </w:rPr>
                          <w:t>q</w:t>
                        </w:r>
                      </w:p>
                    </w:txbxContent>
                  </v:textbox>
                </v:rect>
                <v:rect id="Rectangle 6196" o:spid="_x0000_s1111" style="position:absolute;left:39893;top:2225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" filled="f" stroked="f">
                  <v:textbox inset="0,0,0,0">
                    <w:txbxContent>
                      <w:p w14:paraId="1D5323D5" w14:textId="77777777" w:rsidR="002A116E" w:rsidRDefault="002A116E" w:rsidP="002A116E">
                        <w:pPr>
                          <w:spacing w:after="160" w:line="259" w:lineRule="auto"/>
                        </w:pPr>
                        <w:r>
                          <w:rPr>
                            <w:b/>
                            <w:color w:val="FFC000"/>
                            <w:sz w:val="22"/>
                          </w:rPr>
                          <w:t xml:space="preserve"> </w:t>
                        </w:r>
                      </w:p>
                    </w:txbxContent>
                  </v:textbox>
                </v:rect>
                <v:shape id="Shape 6197" o:spid="_x0000_s1112" style="position:absolute;left:37137;top:20383;width:2191;height:2096;visibility:visible;mso-wrap-style:square;v-text-anchor:top" coordsize="21907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" path="m,l219075,209550e" filled="f" strokecolor="#ed7d31" strokeweight=".5pt">
                  <v:stroke miterlimit="83231f" joinstyle="miter"/>
                  <v:path arrowok="t" textboxrect="0,0,219075,209550"/>
                </v:shape>
                <v:shape id="Shape 6198" o:spid="_x0000_s1113" style="position:absolute;left:29866;top:31;width:2508;height:2051;visibility:visible;mso-wrap-style:square;v-text-anchor:top" coordsize="250825,2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" path="m,205105l250825,e" filled="f" strokecolor="#ed7d31" strokeweight=".5pt">
                  <v:stroke miterlimit="83231f" joinstyle="miter"/>
                  <v:path arrowok="t" textboxrect="0,0,250825,205105"/>
                </v:shape>
                <v:rect id="Rectangle 6201" o:spid="_x0000_s1114" style="position:absolute;left:29450;top:1460;width:60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" filled="f" stroked="f">
                  <v:textbox inset="0,0,0,0">
                    <w:txbxContent>
                      <w:p w14:paraId="19926BF6" w14:textId="77777777" w:rsidR="002A116E" w:rsidRDefault="002A116E" w:rsidP="002A116E">
                        <w:pPr>
                          <w:spacing w:after="160" w:line="259" w:lineRule="auto"/>
                        </w:pPr>
                        <w:r>
                          <w:rPr>
                            <w:sz w:val="22"/>
                          </w:rPr>
                          <w:t>!</w:t>
                        </w:r>
                      </w:p>
                    </w:txbxContent>
                  </v:textbox>
                </v:rect>
                <v:rect id="Rectangle 6202" o:spid="_x0000_s1115" style="position:absolute;left:29907;top:146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" filled="f" stroked="f">
                  <v:textbox inset="0,0,0,0">
                    <w:txbxContent>
                      <w:p w14:paraId="21447E15" w14:textId="77777777" w:rsidR="002A116E" w:rsidRDefault="002A116E" w:rsidP="002A116E">
                        <w:pPr>
                          <w:spacing w:after="160" w:line="259" w:lineRule="auto"/>
                        </w:pPr>
                        <w:r>
                          <w:rPr>
                            <w:sz w:val="22"/>
                          </w:rPr>
                          <w:t xml:space="preserve"> </w:t>
                        </w:r>
                      </w:p>
                    </w:txbxContent>
                  </v:textbox>
                </v:rect>
                <w10:anchorlock/>
              </v:group>
            </w:pict>
          </mc:Fallback>
        </mc:AlternateContent>
      </w:r>
      <w:r w:rsidR="00E11D8C" w:rsidRPr="006F79DC">
        <w:rPr>
          <w:noProof/>
          <w:lang w:val="pl-PL" w:eastAsia="cs-CZ"/>
        </w:rPr>
        <mc:AlternateContent>
          <mc:Choice Requires="wps">
            <w:drawing>
              <wp:anchor distT="0" distB="0" distL="114300" distR="114300" simplePos="0" relativeHeight="251700736" behindDoc="0" locked="0" layoutInCell="1" allowOverlap="1" wp14:anchorId="1F820D90" wp14:editId="61754B41">
                <wp:simplePos x="0" y="0"/>
                <wp:positionH relativeFrom="margin">
                  <wp:posOffset>1173480</wp:posOffset>
                </wp:positionH>
                <wp:positionV relativeFrom="paragraph">
                  <wp:posOffset>316230</wp:posOffset>
                </wp:positionV>
                <wp:extent cx="241935" cy="292735"/>
                <wp:effectExtent l="0" t="0" r="5715" b="0"/>
                <wp:wrapNone/>
                <wp:docPr id="624" name="Obdélník: se zakulacenými rohy 8"/>
                <wp:cNvGraphicFramePr/>
                <a:graphic xmlns:a="http://schemas.openxmlformats.org/drawingml/2006/main">
                  <a:graphicData uri="http://schemas.microsoft.com/office/word/2010/wordprocessingShape">
                    <wps:wsp>
                      <wps:cNvSpPr/>
                      <wps:spPr>
                        <a:xfrm>
                          <a:off x="0" y="0"/>
                          <a:ext cx="241935" cy="292735"/>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ED68AB6" w14:textId="7C7584DA" w:rsidR="003A561B" w:rsidRDefault="003A561B" w:rsidP="003541BD">
                            <w:pPr>
                              <w:jc w:val="center"/>
                              <w:rPr>
                                <w:b/>
                                <w:color w:val="FFC000"/>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820D90" id="Obdélník: se zakulacenými rohy 8" o:spid="_x0000_s1116" style="position:absolute;left:0;text-align:left;margin-left:92.4pt;margin-top:24.9pt;width:19.05pt;height:23.05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" filled="f" stroked="f" strokeweight="1pt">
                <v:stroke joinstyle="miter"/>
                <v:textbox inset="0,0,0,0">
                  <w:txbxContent>
                    <w:p w14:paraId="3ED68AB6" w14:textId="7C7584DA" w:rsidR="003A561B" w:rsidRDefault="003A561B" w:rsidP="003541BD">
                      <w:pPr>
                        <w:jc w:val="center"/>
                        <w:rPr>
                          <w:b/>
                          <w:color w:val="FFC000"/>
                        </w:rPr>
                      </w:pPr>
                    </w:p>
                  </w:txbxContent>
                </v:textbox>
                <w10:wrap anchorx="margin"/>
              </v:roundrect>
            </w:pict>
          </mc:Fallback>
        </mc:AlternateContent>
      </w:r>
      <w:r w:rsidR="003541BD" w:rsidRPr="006F79DC">
        <w:rPr>
          <w:noProof/>
          <w:lang w:val="pl-PL" w:eastAsia="cs-CZ"/>
        </w:rPr>
        <mc:AlternateContent>
          <mc:Choice Requires="wps">
            <w:drawing>
              <wp:anchor distT="0" distB="0" distL="114300" distR="114300" simplePos="0" relativeHeight="251738624" behindDoc="0" locked="0" layoutInCell="1" allowOverlap="1" wp14:anchorId="299D017E" wp14:editId="64D5B738">
                <wp:simplePos x="0" y="0"/>
                <wp:positionH relativeFrom="margin">
                  <wp:posOffset>4089400</wp:posOffset>
                </wp:positionH>
                <wp:positionV relativeFrom="paragraph">
                  <wp:posOffset>46355</wp:posOffset>
                </wp:positionV>
                <wp:extent cx="246380" cy="269875"/>
                <wp:effectExtent l="0" t="0" r="0" b="0"/>
                <wp:wrapNone/>
                <wp:docPr id="1486697361" name="Obdélník: se zakulacenými rohy 34"/>
                <wp:cNvGraphicFramePr/>
                <a:graphic xmlns:a="http://schemas.openxmlformats.org/drawingml/2006/main">
                  <a:graphicData uri="http://schemas.microsoft.com/office/word/2010/wordprocessingShape">
                    <wps:wsp>
                      <wps:cNvSpPr/>
                      <wps:spPr>
                        <a:xfrm>
                          <a:off x="0" y="0"/>
                          <a:ext cx="246380" cy="269875"/>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EC08C8B" w14:textId="77777777" w:rsidR="003A561B" w:rsidRDefault="003A561B" w:rsidP="003541B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D017E" id="Obdélník: se zakulacenými rohy 34" o:spid="_x0000_s1117" style="position:absolute;left:0;text-align:left;margin-left:322pt;margin-top:3.65pt;width:19.4pt;height:21.25pt;z-index:25173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" filled="f" stroked="f" strokeweight="1pt">
                <v:stroke joinstyle="miter"/>
                <v:textbox>
                  <w:txbxContent>
                    <w:p w14:paraId="3EC08C8B" w14:textId="77777777" w:rsidR="003A561B" w:rsidRDefault="003A561B" w:rsidP="003541B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roundrect>
            </w:pict>
          </mc:Fallback>
        </mc:AlternateContent>
      </w:r>
      <w:r w:rsidR="003541BD" w:rsidRPr="006F79DC">
        <w:rPr>
          <w:noProof/>
          <w:lang w:val="pl-PL" w:eastAsia="cs-CZ"/>
        </w:rPr>
        <mc:AlternateContent>
          <mc:Choice Requires="wps">
            <w:drawing>
              <wp:anchor distT="0" distB="0" distL="114300" distR="114300" simplePos="0" relativeHeight="251734528" behindDoc="0" locked="0" layoutInCell="1" allowOverlap="1" wp14:anchorId="7B7C69BD" wp14:editId="31458F28">
                <wp:simplePos x="0" y="0"/>
                <wp:positionH relativeFrom="margin">
                  <wp:posOffset>5057140</wp:posOffset>
                </wp:positionH>
                <wp:positionV relativeFrom="paragraph">
                  <wp:posOffset>2123440</wp:posOffset>
                </wp:positionV>
                <wp:extent cx="257175" cy="285750"/>
                <wp:effectExtent l="0" t="0" r="9525" b="0"/>
                <wp:wrapNone/>
                <wp:docPr id="682" name="Obdélník: se zakulacenými rohy 32"/>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BDC8696" w14:textId="4BF380C9" w:rsidR="003A561B" w:rsidRDefault="003A561B" w:rsidP="003541BD">
                            <w:pPr>
                              <w:jc w:val="center"/>
                              <w:rPr>
                                <w:b/>
                                <w:color w:val="FFC000"/>
                              </w:rPr>
                            </w:pP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7C69BD" id="Obdélník: se zakulacenými rohy 32" o:spid="_x0000_s1118" style="position:absolute;left:0;text-align:left;margin-left:398.2pt;margin-top:167.2pt;width:20.25pt;height:22.5pt;z-index:25173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" filled="f" stroked="f" strokeweight="1pt">
                <v:stroke joinstyle="miter"/>
                <v:textbox inset="0,0,0,0">
                  <w:txbxContent>
                    <w:p w14:paraId="7BDC8696" w14:textId="4BF380C9" w:rsidR="003A561B" w:rsidRDefault="003A561B" w:rsidP="003541BD">
                      <w:pPr>
                        <w:jc w:val="center"/>
                        <w:rPr>
                          <w:b/>
                          <w:color w:val="FFC000"/>
                        </w:rPr>
                      </w:pPr>
                    </w:p>
                  </w:txbxContent>
                </v:textbox>
                <w10:wrap anchorx="margin"/>
              </v:roundrect>
            </w:pict>
          </mc:Fallback>
        </mc:AlternateContent>
      </w:r>
      <w:r w:rsidR="003541BD" w:rsidRPr="006F79DC">
        <w:rPr>
          <w:noProof/>
          <w:lang w:val="pl-PL" w:eastAsia="cs-CZ"/>
        </w:rPr>
        <mc:AlternateContent>
          <mc:Choice Requires="wps">
            <w:drawing>
              <wp:anchor distT="0" distB="0" distL="114300" distR="114300" simplePos="0" relativeHeight="251732480" behindDoc="0" locked="0" layoutInCell="1" allowOverlap="1" wp14:anchorId="1738A87C" wp14:editId="039A27BF">
                <wp:simplePos x="0" y="0"/>
                <wp:positionH relativeFrom="margin">
                  <wp:posOffset>4229735</wp:posOffset>
                </wp:positionH>
                <wp:positionV relativeFrom="paragraph">
                  <wp:posOffset>2118360</wp:posOffset>
                </wp:positionV>
                <wp:extent cx="257175" cy="285750"/>
                <wp:effectExtent l="0" t="0" r="9525" b="0"/>
                <wp:wrapNone/>
                <wp:docPr id="680" name="Obdélník: se zakulacenými rohy 28"/>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6241D61" w14:textId="22AF58BE" w:rsidR="003A561B" w:rsidRDefault="003A561B" w:rsidP="003541BD">
                            <w:pPr>
                              <w:jc w:val="center"/>
                              <w:rPr>
                                <w:b/>
                                <w:color w:val="FFC000"/>
                              </w:rPr>
                            </w:pP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38A87C" id="Obdélník: se zakulacenými rohy 28" o:spid="_x0000_s1119" style="position:absolute;left:0;text-align:left;margin-left:333.05pt;margin-top:166.8pt;width:20.25pt;height:22.5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" filled="f" stroked="f" strokeweight="1pt">
                <v:stroke joinstyle="miter"/>
                <v:textbox inset="0,0,0,0">
                  <w:txbxContent>
                    <w:p w14:paraId="56241D61" w14:textId="22AF58BE" w:rsidR="003A561B" w:rsidRDefault="003A561B" w:rsidP="003541BD">
                      <w:pPr>
                        <w:jc w:val="center"/>
                        <w:rPr>
                          <w:b/>
                          <w:color w:val="FFC000"/>
                        </w:rPr>
                      </w:pPr>
                    </w:p>
                  </w:txbxContent>
                </v:textbox>
                <w10:wrap anchorx="margin"/>
              </v:roundrect>
            </w:pict>
          </mc:Fallback>
        </mc:AlternateContent>
      </w:r>
      <w:r w:rsidR="003541BD" w:rsidRPr="006F79DC">
        <w:rPr>
          <w:noProof/>
          <w:lang w:val="pl-PL" w:eastAsia="cs-CZ"/>
        </w:rPr>
        <mc:AlternateContent>
          <mc:Choice Requires="wps">
            <w:drawing>
              <wp:anchor distT="0" distB="0" distL="114300" distR="114300" simplePos="0" relativeHeight="251718144" behindDoc="0" locked="0" layoutInCell="1" allowOverlap="1" wp14:anchorId="63BBB1B0" wp14:editId="61D573E1">
                <wp:simplePos x="0" y="0"/>
                <wp:positionH relativeFrom="margin">
                  <wp:posOffset>5410200</wp:posOffset>
                </wp:positionH>
                <wp:positionV relativeFrom="paragraph">
                  <wp:posOffset>989965</wp:posOffset>
                </wp:positionV>
                <wp:extent cx="257175" cy="285750"/>
                <wp:effectExtent l="0" t="0" r="9525" b="0"/>
                <wp:wrapNone/>
                <wp:docPr id="662" name="Obdélník: se zakulacenými rohy 25"/>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287F9DD" w14:textId="54CB6C82" w:rsidR="003A561B" w:rsidRDefault="003A561B" w:rsidP="003541BD">
                            <w:pPr>
                              <w:jc w:val="center"/>
                              <w:rPr>
                                <w:b/>
                                <w:color w:val="FFC000"/>
                              </w:rPr>
                            </w:pP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BBB1B0" id="Obdélník: se zakulacenými rohy 25" o:spid="_x0000_s1120" style="position:absolute;left:0;text-align:left;margin-left:426pt;margin-top:77.95pt;width:20.25pt;height:22.5pt;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" filled="f" stroked="f" strokeweight="1pt">
                <v:stroke joinstyle="miter"/>
                <v:textbox inset="0,0,0,0">
                  <w:txbxContent>
                    <w:p w14:paraId="4287F9DD" w14:textId="54CB6C82" w:rsidR="003A561B" w:rsidRDefault="003A561B" w:rsidP="003541BD">
                      <w:pPr>
                        <w:jc w:val="center"/>
                        <w:rPr>
                          <w:b/>
                          <w:color w:val="FFC000"/>
                        </w:rPr>
                      </w:pPr>
                    </w:p>
                  </w:txbxContent>
                </v:textbox>
                <w10:wrap anchorx="margin"/>
              </v:roundrect>
            </w:pict>
          </mc:Fallback>
        </mc:AlternateContent>
      </w:r>
      <w:r w:rsidR="003541BD" w:rsidRPr="006F79DC">
        <w:rPr>
          <w:noProof/>
          <w:lang w:val="pl-PL" w:eastAsia="cs-CZ"/>
        </w:rPr>
        <mc:AlternateContent>
          <mc:Choice Requires="wps">
            <w:drawing>
              <wp:anchor distT="0" distB="0" distL="114300" distR="114300" simplePos="0" relativeHeight="251716096" behindDoc="0" locked="0" layoutInCell="1" allowOverlap="1" wp14:anchorId="3C49D6AD" wp14:editId="3AA0EC6D">
                <wp:simplePos x="0" y="0"/>
                <wp:positionH relativeFrom="margin">
                  <wp:posOffset>5391150</wp:posOffset>
                </wp:positionH>
                <wp:positionV relativeFrom="paragraph">
                  <wp:posOffset>408940</wp:posOffset>
                </wp:positionV>
                <wp:extent cx="257175" cy="285750"/>
                <wp:effectExtent l="0" t="0" r="9525" b="0"/>
                <wp:wrapNone/>
                <wp:docPr id="660" name="Obdélník: se zakulacenými rohy 23"/>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5897523" w14:textId="1B0E950A" w:rsidR="003A561B" w:rsidRDefault="003A561B" w:rsidP="003541BD">
                            <w:pPr>
                              <w:jc w:val="center"/>
                              <w:rPr>
                                <w:b/>
                                <w:color w:val="FFC000"/>
                              </w:rPr>
                            </w:pP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49D6AD" id="Obdélník: se zakulacenými rohy 23" o:spid="_x0000_s1121" style="position:absolute;left:0;text-align:left;margin-left:424.5pt;margin-top:32.2pt;width:20.25pt;height:22.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" filled="f" stroked="f" strokeweight="1pt">
                <v:stroke joinstyle="miter"/>
                <v:textbox inset="0,0,0,0">
                  <w:txbxContent>
                    <w:p w14:paraId="75897523" w14:textId="1B0E950A" w:rsidR="003A561B" w:rsidRDefault="003A561B" w:rsidP="003541BD">
                      <w:pPr>
                        <w:jc w:val="center"/>
                        <w:rPr>
                          <w:b/>
                          <w:color w:val="FFC000"/>
                        </w:rPr>
                      </w:pPr>
                    </w:p>
                  </w:txbxContent>
                </v:textbox>
                <w10:wrap anchorx="margin"/>
              </v:roundrect>
            </w:pict>
          </mc:Fallback>
        </mc:AlternateContent>
      </w:r>
      <w:r w:rsidR="003541BD" w:rsidRPr="006F79DC">
        <w:rPr>
          <w:noProof/>
          <w:lang w:val="pl-PL" w:eastAsia="cs-CZ"/>
        </w:rPr>
        <mc:AlternateContent>
          <mc:Choice Requires="wps">
            <w:drawing>
              <wp:anchor distT="0" distB="0" distL="114300" distR="114300" simplePos="0" relativeHeight="251706880" behindDoc="0" locked="0" layoutInCell="1" allowOverlap="1" wp14:anchorId="025BED5A" wp14:editId="44936D06">
                <wp:simplePos x="0" y="0"/>
                <wp:positionH relativeFrom="margin">
                  <wp:posOffset>2466975</wp:posOffset>
                </wp:positionH>
                <wp:positionV relativeFrom="paragraph">
                  <wp:posOffset>989965</wp:posOffset>
                </wp:positionV>
                <wp:extent cx="257175" cy="285750"/>
                <wp:effectExtent l="0" t="0" r="0" b="0"/>
                <wp:wrapNone/>
                <wp:docPr id="630" name="Obdélník: se zakulacenými rohy 13"/>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7EEB432" w14:textId="4859972C" w:rsidR="003A561B" w:rsidRDefault="003A561B" w:rsidP="003541BD">
                            <w:pPr>
                              <w:jc w:val="center"/>
                              <w:rPr>
                                <w:b/>
                                <w:color w:val="FFC000"/>
                              </w:rPr>
                            </w:pPr>
                          </w:p>
                        </w:txbxContent>
                      </wps:txbx>
                      <wps:bodyPr rot="0" spcFirstLastPara="0" vertOverflow="clip" horzOverflow="clip"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5BED5A" id="Obdélník: se zakulacenými rohy 13" o:spid="_x0000_s1122" style="position:absolute;left:0;text-align:left;margin-left:194.25pt;margin-top:77.95pt;width:20.25pt;height:22.5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" filled="f" stroked="f" strokeweight="1pt">
                <v:stroke joinstyle="miter"/>
                <v:textbox inset=",0">
                  <w:txbxContent>
                    <w:p w14:paraId="47EEB432" w14:textId="4859972C" w:rsidR="003A561B" w:rsidRDefault="003A561B" w:rsidP="003541BD">
                      <w:pPr>
                        <w:jc w:val="center"/>
                        <w:rPr>
                          <w:b/>
                          <w:color w:val="FFC000"/>
                        </w:rPr>
                      </w:pPr>
                    </w:p>
                  </w:txbxContent>
                </v:textbox>
                <w10:wrap anchorx="margin"/>
              </v:roundrect>
            </w:pict>
          </mc:Fallback>
        </mc:AlternateContent>
      </w:r>
      <w:r w:rsidR="003541BD" w:rsidRPr="006F79DC">
        <w:rPr>
          <w:noProof/>
          <w:lang w:val="pl-PL" w:eastAsia="cs-CZ"/>
        </w:rPr>
        <mc:AlternateContent>
          <mc:Choice Requires="wps">
            <w:drawing>
              <wp:anchor distT="0" distB="0" distL="114300" distR="114300" simplePos="0" relativeHeight="251704832" behindDoc="0" locked="0" layoutInCell="1" allowOverlap="1" wp14:anchorId="1BAD4DBF" wp14:editId="4660656E">
                <wp:simplePos x="0" y="0"/>
                <wp:positionH relativeFrom="margin">
                  <wp:posOffset>1143000</wp:posOffset>
                </wp:positionH>
                <wp:positionV relativeFrom="paragraph">
                  <wp:posOffset>1009015</wp:posOffset>
                </wp:positionV>
                <wp:extent cx="257175" cy="285750"/>
                <wp:effectExtent l="0" t="0" r="9525" b="0"/>
                <wp:wrapNone/>
                <wp:docPr id="628" name="Obdélník: se zakulacenými rohy 12"/>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B83C2D3" w14:textId="30095B23" w:rsidR="003A561B" w:rsidRDefault="003A561B" w:rsidP="003541BD">
                            <w:pPr>
                              <w:jc w:val="center"/>
                              <w:rPr>
                                <w:b/>
                                <w:color w:val="FFC000"/>
                              </w:rPr>
                            </w:pP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AD4DBF" id="Obdélník: se zakulacenými rohy 12" o:spid="_x0000_s1123" style="position:absolute;left:0;text-align:left;margin-left:90pt;margin-top:79.45pt;width:20.25pt;height:22.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" filled="f" stroked="f" strokeweight="1pt">
                <v:stroke joinstyle="miter"/>
                <v:textbox inset="0,0,0,0">
                  <w:txbxContent>
                    <w:p w14:paraId="2B83C2D3" w14:textId="30095B23" w:rsidR="003A561B" w:rsidRDefault="003A561B" w:rsidP="003541BD">
                      <w:pPr>
                        <w:jc w:val="center"/>
                        <w:rPr>
                          <w:b/>
                          <w:color w:val="FFC000"/>
                        </w:rPr>
                      </w:pPr>
                    </w:p>
                  </w:txbxContent>
                </v:textbox>
                <w10:wrap anchorx="margin"/>
              </v:roundrect>
            </w:pict>
          </mc:Fallback>
        </mc:AlternateContent>
      </w:r>
      <w:r w:rsidR="003541BD" w:rsidRPr="006F79DC">
        <w:rPr>
          <w:noProof/>
          <w:lang w:val="pl-PL" w:eastAsia="cs-CZ"/>
        </w:rPr>
        <mc:AlternateContent>
          <mc:Choice Requires="wps">
            <w:drawing>
              <wp:anchor distT="0" distB="0" distL="114300" distR="114300" simplePos="0" relativeHeight="251702784" behindDoc="0" locked="0" layoutInCell="1" allowOverlap="1" wp14:anchorId="3A83CEC1" wp14:editId="698FE697">
                <wp:simplePos x="0" y="0"/>
                <wp:positionH relativeFrom="margin">
                  <wp:posOffset>1143000</wp:posOffset>
                </wp:positionH>
                <wp:positionV relativeFrom="paragraph">
                  <wp:posOffset>685165</wp:posOffset>
                </wp:positionV>
                <wp:extent cx="257175" cy="285750"/>
                <wp:effectExtent l="0" t="0" r="9525" b="0"/>
                <wp:wrapNone/>
                <wp:docPr id="626" name="Obdélník: se zakulacenými rohy 10"/>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8D5D843" w14:textId="7602242F" w:rsidR="003A561B" w:rsidRDefault="003A561B" w:rsidP="003541BD">
                            <w:pPr>
                              <w:jc w:val="center"/>
                              <w:rPr>
                                <w:b/>
                                <w:color w:val="FFC000"/>
                              </w:rPr>
                            </w:pP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3CEC1" id="Obdélník: se zakulacenými rohy 10" o:spid="_x0000_s1124" style="position:absolute;left:0;text-align:left;margin-left:90pt;margin-top:53.95pt;width:20.25pt;height:22.5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" filled="f" stroked="f" strokeweight="1pt">
                <v:stroke joinstyle="miter"/>
                <v:textbox inset="0,0,0,0">
                  <w:txbxContent>
                    <w:p w14:paraId="78D5D843" w14:textId="7602242F" w:rsidR="003A561B" w:rsidRDefault="003A561B" w:rsidP="003541BD">
                      <w:pPr>
                        <w:jc w:val="center"/>
                        <w:rPr>
                          <w:b/>
                          <w:color w:val="FFC000"/>
                        </w:rPr>
                      </w:pPr>
                    </w:p>
                  </w:txbxContent>
                </v:textbox>
                <w10:wrap anchorx="margin"/>
              </v:roundrect>
            </w:pict>
          </mc:Fallback>
        </mc:AlternateContent>
      </w:r>
    </w:p>
    <w:p w14:paraId="6A8E16A0" w14:textId="629643E2" w:rsidR="002A116E" w:rsidRPr="006F79DC" w:rsidRDefault="002A116E" w:rsidP="00AF04FC">
      <w:pPr>
        <w:pStyle w:val="Odstavecseseznamem"/>
        <w:numPr>
          <w:ilvl w:val="0"/>
          <w:numId w:val="19"/>
        </w:numPr>
        <w:spacing w:line="256" w:lineRule="auto"/>
        <w:ind w:left="1040" w:right="-227"/>
        <w:jc w:val="both"/>
        <w:rPr>
          <w:sz w:val="20"/>
          <w:szCs w:val="20"/>
          <w:lang w:val="pl-PL"/>
        </w:rPr>
      </w:pPr>
      <w:r w:rsidRPr="006F79DC">
        <w:rPr>
          <w:sz w:val="20"/>
          <w:szCs w:val="20"/>
          <w:lang w:val="pl-PL"/>
        </w:rPr>
        <w:t>Temperatura CO mierzona czujnikiem CO podłączonym do zbiornika na wylotowym kolektorze z tyłu kotła.</w:t>
      </w:r>
    </w:p>
    <w:p w14:paraId="6952BB28" w14:textId="7D97A5C3" w:rsidR="002A116E" w:rsidRPr="006F79DC" w:rsidRDefault="002A116E" w:rsidP="00AF04FC">
      <w:pPr>
        <w:pStyle w:val="Odstavecseseznamem"/>
        <w:numPr>
          <w:ilvl w:val="0"/>
          <w:numId w:val="19"/>
        </w:numPr>
        <w:spacing w:line="256" w:lineRule="auto"/>
        <w:ind w:left="1040" w:right="-227"/>
        <w:jc w:val="both"/>
        <w:rPr>
          <w:sz w:val="20"/>
          <w:szCs w:val="20"/>
          <w:lang w:val="pl-PL"/>
        </w:rPr>
      </w:pPr>
      <w:r w:rsidRPr="006F79DC">
        <w:rPr>
          <w:sz w:val="20"/>
          <w:szCs w:val="20"/>
          <w:lang w:val="pl-PL"/>
        </w:rPr>
        <w:t>Ustawiona temperatura CO, nastawiona w Głównym menu jednostki. Standardowo 65-80°C.</w:t>
      </w:r>
    </w:p>
    <w:p w14:paraId="0D9ED8C8" w14:textId="4A55A6CB" w:rsidR="002A116E" w:rsidRPr="006F79DC" w:rsidRDefault="002A116E" w:rsidP="00AF04FC">
      <w:pPr>
        <w:pStyle w:val="Odstavecseseznamem"/>
        <w:numPr>
          <w:ilvl w:val="0"/>
          <w:numId w:val="19"/>
        </w:numPr>
        <w:spacing w:line="256" w:lineRule="auto"/>
        <w:ind w:left="1040" w:right="-227"/>
        <w:jc w:val="both"/>
        <w:rPr>
          <w:sz w:val="20"/>
          <w:szCs w:val="20"/>
          <w:lang w:val="pl-PL"/>
        </w:rPr>
      </w:pPr>
      <w:r w:rsidRPr="006F79DC">
        <w:rPr>
          <w:sz w:val="20"/>
          <w:szCs w:val="20"/>
          <w:lang w:val="pl-PL"/>
        </w:rPr>
        <w:t>Aktualny tryb pracy kotła – Rozpalanie, praca PID lub wygaszanie.</w:t>
      </w:r>
    </w:p>
    <w:p w14:paraId="0042DCAD" w14:textId="77777777" w:rsidR="002A116E" w:rsidRPr="006F79DC" w:rsidRDefault="002A116E" w:rsidP="00AF04FC">
      <w:pPr>
        <w:pStyle w:val="Odstavecseseznamem"/>
        <w:numPr>
          <w:ilvl w:val="0"/>
          <w:numId w:val="19"/>
        </w:numPr>
        <w:spacing w:line="256" w:lineRule="auto"/>
        <w:ind w:left="1040" w:right="-227"/>
        <w:jc w:val="both"/>
        <w:rPr>
          <w:sz w:val="20"/>
          <w:szCs w:val="20"/>
          <w:lang w:val="pl-PL"/>
        </w:rPr>
      </w:pPr>
      <w:r w:rsidRPr="006F79DC">
        <w:rPr>
          <w:sz w:val="20"/>
          <w:szCs w:val="20"/>
          <w:lang w:val="pl-PL"/>
        </w:rPr>
        <w:lastRenderedPageBreak/>
        <w:t>Aktualna moc w kW</w:t>
      </w:r>
    </w:p>
    <w:p w14:paraId="4D5D2B83" w14:textId="004506BB" w:rsidR="002A116E" w:rsidRPr="006F79DC" w:rsidRDefault="002A116E" w:rsidP="00AF04FC">
      <w:pPr>
        <w:pStyle w:val="Odstavecseseznamem"/>
        <w:numPr>
          <w:ilvl w:val="0"/>
          <w:numId w:val="19"/>
        </w:numPr>
        <w:spacing w:line="256" w:lineRule="auto"/>
        <w:ind w:left="1040" w:right="-227"/>
        <w:jc w:val="both"/>
        <w:rPr>
          <w:sz w:val="20"/>
          <w:szCs w:val="20"/>
          <w:lang w:val="pl-PL"/>
        </w:rPr>
      </w:pPr>
      <w:r w:rsidRPr="006F79DC">
        <w:rPr>
          <w:sz w:val="20"/>
          <w:szCs w:val="20"/>
          <w:lang w:val="pl-PL"/>
        </w:rPr>
        <w:t>Korekcja spalania dokonana przy pomocy funkcji w pozycji Współczynniki w Menu Instalacyjnym.</w:t>
      </w:r>
    </w:p>
    <w:p w14:paraId="298A7DFE" w14:textId="7B75FFE2" w:rsidR="002A116E" w:rsidRPr="006F79DC" w:rsidRDefault="002A116E" w:rsidP="00AF04FC">
      <w:pPr>
        <w:pStyle w:val="Odstavecseseznamem"/>
        <w:numPr>
          <w:ilvl w:val="0"/>
          <w:numId w:val="19"/>
        </w:numPr>
        <w:spacing w:line="256" w:lineRule="auto"/>
        <w:ind w:left="1040" w:right="-227"/>
        <w:jc w:val="both"/>
        <w:rPr>
          <w:sz w:val="20"/>
          <w:szCs w:val="20"/>
          <w:lang w:val="pl-PL"/>
        </w:rPr>
      </w:pPr>
      <w:r w:rsidRPr="006F79DC">
        <w:rPr>
          <w:sz w:val="20"/>
          <w:szCs w:val="20"/>
          <w:lang w:val="pl-PL"/>
        </w:rPr>
        <w:t xml:space="preserve">Temperatura wewnętrznego podajnika w palniku, standardowo w zakresie 15-55°C. </w:t>
      </w:r>
    </w:p>
    <w:p w14:paraId="3BB6B935" w14:textId="69F30AEE" w:rsidR="002A116E" w:rsidRPr="006F79DC" w:rsidRDefault="002A116E" w:rsidP="00AF04FC">
      <w:pPr>
        <w:pStyle w:val="Odstavecseseznamem"/>
        <w:numPr>
          <w:ilvl w:val="0"/>
          <w:numId w:val="19"/>
        </w:numPr>
        <w:spacing w:line="256" w:lineRule="auto"/>
        <w:ind w:left="1040" w:right="-227"/>
        <w:jc w:val="both"/>
        <w:rPr>
          <w:sz w:val="20"/>
          <w:szCs w:val="20"/>
          <w:lang w:val="pl-PL"/>
        </w:rPr>
      </w:pPr>
      <w:r w:rsidRPr="006F79DC">
        <w:rPr>
          <w:sz w:val="20"/>
          <w:szCs w:val="20"/>
          <w:lang w:val="pl-PL"/>
        </w:rPr>
        <w:t>Panel wyświetlający działanie komponentów elektrycznych, takich jak wentylator, podajniki, pompy i urządzenia dodatkowe.</w:t>
      </w:r>
    </w:p>
    <w:p w14:paraId="499283F0" w14:textId="67110065" w:rsidR="002A116E" w:rsidRPr="006F79DC" w:rsidRDefault="002A116E" w:rsidP="00AF04FC">
      <w:pPr>
        <w:pStyle w:val="Odstavecseseznamem"/>
        <w:numPr>
          <w:ilvl w:val="0"/>
          <w:numId w:val="19"/>
        </w:numPr>
        <w:spacing w:line="256" w:lineRule="auto"/>
        <w:ind w:left="1040" w:right="-227"/>
        <w:jc w:val="both"/>
        <w:rPr>
          <w:sz w:val="20"/>
          <w:szCs w:val="20"/>
          <w:lang w:val="pl-PL"/>
        </w:rPr>
      </w:pPr>
      <w:r w:rsidRPr="006F79DC">
        <w:rPr>
          <w:sz w:val="20"/>
          <w:szCs w:val="20"/>
          <w:lang w:val="pl-PL"/>
        </w:rPr>
        <w:t>Temperatura CWU mierzona czujnikiem CWU podłączonym do wyjścia „DHW sens.” w zewnętrznym gnieździe kotła.</w:t>
      </w:r>
    </w:p>
    <w:p w14:paraId="15EFD4DD" w14:textId="3F892A46" w:rsidR="002A116E" w:rsidRPr="006F79DC" w:rsidRDefault="002A116E" w:rsidP="00AF04FC">
      <w:pPr>
        <w:pStyle w:val="Odstavecseseznamem"/>
        <w:numPr>
          <w:ilvl w:val="0"/>
          <w:numId w:val="19"/>
        </w:numPr>
        <w:spacing w:line="256" w:lineRule="auto"/>
        <w:ind w:left="1040" w:right="-227"/>
        <w:jc w:val="both"/>
        <w:rPr>
          <w:sz w:val="20"/>
          <w:szCs w:val="20"/>
          <w:lang w:val="pl-PL"/>
        </w:rPr>
      </w:pPr>
      <w:r w:rsidRPr="006F79DC">
        <w:rPr>
          <w:sz w:val="20"/>
          <w:szCs w:val="20"/>
          <w:lang w:val="pl-PL"/>
        </w:rPr>
        <w:t xml:space="preserve"> Ustawiona temperatura CWU, nastawiona w Głównym menu jednostki. Działa, jeśli pompa CWU jest aktywowana w Głównych ustawieniach, </w:t>
      </w:r>
    </w:p>
    <w:p w14:paraId="393BA3BC" w14:textId="77777777" w:rsidR="002932D3" w:rsidRPr="006F79DC" w:rsidRDefault="002A116E" w:rsidP="003541BD">
      <w:pPr>
        <w:pStyle w:val="Odstavecseseznamem"/>
        <w:numPr>
          <w:ilvl w:val="0"/>
          <w:numId w:val="19"/>
        </w:numPr>
        <w:spacing w:line="256" w:lineRule="auto"/>
        <w:ind w:left="1040" w:right="-227"/>
        <w:jc w:val="both"/>
        <w:rPr>
          <w:sz w:val="20"/>
          <w:szCs w:val="20"/>
          <w:lang w:val="pl-PL"/>
        </w:rPr>
      </w:pPr>
      <w:r w:rsidRPr="006F79DC">
        <w:rPr>
          <w:sz w:val="20"/>
          <w:szCs w:val="20"/>
          <w:lang w:val="pl-PL"/>
        </w:rPr>
        <w:t>Tryby pracy. Wyświetlenie trybu pracy pomp, zgodnie z ustawieniami Trybów Pracy w Głównych Ustawieniach.</w:t>
      </w:r>
    </w:p>
    <w:p w14:paraId="1406D75F" w14:textId="357A6BB2" w:rsidR="002932D3" w:rsidRPr="006F79DC" w:rsidRDefault="002932D3" w:rsidP="003541BD">
      <w:pPr>
        <w:pStyle w:val="Odstavecseseznamem"/>
        <w:numPr>
          <w:ilvl w:val="0"/>
          <w:numId w:val="19"/>
        </w:numPr>
        <w:spacing w:line="256" w:lineRule="auto"/>
        <w:ind w:left="1040" w:right="-227"/>
        <w:jc w:val="both"/>
        <w:rPr>
          <w:sz w:val="20"/>
          <w:szCs w:val="20"/>
          <w:lang w:val="pl-PL"/>
        </w:rPr>
      </w:pPr>
      <w:r w:rsidRPr="006F79DC">
        <w:rPr>
          <w:lang w:val="pl-PL"/>
        </w:rPr>
        <w:t xml:space="preserve">Temperatura zewnętrzna, mierzona zewnętrznym czujnikiem podłączonym do wyjścia „Weather sens.” w zewnętrznej gniazdce kotła. </w:t>
      </w:r>
    </w:p>
    <w:p w14:paraId="06637B3C" w14:textId="6D0C8740" w:rsidR="002932D3" w:rsidRPr="006F79DC" w:rsidRDefault="002932D3" w:rsidP="003541BD">
      <w:pPr>
        <w:pStyle w:val="Odstavecseseznamem"/>
        <w:numPr>
          <w:ilvl w:val="0"/>
          <w:numId w:val="19"/>
        </w:numPr>
        <w:spacing w:line="256" w:lineRule="auto"/>
        <w:ind w:left="1040" w:right="-227"/>
        <w:jc w:val="both"/>
        <w:rPr>
          <w:sz w:val="20"/>
          <w:szCs w:val="20"/>
          <w:lang w:val="pl-PL"/>
        </w:rPr>
      </w:pPr>
      <w:r w:rsidRPr="006F79DC">
        <w:rPr>
          <w:lang w:val="pl-PL"/>
        </w:rPr>
        <w:t>Temperatura spalin, mierzona czujnikiem temperatury spalin. Standardowo w zakresie 70-110°C, w zależności od mocy kotła.</w:t>
      </w:r>
    </w:p>
    <w:p w14:paraId="1E65923A" w14:textId="6800BA41" w:rsidR="002932D3" w:rsidRPr="006F79DC" w:rsidRDefault="002932D3" w:rsidP="003541BD">
      <w:pPr>
        <w:pStyle w:val="Odstavecseseznamem"/>
        <w:numPr>
          <w:ilvl w:val="0"/>
          <w:numId w:val="19"/>
        </w:numPr>
        <w:spacing w:line="256" w:lineRule="auto"/>
        <w:ind w:left="1040" w:right="-227"/>
        <w:jc w:val="both"/>
        <w:rPr>
          <w:sz w:val="20"/>
          <w:szCs w:val="20"/>
          <w:lang w:val="pl-PL"/>
        </w:rPr>
      </w:pPr>
      <w:r w:rsidRPr="006F79DC">
        <w:rPr>
          <w:lang w:val="pl-PL"/>
        </w:rPr>
        <w:t>Wykrywanie płomienia przez fotosensor. Jeśli ikona jest wyświetlana, fotosensor wykrywa płomień w kotle.</w:t>
      </w:r>
    </w:p>
    <w:p w14:paraId="4547D150" w14:textId="1AEA9DF5" w:rsidR="002932D3" w:rsidRPr="006F79DC" w:rsidRDefault="002932D3" w:rsidP="003541BD">
      <w:pPr>
        <w:pStyle w:val="Odstavecseseznamem"/>
        <w:numPr>
          <w:ilvl w:val="0"/>
          <w:numId w:val="19"/>
        </w:numPr>
        <w:spacing w:line="256" w:lineRule="auto"/>
        <w:ind w:left="1040" w:right="-227"/>
        <w:jc w:val="both"/>
        <w:rPr>
          <w:sz w:val="20"/>
          <w:szCs w:val="20"/>
          <w:lang w:val="pl-PL"/>
        </w:rPr>
      </w:pPr>
      <w:r w:rsidRPr="006F79DC">
        <w:rPr>
          <w:lang w:val="pl-PL"/>
        </w:rPr>
        <w:t xml:space="preserve"> Wyświetlenie pracy termostatu pokojowego, jeśli został aktywowany w menu instalacyjnym, Termostat pokojowy. </w:t>
      </w:r>
    </w:p>
    <w:p w14:paraId="4C12912F" w14:textId="3F232313" w:rsidR="002932D3" w:rsidRPr="006F79DC" w:rsidRDefault="002932D3" w:rsidP="003541BD">
      <w:pPr>
        <w:pStyle w:val="Odstavecseseznamem"/>
        <w:numPr>
          <w:ilvl w:val="0"/>
          <w:numId w:val="19"/>
        </w:numPr>
        <w:spacing w:line="256" w:lineRule="auto"/>
        <w:ind w:left="1040" w:right="-227"/>
        <w:jc w:val="both"/>
        <w:rPr>
          <w:sz w:val="20"/>
          <w:szCs w:val="20"/>
          <w:lang w:val="pl-PL"/>
        </w:rPr>
      </w:pPr>
      <w:r w:rsidRPr="006F79DC">
        <w:rPr>
          <w:lang w:val="pl-PL"/>
        </w:rPr>
        <w:t xml:space="preserve">Aktualna data i czas, podane w Ustawieniach głównych. </w:t>
      </w:r>
    </w:p>
    <w:p w14:paraId="619A3384" w14:textId="6F020BAD" w:rsidR="002932D3" w:rsidRPr="006F79DC" w:rsidRDefault="002932D3" w:rsidP="003541BD">
      <w:pPr>
        <w:pStyle w:val="Odstavecseseznamem"/>
        <w:numPr>
          <w:ilvl w:val="0"/>
          <w:numId w:val="19"/>
        </w:numPr>
        <w:spacing w:line="256" w:lineRule="auto"/>
        <w:ind w:left="1040" w:right="-227"/>
        <w:jc w:val="both"/>
        <w:rPr>
          <w:sz w:val="20"/>
          <w:szCs w:val="20"/>
          <w:lang w:val="pl-PL"/>
        </w:rPr>
      </w:pPr>
      <w:r w:rsidRPr="006F79DC">
        <w:rPr>
          <w:lang w:val="pl-PL"/>
        </w:rPr>
        <w:t xml:space="preserve">Przycisk Menu, do wejścia do menu urządzenia kotła. </w:t>
      </w:r>
    </w:p>
    <w:p w14:paraId="1CCD3B0F" w14:textId="4B606A12" w:rsidR="002932D3" w:rsidRPr="006F79DC" w:rsidRDefault="002932D3" w:rsidP="003541BD">
      <w:pPr>
        <w:pStyle w:val="Odstavecseseznamem"/>
        <w:numPr>
          <w:ilvl w:val="0"/>
          <w:numId w:val="19"/>
        </w:numPr>
        <w:spacing w:line="256" w:lineRule="auto"/>
        <w:ind w:left="1040" w:right="-227"/>
        <w:jc w:val="both"/>
        <w:rPr>
          <w:sz w:val="20"/>
          <w:szCs w:val="20"/>
          <w:lang w:val="pl-PL"/>
        </w:rPr>
      </w:pPr>
      <w:r w:rsidRPr="006F79DC">
        <w:rPr>
          <w:lang w:val="pl-PL"/>
        </w:rPr>
        <w:t xml:space="preserve">Zmiana wyświetlania głównego panelu, wyświetlanie różnych informacji o działaniu kotła i jego urządzeń dodatkowych. </w:t>
      </w:r>
    </w:p>
    <w:p w14:paraId="60B35296" w14:textId="3C86DCB1" w:rsidR="003541BD" w:rsidRPr="006F79DC" w:rsidRDefault="002932D3" w:rsidP="003541BD">
      <w:pPr>
        <w:pStyle w:val="Odstavecseseznamem"/>
        <w:numPr>
          <w:ilvl w:val="0"/>
          <w:numId w:val="19"/>
        </w:numPr>
        <w:spacing w:line="256" w:lineRule="auto"/>
        <w:ind w:left="1040" w:right="-227"/>
        <w:jc w:val="both"/>
        <w:rPr>
          <w:sz w:val="20"/>
          <w:szCs w:val="20"/>
          <w:lang w:val="pl-PL"/>
        </w:rPr>
      </w:pPr>
      <w:r w:rsidRPr="006F79DC">
        <w:rPr>
          <w:lang w:val="pl-PL"/>
        </w:rPr>
        <w:t>Wykrywanie błędów operacyjnych – przeszukaj za pomocą strzałek w prawo / w lewo panel DPCH, który informuje klienta o niestandardowych stanach pracy kotła. Po naciśnięciu panelu, wyświetli się historia działania, gdzie można dowiedzieć się, jak rozwiązywać konkretne problemy.</w:t>
      </w:r>
    </w:p>
    <w:p w14:paraId="1887E6EE" w14:textId="7F52AF09" w:rsidR="001F5FA4" w:rsidRPr="006F79DC" w:rsidRDefault="000D6427" w:rsidP="001F5FA4">
      <w:pPr>
        <w:pStyle w:val="Nadpis1"/>
        <w:rPr>
          <w:b/>
          <w:lang w:val="pl-PL"/>
        </w:rPr>
      </w:pPr>
      <w:bookmarkStart w:id="18" w:name="_Toc202776793"/>
      <w:r w:rsidRPr="006F79DC">
        <w:rPr>
          <w:b/>
          <w:lang w:val="pl-PL"/>
        </w:rPr>
        <w:t>1</w:t>
      </w:r>
      <w:r w:rsidR="00276CCF" w:rsidRPr="006F79DC">
        <w:rPr>
          <w:b/>
          <w:lang w:val="pl-PL"/>
        </w:rPr>
        <w:t>2</w:t>
      </w:r>
      <w:r w:rsidRPr="006F79DC">
        <w:rPr>
          <w:b/>
          <w:lang w:val="pl-PL"/>
        </w:rPr>
        <w:t xml:space="preserve">. </w:t>
      </w:r>
      <w:r w:rsidR="002932D3" w:rsidRPr="006F79DC">
        <w:rPr>
          <w:b/>
          <w:bCs/>
          <w:lang w:val="pl-PL"/>
        </w:rPr>
        <w:t>PODSTAWOWE FUNKCJE JEDNOSTKI STERUJĄCEJ</w:t>
      </w:r>
      <w:bookmarkEnd w:id="18"/>
      <w:r w:rsidR="002932D3" w:rsidRPr="006F79DC">
        <w:rPr>
          <w:lang w:val="pl-PL"/>
        </w:rPr>
        <w:t xml:space="preserve">  </w:t>
      </w:r>
    </w:p>
    <w:p w14:paraId="1F771A7D" w14:textId="77777777" w:rsidR="002932D3" w:rsidRPr="006F79DC" w:rsidRDefault="002932D3" w:rsidP="002932D3">
      <w:pPr>
        <w:pStyle w:val="Bezmezer"/>
        <w:jc w:val="both"/>
        <w:rPr>
          <w:lang w:val="pl-PL"/>
        </w:rPr>
      </w:pPr>
      <w:r w:rsidRPr="006F79DC">
        <w:rPr>
          <w:lang w:val="pl-PL"/>
        </w:rPr>
        <w:t>Jednostka sterująca kontroluje pompę obiegu wody (C.O.), pompę ciepłej wody użytkowej (C.W.U.), pompę obiegu wtórnego, pompy zaworów mieszających 1 i 2. Dodatkowo zawór mieszający, naczynie akumulacyjne i wentylator wyciągowy. Możliwe jest również sterowanie dwoma dodatkowymi zaworami mieszającymi za pomocą modułów 431N. W tym typie regulatora prędkość obrotowa wentylatora jest ustalana na podstawie pomiaru temperatury kotła i temperatury spalin, mierzonych na wylocie z kotła. Wentylator pracuje non-stop, a jego obroty zależą bezpośrednio od aktualnej temperatury kotła, temperatury spalin oraz różnicy tych parametrów w stosunku do zadanej temperatury.</w:t>
      </w:r>
    </w:p>
    <w:p w14:paraId="2CE16FBA" w14:textId="77777777" w:rsidR="002932D3" w:rsidRPr="006F79DC" w:rsidRDefault="002932D3" w:rsidP="009F3AAC">
      <w:pPr>
        <w:pStyle w:val="Bezmezer"/>
        <w:numPr>
          <w:ilvl w:val="0"/>
          <w:numId w:val="38"/>
        </w:numPr>
        <w:jc w:val="both"/>
        <w:rPr>
          <w:b/>
          <w:bCs/>
          <w:lang w:val="pl-PL"/>
        </w:rPr>
      </w:pPr>
      <w:r w:rsidRPr="006F79DC">
        <w:rPr>
          <w:b/>
          <w:bCs/>
          <w:lang w:val="pl-PL"/>
        </w:rPr>
        <w:t xml:space="preserve">Ekran główny  </w:t>
      </w:r>
    </w:p>
    <w:p w14:paraId="69087597" w14:textId="77777777" w:rsidR="00116BCC" w:rsidRPr="006F79DC" w:rsidRDefault="00116BCC" w:rsidP="005357C4">
      <w:pPr>
        <w:pStyle w:val="Bezmezer"/>
        <w:jc w:val="both"/>
        <w:rPr>
          <w:lang w:val="pl-PL"/>
        </w:rPr>
      </w:pPr>
      <w:r w:rsidRPr="006F79DC">
        <w:rPr>
          <w:lang w:val="pl-PL"/>
        </w:rPr>
        <w:t xml:space="preserve">Podczas normalnej pracy regulatora na wyświetlaczu graficznym pojawia się strona główna. W zależności od aktualnego trybu pracy wyświetlane są odpowiednie panele. Naciskając pokrętło falownika, użytkownik przechodzi do menu pierwszego poziomu. Na wyświetlaczu pojawiają się pierwsze cztery opcje tego menu. </w:t>
      </w:r>
    </w:p>
    <w:p w14:paraId="41DFEBA3" w14:textId="77777777" w:rsidR="00116BCC" w:rsidRPr="006F79DC" w:rsidRDefault="00116BCC" w:rsidP="005357C4">
      <w:pPr>
        <w:pStyle w:val="Bezmezer"/>
        <w:jc w:val="both"/>
        <w:rPr>
          <w:lang w:val="pl-PL"/>
        </w:rPr>
      </w:pPr>
      <w:r w:rsidRPr="006F79DC">
        <w:rPr>
          <w:lang w:val="pl-PL"/>
        </w:rPr>
        <w:t xml:space="preserve">Wyświetlenie kolejnych opcji uzyskujemy poprzez obracanie pokrętła falownika. Aby wybrać daną funkcję, należy nacisnąć pokrętło falownika. Podobnie postępujemy przy zmianie parametrów. Aby zmiana miała miejsce, należy ją potwierdzić. Dokonujemy tego, naciskając pokrętło falownika przy napisie POTWIERDŹ. </w:t>
      </w:r>
    </w:p>
    <w:p w14:paraId="41AF5134" w14:textId="049421C3" w:rsidR="00116BCC" w:rsidRPr="006F79DC" w:rsidRDefault="00116BCC" w:rsidP="005357C4">
      <w:pPr>
        <w:pStyle w:val="Bezmezer"/>
        <w:jc w:val="both"/>
        <w:rPr>
          <w:lang w:val="pl-PL"/>
        </w:rPr>
      </w:pPr>
      <w:r w:rsidRPr="006F79DC">
        <w:rPr>
          <w:lang w:val="pl-PL"/>
        </w:rPr>
        <w:t>Jeśli użytkownik nie chce w danej funkcji dokonać żadnej zmiany, naciska pokrętło falownika przy napisie ANULUJ. Aby opuścić menu, należy użyć przycisku WYJŚCIE.</w:t>
      </w:r>
    </w:p>
    <w:p w14:paraId="6D04A640" w14:textId="77777777" w:rsidR="005357C4" w:rsidRPr="006F79DC" w:rsidRDefault="005357C4" w:rsidP="008E5D6E">
      <w:pPr>
        <w:pStyle w:val="Bezmezer"/>
        <w:spacing w:before="0"/>
        <w:jc w:val="both"/>
        <w:rPr>
          <w:b/>
          <w:lang w:val="pl-PL"/>
        </w:rPr>
      </w:pPr>
    </w:p>
    <w:p w14:paraId="52E1CF22" w14:textId="77777777" w:rsidR="00116BCC" w:rsidRPr="006F79DC" w:rsidRDefault="00116BCC" w:rsidP="00116BCC">
      <w:pPr>
        <w:pStyle w:val="Bezmezer"/>
        <w:numPr>
          <w:ilvl w:val="0"/>
          <w:numId w:val="38"/>
        </w:numPr>
        <w:jc w:val="both"/>
        <w:rPr>
          <w:b/>
          <w:bCs/>
          <w:lang w:val="pl-PL"/>
        </w:rPr>
      </w:pPr>
      <w:r w:rsidRPr="006F79DC">
        <w:rPr>
          <w:b/>
          <w:bCs/>
          <w:lang w:val="pl-PL"/>
        </w:rPr>
        <w:t xml:space="preserve">Rozpalanie / Gaszenie  </w:t>
      </w:r>
    </w:p>
    <w:p w14:paraId="2EDCBC6B" w14:textId="77777777" w:rsidR="00116BCC" w:rsidRPr="006F79DC" w:rsidRDefault="00116BCC" w:rsidP="005357C4">
      <w:pPr>
        <w:pStyle w:val="Bezmezer"/>
        <w:jc w:val="both"/>
        <w:rPr>
          <w:lang w:val="pl-PL"/>
        </w:rPr>
      </w:pPr>
      <w:r w:rsidRPr="006F79DC">
        <w:rPr>
          <w:lang w:val="pl-PL"/>
        </w:rPr>
        <w:t xml:space="preserve">Za pomocą tej funkcji użytkownik może łatwo rozpalić/wygasić kocioł. Po wstępnym załadunku i zapaleniu paliwa wybiera funkcję Rozpalanie, która automatycznie reguluje wentylator wdmuchujący i wentylator wyciągowy. Po osiągnięciu optymalnych parametrów temperatury C.O. i spalin kocioł płynnie przechodzi w tryb roboczy. Po przejściu kotła w tryb roboczy na wyświetlaczu pojawia się zamiast informacji Rozpalanie informacja Praca. </w:t>
      </w:r>
    </w:p>
    <w:p w14:paraId="4142D0D6" w14:textId="77777777" w:rsidR="00116BCC" w:rsidRPr="006F79DC" w:rsidRDefault="00116BCC" w:rsidP="005357C4">
      <w:pPr>
        <w:pStyle w:val="Bezmezer"/>
        <w:jc w:val="both"/>
        <w:rPr>
          <w:lang w:val="pl-PL"/>
        </w:rPr>
      </w:pPr>
      <w:r w:rsidRPr="006F79DC">
        <w:rPr>
          <w:lang w:val="pl-PL"/>
        </w:rPr>
        <w:t xml:space="preserve">Procedura rozpalania: </w:t>
      </w:r>
    </w:p>
    <w:p w14:paraId="66EE6E34" w14:textId="77777777" w:rsidR="00116BCC" w:rsidRPr="006F79DC" w:rsidRDefault="00116BCC" w:rsidP="005357C4">
      <w:pPr>
        <w:pStyle w:val="Bezmezer"/>
        <w:jc w:val="both"/>
        <w:rPr>
          <w:lang w:val="pl-PL"/>
        </w:rPr>
      </w:pPr>
      <w:r w:rsidRPr="006F79DC">
        <w:rPr>
          <w:lang w:val="pl-PL"/>
        </w:rPr>
        <w:lastRenderedPageBreak/>
        <w:t xml:space="preserve">- W menu jednostki sterującej najpierw wybierz, czy chcesz palić pelletem czy drewnem. Pozycja w menu do palenia pelletem oznaczona jest jako „Palenie pelletem”. Jeśli ten przycisk jest włączony, po naciśnięciu „Rozpalanie” rozpocznie się rozpalanie pelletu. Jeśli przycisk „Palenie pelletem” jest wyłączony, po naciśnięciu przycisku „Rozpalanie” uruchomi się wentylator wyciągowy i praca na drewno kominkowe. </w:t>
      </w:r>
    </w:p>
    <w:p w14:paraId="6F5907D9" w14:textId="77777777" w:rsidR="00116BCC" w:rsidRPr="006F79DC" w:rsidRDefault="00116BCC" w:rsidP="005357C4">
      <w:pPr>
        <w:pStyle w:val="Bezmezer"/>
        <w:jc w:val="both"/>
        <w:rPr>
          <w:lang w:val="pl-PL"/>
        </w:rPr>
      </w:pPr>
      <w:r w:rsidRPr="006F79DC">
        <w:rPr>
          <w:lang w:val="pl-PL"/>
        </w:rPr>
        <w:t xml:space="preserve">- Aktywuj przycisk „Palenie pelletem” do palenia pelletem. Następnie naciśnij „Rozpalanie”. </w:t>
      </w:r>
    </w:p>
    <w:p w14:paraId="2403927D" w14:textId="77777777" w:rsidR="00116BCC" w:rsidRPr="006F79DC" w:rsidRDefault="00116BCC" w:rsidP="005357C4">
      <w:pPr>
        <w:pStyle w:val="Bezmezer"/>
        <w:jc w:val="both"/>
        <w:rPr>
          <w:lang w:val="pl-PL"/>
        </w:rPr>
      </w:pPr>
      <w:r w:rsidRPr="006F79DC">
        <w:rPr>
          <w:lang w:val="pl-PL"/>
        </w:rPr>
        <w:t>- Dezaktywuj przycisk „Palenie pelletem” dla palenia drewnem. Następnie naciśnij „Rozpalanie”.</w:t>
      </w:r>
    </w:p>
    <w:p w14:paraId="5FF92F21" w14:textId="77777777" w:rsidR="00116BCC" w:rsidRPr="006F79DC" w:rsidRDefault="00116BCC" w:rsidP="005357C4">
      <w:pPr>
        <w:pStyle w:val="Bezmezer"/>
        <w:jc w:val="both"/>
        <w:rPr>
          <w:lang w:val="pl-PL"/>
        </w:rPr>
      </w:pPr>
    </w:p>
    <w:p w14:paraId="7A366EC0" w14:textId="77777777" w:rsidR="00116BCC" w:rsidRPr="006F79DC" w:rsidRDefault="00116BCC" w:rsidP="005357C4">
      <w:pPr>
        <w:pStyle w:val="Bezmezer"/>
        <w:jc w:val="both"/>
        <w:rPr>
          <w:lang w:val="pl-PL"/>
        </w:rPr>
      </w:pPr>
      <w:r w:rsidRPr="006F79DC">
        <w:rPr>
          <w:lang w:val="pl-PL"/>
        </w:rPr>
        <w:t>Podczas pracy na peletach działają jednocześnie oba wentylatory, dmuchawy i wyciągowe. Przy pracy na drewno działa tylko wentylator wyciągowy.</w:t>
      </w:r>
    </w:p>
    <w:p w14:paraId="3C358199" w14:textId="1930A4FE" w:rsidR="00637B6E" w:rsidRPr="006F79DC" w:rsidRDefault="00116BCC" w:rsidP="005357C4">
      <w:pPr>
        <w:pStyle w:val="Bezmezer"/>
        <w:jc w:val="both"/>
        <w:rPr>
          <w:lang w:val="pl-PL"/>
        </w:rPr>
      </w:pPr>
      <w:r w:rsidRPr="006F79DC">
        <w:rPr>
          <w:lang w:val="pl-PL"/>
        </w:rPr>
        <w:t>Pamiętaj, że przy pracy na drewno należy najpierw wyjąć palnik peletowy i zaślepić otwór w drzwiach po palniku. Następnie można załadować kocioł drewnem, włączyć "Rozpalanie" (przycisk "grzanie peletami" dezaktywowany).</w:t>
      </w:r>
    </w:p>
    <w:p w14:paraId="6E57E98B" w14:textId="77777777" w:rsidR="00116BCC" w:rsidRPr="006F79DC" w:rsidRDefault="00116BCC" w:rsidP="005357C4">
      <w:pPr>
        <w:pStyle w:val="Bezmezer"/>
        <w:jc w:val="both"/>
        <w:rPr>
          <w:b/>
          <w:lang w:val="pl-PL"/>
        </w:rPr>
      </w:pPr>
      <w:r w:rsidRPr="006F79DC">
        <w:rPr>
          <w:b/>
          <w:lang w:val="pl-PL"/>
        </w:rPr>
        <w:t xml:space="preserve">W przypadku korzystania z kotła z elektrycznym zaworem mieszającym do tzw. ochrony powrotu, temperaturę powrotu można teraz ustawić osobno dla ogrzewania pelletem i ogrzewania drewnem. </w:t>
      </w:r>
    </w:p>
    <w:p w14:paraId="5921D5D9" w14:textId="77777777" w:rsidR="00116BCC" w:rsidRPr="006F79DC" w:rsidRDefault="00116BCC" w:rsidP="005357C4">
      <w:pPr>
        <w:pStyle w:val="Bezmezer"/>
        <w:jc w:val="both"/>
        <w:rPr>
          <w:bCs/>
          <w:lang w:val="pl-PL"/>
        </w:rPr>
      </w:pPr>
      <w:r w:rsidRPr="006F79DC">
        <w:rPr>
          <w:b/>
          <w:lang w:val="pl-PL"/>
        </w:rPr>
        <w:t xml:space="preserve">- </w:t>
      </w:r>
      <w:r w:rsidRPr="006F79DC">
        <w:rPr>
          <w:bCs/>
          <w:lang w:val="pl-PL"/>
        </w:rPr>
        <w:t xml:space="preserve">Dla ogrzewania drewnem zalecamy: 65°C </w:t>
      </w:r>
    </w:p>
    <w:p w14:paraId="6BB9A684" w14:textId="3DA76030" w:rsidR="00637B6E" w:rsidRPr="006F79DC" w:rsidRDefault="00116BCC" w:rsidP="005357C4">
      <w:pPr>
        <w:pStyle w:val="Bezmezer"/>
        <w:jc w:val="both"/>
        <w:rPr>
          <w:bCs/>
          <w:lang w:val="pl-PL"/>
        </w:rPr>
      </w:pPr>
      <w:r w:rsidRPr="006F79DC">
        <w:rPr>
          <w:bCs/>
          <w:lang w:val="pl-PL"/>
        </w:rPr>
        <w:t>- Dla ogrzewania pelletem zalecamy: 55°C</w:t>
      </w:r>
    </w:p>
    <w:p w14:paraId="657056DD" w14:textId="77777777" w:rsidR="00116BCC" w:rsidRPr="006F79DC" w:rsidRDefault="00116BCC" w:rsidP="005357C4">
      <w:pPr>
        <w:pStyle w:val="Bezmezer"/>
        <w:jc w:val="both"/>
        <w:rPr>
          <w:bCs/>
          <w:lang w:val="pl-PL"/>
        </w:rPr>
      </w:pPr>
    </w:p>
    <w:p w14:paraId="4EA84FBA" w14:textId="77777777" w:rsidR="00116BCC" w:rsidRPr="006F79DC" w:rsidRDefault="00116BCC" w:rsidP="00116BCC">
      <w:pPr>
        <w:pStyle w:val="Bezmezer"/>
        <w:numPr>
          <w:ilvl w:val="0"/>
          <w:numId w:val="38"/>
        </w:numPr>
        <w:jc w:val="both"/>
        <w:rPr>
          <w:b/>
          <w:bCs/>
          <w:lang w:val="pl-PL"/>
        </w:rPr>
      </w:pPr>
      <w:r w:rsidRPr="006F79DC">
        <w:rPr>
          <w:b/>
          <w:bCs/>
          <w:lang w:val="pl-PL"/>
        </w:rPr>
        <w:t xml:space="preserve">Tryb ręczny  </w:t>
      </w:r>
    </w:p>
    <w:p w14:paraId="6DD051E0" w14:textId="77777777" w:rsidR="00116BCC" w:rsidRPr="006F79DC" w:rsidRDefault="00116BCC" w:rsidP="008E5D6E">
      <w:pPr>
        <w:pStyle w:val="Bezmezer"/>
        <w:jc w:val="both"/>
        <w:rPr>
          <w:lang w:val="pl-PL"/>
        </w:rPr>
      </w:pPr>
      <w:r w:rsidRPr="006F79DC">
        <w:rPr>
          <w:lang w:val="pl-PL"/>
        </w:rPr>
        <w:t xml:space="preserve">Dla wygody użytkownika regulator jest wyposażony w funkcję Ręcznego działania. W tej funkcji każde urządzenie robocze (wentylator, pompa UT, pompa TUV, pompa dodatkowa - cyrkulacyjna lub zawór) można włączać i wyłączać niezależnie od pozostałych, a każdy aktywny zawór mieszający można zamknąć, otworzyć lub zatrzymać w danej pozycji. </w:t>
      </w:r>
    </w:p>
    <w:p w14:paraId="55A31707" w14:textId="77777777" w:rsidR="00116BCC" w:rsidRPr="006F79DC" w:rsidRDefault="00116BCC" w:rsidP="008E5D6E">
      <w:pPr>
        <w:pStyle w:val="Bezmezer"/>
        <w:jc w:val="both"/>
        <w:rPr>
          <w:lang w:val="pl-PL"/>
        </w:rPr>
      </w:pPr>
      <w:r w:rsidRPr="006F79DC">
        <w:rPr>
          <w:lang w:val="pl-PL"/>
        </w:rPr>
        <w:t xml:space="preserve">Naciśnięcie przycisku zmiennika impulsów uruchamia napęd wybranego urządzenia. Urządzenie będzie działać do momentu ponownego naciśnięcia zmiennika impulsów. </w:t>
      </w:r>
    </w:p>
    <w:p w14:paraId="6F067BC2" w14:textId="6BE1EF38" w:rsidR="00116BCC" w:rsidRPr="006F79DC" w:rsidRDefault="00116BCC" w:rsidP="008E5D6E">
      <w:pPr>
        <w:pStyle w:val="Bezmezer"/>
        <w:jc w:val="both"/>
        <w:rPr>
          <w:lang w:val="pl-PL"/>
        </w:rPr>
      </w:pPr>
      <w:r w:rsidRPr="006F79DC">
        <w:rPr>
          <w:lang w:val="pl-PL"/>
        </w:rPr>
        <w:t>Dodatkowo dostępny jest wybór Mocy wentylatora, w którym użytkownik ma możliwość ustawienia dowolnej prędkości obrotowej wentylatora w trybie ręcznym.</w:t>
      </w:r>
    </w:p>
    <w:p w14:paraId="30220F12" w14:textId="77777777" w:rsidR="00DB5BE3" w:rsidRPr="006F79DC" w:rsidRDefault="00DB5BE3" w:rsidP="00DB5BE3">
      <w:pPr>
        <w:pStyle w:val="Bezmezer"/>
        <w:spacing w:before="0"/>
        <w:rPr>
          <w:lang w:val="pl-PL"/>
        </w:rPr>
      </w:pPr>
    </w:p>
    <w:p w14:paraId="3EB27510" w14:textId="77777777" w:rsidR="00116BCC" w:rsidRPr="006F79DC" w:rsidRDefault="00116BCC" w:rsidP="00116BCC">
      <w:pPr>
        <w:pStyle w:val="Bezmezer"/>
        <w:numPr>
          <w:ilvl w:val="0"/>
          <w:numId w:val="38"/>
        </w:numPr>
        <w:spacing w:after="240"/>
        <w:rPr>
          <w:b/>
          <w:bCs/>
          <w:lang w:val="pl-PL"/>
        </w:rPr>
      </w:pPr>
      <w:r w:rsidRPr="006F79DC">
        <w:rPr>
          <w:b/>
          <w:bCs/>
          <w:lang w:val="pl-PL"/>
        </w:rPr>
        <w:t xml:space="preserve">Tryby pracy pomp  </w:t>
      </w:r>
    </w:p>
    <w:p w14:paraId="5797AA92" w14:textId="77777777" w:rsidR="00E81DFD" w:rsidRPr="006F79DC" w:rsidRDefault="00E81DFD" w:rsidP="00E81DFD">
      <w:pPr>
        <w:pStyle w:val="Bezmezer"/>
        <w:jc w:val="both"/>
        <w:rPr>
          <w:lang w:val="pl-PL"/>
        </w:rPr>
      </w:pPr>
      <w:r w:rsidRPr="006F79DC">
        <w:rPr>
          <w:lang w:val="pl-PL"/>
        </w:rPr>
        <w:t>W tej funkcji aktywowany jest jeden z czterech trybów pracy pieca w zależności od potrzeb użytkownika.</w:t>
      </w:r>
    </w:p>
    <w:p w14:paraId="7A3D72E8" w14:textId="77777777" w:rsidR="001633B5" w:rsidRPr="006F79DC" w:rsidRDefault="001633B5" w:rsidP="00E81DFD">
      <w:pPr>
        <w:pStyle w:val="Bezmezer"/>
        <w:jc w:val="both"/>
        <w:rPr>
          <w:b/>
          <w:lang w:val="pl-PL"/>
        </w:rPr>
      </w:pPr>
      <w:r w:rsidRPr="006F79DC">
        <w:rPr>
          <w:b/>
          <w:lang w:val="pl-PL"/>
        </w:rPr>
        <w:t xml:space="preserve">• </w:t>
      </w:r>
      <w:r w:rsidRPr="006F79DC">
        <w:rPr>
          <w:b/>
          <w:lang w:val="pl-PL"/>
        </w:rPr>
        <w:tab/>
        <w:t xml:space="preserve">Ogrzewanie domu </w:t>
      </w:r>
      <w:r w:rsidRPr="006F79DC">
        <w:rPr>
          <w:bCs/>
          <w:lang w:val="pl-PL"/>
        </w:rPr>
        <w:t>- W tej opcji regulator przechodzi w tryb podgrzewania obiegu C.O. Pompa zaczyna pracować przy temperaturze włączenia pomp (ustawionej fabrycznie na 38°C). Poniżej tej temperatury (minus histereza 2°C) pompa przestaje działać.</w:t>
      </w:r>
    </w:p>
    <w:p w14:paraId="413DA8F4" w14:textId="77777777" w:rsidR="001633B5" w:rsidRPr="006F79DC" w:rsidRDefault="001633B5" w:rsidP="00E81DFD">
      <w:pPr>
        <w:pStyle w:val="Bezmezer"/>
        <w:jc w:val="both"/>
        <w:rPr>
          <w:b/>
          <w:lang w:val="pl-PL"/>
        </w:rPr>
      </w:pPr>
      <w:r w:rsidRPr="006F79DC">
        <w:rPr>
          <w:b/>
          <w:lang w:val="pl-PL"/>
        </w:rPr>
        <w:t xml:space="preserve">• </w:t>
      </w:r>
      <w:r w:rsidRPr="006F79DC">
        <w:rPr>
          <w:b/>
          <w:lang w:val="pl-PL"/>
        </w:rPr>
        <w:tab/>
        <w:t xml:space="preserve">Priorytet bojlera - </w:t>
      </w:r>
      <w:r w:rsidRPr="006F79DC">
        <w:rPr>
          <w:bCs/>
          <w:lang w:val="pl-PL"/>
        </w:rPr>
        <w:t>W tym trybie najpierw włącza się pompa bojlera (C.W.U.) i działa do osiągnięcia zadanego poziomu temperatury C.W.U. Po osiągnięciu tej temperatury pompa się wyłącza, a aktywuje się obiegowa pompa C.O. Praca pompy C.O. trwa przez cały czas, aż do momentu, gdy temperatura bojlera spadnie poniżej zadanego poziomu o wartość histerezy C.W.U. Wówczas pompa C.O. wyłącza się, a włącza się pompa C.W.U. (pompy pracują na przemian). W tym trybie praca wentylatora i podajnika jest ograniczona temperaturą kotła do 62°C, aby zapobiec przegrzaniu kotła.</w:t>
      </w:r>
    </w:p>
    <w:p w14:paraId="4690DB2E" w14:textId="791F4F99" w:rsidR="001633B5" w:rsidRPr="006F79DC" w:rsidRDefault="001633B5" w:rsidP="00E81DFD">
      <w:pPr>
        <w:pStyle w:val="Bezmezer"/>
        <w:jc w:val="both"/>
        <w:rPr>
          <w:bCs/>
          <w:lang w:val="pl-PL"/>
        </w:rPr>
      </w:pPr>
      <w:r w:rsidRPr="006F79DC">
        <w:rPr>
          <w:bCs/>
          <w:lang w:val="pl-PL"/>
        </w:rPr>
        <w:t>UWAGA: Kocioł musi mieć zamontowane zawory zwrotne na obiegu pomp C.O. i C.W.U. Zawór na pompie C.W.U. zapobiega zasysaniu gorącej wody z bojlera.</w:t>
      </w:r>
    </w:p>
    <w:p w14:paraId="17818C5B" w14:textId="77777777" w:rsidR="001633B5" w:rsidRPr="006F79DC" w:rsidRDefault="001633B5" w:rsidP="00E81DFD">
      <w:pPr>
        <w:pStyle w:val="Bezmezer"/>
        <w:jc w:val="both"/>
        <w:rPr>
          <w:bCs/>
          <w:lang w:val="pl-PL"/>
        </w:rPr>
      </w:pPr>
      <w:r w:rsidRPr="006F79DC">
        <w:rPr>
          <w:bCs/>
          <w:lang w:val="pl-PL"/>
        </w:rPr>
        <w:t xml:space="preserve">• </w:t>
      </w:r>
      <w:r w:rsidRPr="006F79DC">
        <w:rPr>
          <w:bCs/>
          <w:lang w:val="pl-PL"/>
        </w:rPr>
        <w:tab/>
      </w:r>
      <w:r w:rsidRPr="006F79DC">
        <w:rPr>
          <w:b/>
          <w:lang w:val="pl-PL"/>
        </w:rPr>
        <w:t>Pompy równoległe</w:t>
      </w:r>
      <w:r w:rsidRPr="006F79DC">
        <w:rPr>
          <w:bCs/>
          <w:lang w:val="pl-PL"/>
        </w:rPr>
        <w:t xml:space="preserve"> - W tym trybie obie pompy zaczynają pracować jednocześnie po osiągnięciu temperatury włączenia pomp. Ta temperatura może być różna dla każdej pompy, w zależności od ustawień użytkownika. Oznacza to, że jedna pompa może włączyć się wcześniej niż druga, ale po przekroczeniu obu tych granic pompy będą pracować jednocześnie. Pompa C.O. pracuje ciągle, a pompa C.W.U. wyłącza się po osiągnięciu ustawionej temperatury bojlera; natomiast włącza się po spadku poniżej temperatury ustawionej, pomniejszonej o wartość ustawionej histerezy C.W.U.</w:t>
      </w:r>
    </w:p>
    <w:p w14:paraId="1BCFBEF4" w14:textId="2C99FB64" w:rsidR="001633B5" w:rsidRPr="006F79DC" w:rsidRDefault="001633B5" w:rsidP="00E81DFD">
      <w:pPr>
        <w:pStyle w:val="Bezmezer"/>
        <w:jc w:val="both"/>
        <w:rPr>
          <w:bCs/>
          <w:lang w:val="pl-PL"/>
        </w:rPr>
      </w:pPr>
      <w:r w:rsidRPr="006F79DC">
        <w:rPr>
          <w:bCs/>
          <w:lang w:val="pl-PL"/>
        </w:rPr>
        <w:t xml:space="preserve">• </w:t>
      </w:r>
      <w:r w:rsidRPr="006F79DC">
        <w:rPr>
          <w:bCs/>
          <w:lang w:val="pl-PL"/>
        </w:rPr>
        <w:tab/>
      </w:r>
      <w:r w:rsidRPr="006F79DC">
        <w:rPr>
          <w:b/>
          <w:lang w:val="pl-PL"/>
        </w:rPr>
        <w:t>Tryb letni</w:t>
      </w:r>
      <w:r w:rsidRPr="006F79DC">
        <w:rPr>
          <w:bCs/>
          <w:lang w:val="pl-PL"/>
        </w:rPr>
        <w:t xml:space="preserve"> - W tej opcji pompa C.O. pozostaje wyłączona, a pompa C.W.U. włącza się po osiągnięciu ustawionej temperatury włączenia. Będzie pracować nieprzerwanie do momentu, gdy temperatura spadnie do temperatury włączenia pomniejszonej o wartość histerezy C.W.U., lub jeśli zostanie spełniony ten warunek: (temperatura kotła) + 2°C ≤ (temperatura bojlera).W trybie letnim ustala się tylko zadaną temperaturę kotła, która jest jednocześnie zadaną temperaturą bojlera.</w:t>
      </w:r>
    </w:p>
    <w:p w14:paraId="3054703C" w14:textId="77777777" w:rsidR="00DB5BE3" w:rsidRPr="006F79DC" w:rsidRDefault="00DB5BE3" w:rsidP="00DB5BE3">
      <w:pPr>
        <w:pStyle w:val="Bezmezer"/>
        <w:spacing w:before="0"/>
        <w:ind w:left="708"/>
        <w:rPr>
          <w:sz w:val="6"/>
          <w:lang w:val="pl-PL"/>
        </w:rPr>
      </w:pPr>
    </w:p>
    <w:p w14:paraId="7A01FDFE" w14:textId="77777777" w:rsidR="001633B5" w:rsidRPr="006F79DC" w:rsidRDefault="001633B5" w:rsidP="00DB5BE3">
      <w:pPr>
        <w:pStyle w:val="Bezmezer"/>
        <w:spacing w:before="0"/>
        <w:jc w:val="both"/>
        <w:rPr>
          <w:lang w:val="pl-PL"/>
        </w:rPr>
      </w:pPr>
    </w:p>
    <w:p w14:paraId="4B39F8DD" w14:textId="62F55D1D" w:rsidR="008E5D6E" w:rsidRPr="006F79DC" w:rsidRDefault="001633B5" w:rsidP="00DB5BE3">
      <w:pPr>
        <w:pStyle w:val="Bezmezer"/>
        <w:spacing w:before="0"/>
        <w:jc w:val="both"/>
        <w:rPr>
          <w:lang w:val="pl-PL"/>
        </w:rPr>
      </w:pPr>
      <w:r w:rsidRPr="006F79DC">
        <w:rPr>
          <w:lang w:val="pl-PL"/>
        </w:rPr>
        <w:lastRenderedPageBreak/>
        <w:t>W trybie letnim ustala się tylko zadaną temperaturę pieca, która jest jednocześnie zadaną temperaturą bojlera.</w:t>
      </w:r>
    </w:p>
    <w:p w14:paraId="18394580" w14:textId="6B38DE17" w:rsidR="001633B5" w:rsidRPr="006F79DC" w:rsidRDefault="001633B5" w:rsidP="00DB5BE3">
      <w:pPr>
        <w:pStyle w:val="Bezmezer"/>
        <w:spacing w:before="0"/>
        <w:jc w:val="both"/>
        <w:rPr>
          <w:lang w:val="pl-PL"/>
        </w:rPr>
      </w:pPr>
    </w:p>
    <w:p w14:paraId="2E6BB982" w14:textId="77777777" w:rsidR="00236491" w:rsidRPr="006F79DC" w:rsidRDefault="00236491" w:rsidP="00DB5BE3">
      <w:pPr>
        <w:pStyle w:val="Bezmezer"/>
        <w:spacing w:before="0"/>
        <w:jc w:val="both"/>
        <w:rPr>
          <w:lang w:val="pl-PL"/>
        </w:rPr>
      </w:pPr>
    </w:p>
    <w:p w14:paraId="41B85551" w14:textId="77777777" w:rsidR="00236491" w:rsidRPr="006F79DC" w:rsidRDefault="00236491" w:rsidP="00DB5BE3">
      <w:pPr>
        <w:pStyle w:val="Bezmezer"/>
        <w:spacing w:before="0"/>
        <w:jc w:val="both"/>
        <w:rPr>
          <w:lang w:val="pl-PL"/>
        </w:rPr>
      </w:pPr>
    </w:p>
    <w:p w14:paraId="784E1A3C" w14:textId="4D0E0D1C" w:rsidR="001633B5" w:rsidRPr="006F79DC" w:rsidRDefault="001633B5" w:rsidP="001633B5">
      <w:pPr>
        <w:pStyle w:val="Bezmezer"/>
        <w:numPr>
          <w:ilvl w:val="0"/>
          <w:numId w:val="38"/>
        </w:numPr>
        <w:jc w:val="both"/>
        <w:rPr>
          <w:b/>
          <w:lang w:val="pl-PL"/>
        </w:rPr>
      </w:pPr>
      <w:r w:rsidRPr="006F79DC">
        <w:rPr>
          <w:b/>
          <w:lang w:val="pl-PL"/>
        </w:rPr>
        <w:t>Ustawienie czasu</w:t>
      </w:r>
    </w:p>
    <w:p w14:paraId="7B62F054" w14:textId="77777777" w:rsidR="00143307" w:rsidRPr="006F79DC" w:rsidRDefault="001633B5" w:rsidP="00143307">
      <w:pPr>
        <w:pStyle w:val="Bezmezer"/>
        <w:jc w:val="both"/>
        <w:rPr>
          <w:b/>
          <w:lang w:val="pl-PL"/>
        </w:rPr>
      </w:pPr>
      <w:r w:rsidRPr="006F79DC">
        <w:rPr>
          <w:bCs/>
          <w:lang w:val="pl-PL"/>
        </w:rPr>
        <w:t>Wybierz aktualny czas, aby funkcje współpracujące z aktualnym czasem działały poprawnie.</w:t>
      </w:r>
    </w:p>
    <w:p w14:paraId="382BD9CD" w14:textId="65493091" w:rsidR="001633B5" w:rsidRPr="006F79DC" w:rsidRDefault="001633B5" w:rsidP="00143307">
      <w:pPr>
        <w:pStyle w:val="Bezmezer"/>
        <w:numPr>
          <w:ilvl w:val="0"/>
          <w:numId w:val="38"/>
        </w:numPr>
        <w:jc w:val="both"/>
        <w:rPr>
          <w:b/>
          <w:lang w:val="pl-PL"/>
        </w:rPr>
      </w:pPr>
      <w:r w:rsidRPr="006F79DC">
        <w:rPr>
          <w:b/>
          <w:lang w:val="pl-PL"/>
        </w:rPr>
        <w:t>Ustawienie daty</w:t>
      </w:r>
    </w:p>
    <w:p w14:paraId="5958AA40" w14:textId="1F34159F" w:rsidR="001633B5" w:rsidRPr="006F79DC" w:rsidRDefault="001633B5" w:rsidP="00511993">
      <w:pPr>
        <w:pStyle w:val="Bezmezer"/>
        <w:jc w:val="both"/>
        <w:rPr>
          <w:bCs/>
          <w:lang w:val="pl-PL"/>
        </w:rPr>
      </w:pPr>
      <w:r w:rsidRPr="006F79DC">
        <w:rPr>
          <w:bCs/>
          <w:lang w:val="pl-PL"/>
        </w:rPr>
        <w:t>Wybierz aktualną datę, aby funkcje współpracujące z aktualną datą działały poprawnie.</w:t>
      </w:r>
    </w:p>
    <w:p w14:paraId="5E54DFC6" w14:textId="24F64AA5" w:rsidR="001633B5" w:rsidRPr="006F79DC" w:rsidRDefault="001633B5" w:rsidP="00143307">
      <w:pPr>
        <w:pStyle w:val="Bezmezer"/>
        <w:numPr>
          <w:ilvl w:val="0"/>
          <w:numId w:val="38"/>
        </w:numPr>
        <w:jc w:val="both"/>
        <w:rPr>
          <w:b/>
          <w:lang w:val="pl-PL"/>
        </w:rPr>
      </w:pPr>
      <w:r w:rsidRPr="006F79DC">
        <w:rPr>
          <w:b/>
          <w:lang w:val="pl-PL"/>
        </w:rPr>
        <w:t>Menu instalacyjne</w:t>
      </w:r>
    </w:p>
    <w:p w14:paraId="53188FC7" w14:textId="70509444" w:rsidR="001633B5" w:rsidRPr="006F79DC" w:rsidRDefault="001633B5" w:rsidP="001633B5">
      <w:pPr>
        <w:pStyle w:val="Bezmezer"/>
        <w:jc w:val="both"/>
        <w:rPr>
          <w:bCs/>
          <w:lang w:val="pl-PL"/>
        </w:rPr>
      </w:pPr>
      <w:r w:rsidRPr="006F79DC">
        <w:rPr>
          <w:bCs/>
          <w:lang w:val="pl-PL"/>
        </w:rPr>
        <w:t>Tutaj aktywowane i ustawiane są wszystkie akcesoria podłączone do kotła. Opis menu instalacyjnego znajdziesz w następnej rozdziale tej instrukcji.</w:t>
      </w:r>
    </w:p>
    <w:p w14:paraId="006AFA92" w14:textId="231B73C7" w:rsidR="001633B5" w:rsidRPr="006F79DC" w:rsidRDefault="001633B5" w:rsidP="00143307">
      <w:pPr>
        <w:pStyle w:val="Bezmezer"/>
        <w:numPr>
          <w:ilvl w:val="0"/>
          <w:numId w:val="38"/>
        </w:numPr>
        <w:jc w:val="both"/>
        <w:rPr>
          <w:b/>
          <w:lang w:val="pl-PL"/>
        </w:rPr>
      </w:pPr>
      <w:r w:rsidRPr="006F79DC">
        <w:rPr>
          <w:b/>
          <w:lang w:val="pl-PL"/>
        </w:rPr>
        <w:t>Wybór języka</w:t>
      </w:r>
    </w:p>
    <w:p w14:paraId="2ED73B97" w14:textId="77777777" w:rsidR="001633B5" w:rsidRPr="006F79DC" w:rsidRDefault="001633B5" w:rsidP="001633B5">
      <w:pPr>
        <w:pStyle w:val="Bezmezer"/>
        <w:jc w:val="both"/>
        <w:rPr>
          <w:bCs/>
          <w:lang w:val="pl-PL"/>
        </w:rPr>
      </w:pPr>
      <w:r w:rsidRPr="006F79DC">
        <w:rPr>
          <w:bCs/>
          <w:lang w:val="pl-PL"/>
        </w:rPr>
        <w:t>Dzięki tej funkcji wybieramy wersję językową regulatora.</w:t>
      </w:r>
    </w:p>
    <w:p w14:paraId="6B96BBA6" w14:textId="10A9B031" w:rsidR="001633B5" w:rsidRPr="006F79DC" w:rsidRDefault="001633B5" w:rsidP="00143307">
      <w:pPr>
        <w:pStyle w:val="Bezmezer"/>
        <w:numPr>
          <w:ilvl w:val="0"/>
          <w:numId w:val="38"/>
        </w:numPr>
        <w:jc w:val="both"/>
        <w:rPr>
          <w:b/>
          <w:lang w:val="pl-PL"/>
        </w:rPr>
      </w:pPr>
      <w:r w:rsidRPr="006F79DC">
        <w:rPr>
          <w:b/>
          <w:lang w:val="pl-PL"/>
        </w:rPr>
        <w:t>Ustawienia fabryczne</w:t>
      </w:r>
    </w:p>
    <w:p w14:paraId="16636D85" w14:textId="77777777" w:rsidR="001633B5" w:rsidRPr="006F79DC" w:rsidRDefault="001633B5" w:rsidP="001633B5">
      <w:pPr>
        <w:pStyle w:val="Bezmezer"/>
        <w:jc w:val="both"/>
        <w:rPr>
          <w:bCs/>
          <w:lang w:val="pl-PL"/>
        </w:rPr>
      </w:pPr>
      <w:r w:rsidRPr="006F79DC">
        <w:rPr>
          <w:bCs/>
          <w:lang w:val="pl-PL"/>
        </w:rPr>
        <w:t>Regulator jest ustawiony fabrycznie w taki sposób, aby mógł działać. Jednak konieczne jest dostosowanie tych ustawień do konkretnych warunków eksploatacji i własnych potrzeb. Zawsze istnieje możliwość powrotu do wartości ustawień fabrycznych. Wybór ustawień fabrycznych spowoduje skasowanie wartości ustawień kotła wprowadzonych przez użytkownika (zapisanych w menu) na rzecz ustawień podanych przez producenta kotła. Od tego momentu użytkownik może na nowo ustawić własne parametry.</w:t>
      </w:r>
    </w:p>
    <w:p w14:paraId="1F60ADCC" w14:textId="5AF820FB" w:rsidR="001633B5" w:rsidRPr="006F79DC" w:rsidRDefault="001633B5" w:rsidP="00143307">
      <w:pPr>
        <w:pStyle w:val="Bezmezer"/>
        <w:numPr>
          <w:ilvl w:val="0"/>
          <w:numId w:val="38"/>
        </w:numPr>
        <w:jc w:val="both"/>
        <w:rPr>
          <w:b/>
          <w:lang w:val="pl-PL"/>
        </w:rPr>
      </w:pPr>
      <w:r w:rsidRPr="006F79DC">
        <w:rPr>
          <w:b/>
          <w:lang w:val="pl-PL"/>
        </w:rPr>
        <w:t>Informacje o programie</w:t>
      </w:r>
    </w:p>
    <w:p w14:paraId="79F08B25" w14:textId="77777777" w:rsidR="001633B5" w:rsidRPr="006F79DC" w:rsidRDefault="001633B5" w:rsidP="001633B5">
      <w:pPr>
        <w:pStyle w:val="Bezmezer"/>
        <w:jc w:val="both"/>
        <w:rPr>
          <w:bCs/>
          <w:lang w:val="pl-PL"/>
        </w:rPr>
      </w:pPr>
      <w:r w:rsidRPr="006F79DC">
        <w:rPr>
          <w:bCs/>
          <w:lang w:val="pl-PL"/>
        </w:rPr>
        <w:t>Dzięki tej funkcji użytkownik może sprawdzić, jaką wersją oprogramowania dysponuje regulator.</w:t>
      </w:r>
    </w:p>
    <w:p w14:paraId="3B116CEA" w14:textId="268C14A4" w:rsidR="001633B5" w:rsidRPr="006F79DC" w:rsidRDefault="001633B5" w:rsidP="00143307">
      <w:pPr>
        <w:pStyle w:val="Bezmezer"/>
        <w:numPr>
          <w:ilvl w:val="0"/>
          <w:numId w:val="38"/>
        </w:numPr>
        <w:jc w:val="both"/>
        <w:rPr>
          <w:b/>
          <w:lang w:val="pl-PL"/>
        </w:rPr>
      </w:pPr>
      <w:r w:rsidRPr="006F79DC">
        <w:rPr>
          <w:b/>
          <w:lang w:val="pl-PL"/>
        </w:rPr>
        <w:t>Ustawienia wyświetlacza</w:t>
      </w:r>
    </w:p>
    <w:p w14:paraId="3DBF65FD" w14:textId="1E9DBED3" w:rsidR="00CB7F82" w:rsidRPr="006F79DC" w:rsidRDefault="001633B5" w:rsidP="001633B5">
      <w:pPr>
        <w:pStyle w:val="Bezmezer"/>
        <w:jc w:val="both"/>
        <w:rPr>
          <w:bCs/>
          <w:lang w:val="pl-PL"/>
        </w:rPr>
      </w:pPr>
      <w:r w:rsidRPr="006F79DC">
        <w:rPr>
          <w:bCs/>
          <w:lang w:val="pl-PL"/>
        </w:rPr>
        <w:t>Zmiana jasności wyświetlacza oraz trybu oszczędzania energii, a więc czasu, po którym jasność wyświetlacza zostanie zmniejszona, aby nie była nadmiernie zużywana.</w:t>
      </w:r>
    </w:p>
    <w:p w14:paraId="313B8700" w14:textId="77777777" w:rsidR="00637B6E" w:rsidRPr="006F79DC" w:rsidRDefault="00637B6E" w:rsidP="00CB7F82">
      <w:pPr>
        <w:pStyle w:val="Bezmezer"/>
        <w:spacing w:before="0"/>
        <w:rPr>
          <w:lang w:val="pl-PL"/>
        </w:rPr>
      </w:pPr>
    </w:p>
    <w:p w14:paraId="510E14A3" w14:textId="411BA0AC" w:rsidR="00A90F9A" w:rsidRPr="006F79DC" w:rsidRDefault="00143307" w:rsidP="00BC0277">
      <w:pPr>
        <w:pStyle w:val="Nadpis1"/>
        <w:numPr>
          <w:ilvl w:val="0"/>
          <w:numId w:val="38"/>
        </w:numPr>
        <w:rPr>
          <w:b/>
          <w:bCs/>
          <w:lang w:val="pl-PL"/>
        </w:rPr>
      </w:pPr>
      <w:bookmarkStart w:id="19" w:name="_Toc202776794"/>
      <w:r w:rsidRPr="006F79DC">
        <w:rPr>
          <w:b/>
          <w:bCs/>
          <w:lang w:val="pl-PL"/>
        </w:rPr>
        <w:t>MENU INSTALATORA</w:t>
      </w:r>
      <w:bookmarkEnd w:id="19"/>
    </w:p>
    <w:p w14:paraId="5129868D" w14:textId="77777777" w:rsidR="00BC0277" w:rsidRPr="006F79DC" w:rsidRDefault="00BC0277" w:rsidP="00BC0277">
      <w:pPr>
        <w:pStyle w:val="Odstavecseseznamem"/>
        <w:rPr>
          <w:lang w:val="pl-PL"/>
        </w:rPr>
      </w:pPr>
    </w:p>
    <w:p w14:paraId="75D87F8A" w14:textId="103C38E2" w:rsidR="00A90F9A" w:rsidRPr="006F79DC" w:rsidRDefault="00A90F9A" w:rsidP="00BC0277">
      <w:pPr>
        <w:pStyle w:val="Odstavecseseznamem"/>
        <w:numPr>
          <w:ilvl w:val="0"/>
          <w:numId w:val="49"/>
        </w:numPr>
        <w:ind w:right="108"/>
        <w:rPr>
          <w:b/>
          <w:bCs/>
          <w:lang w:val="pl-PL"/>
        </w:rPr>
      </w:pPr>
      <w:r w:rsidRPr="006F79DC">
        <w:rPr>
          <w:b/>
          <w:bCs/>
          <w:lang w:val="pl-PL"/>
        </w:rPr>
        <w:t>Ustawienia zaworów, zawór wbudowany</w:t>
      </w:r>
    </w:p>
    <w:p w14:paraId="23A4415B" w14:textId="5698611A" w:rsidR="00C066C6" w:rsidRPr="006F79DC" w:rsidRDefault="00C066C6" w:rsidP="00A90F9A">
      <w:pPr>
        <w:ind w:right="108"/>
        <w:rPr>
          <w:lang w:val="pl-PL"/>
        </w:rPr>
      </w:pPr>
      <w:r w:rsidRPr="006F79DC">
        <w:rPr>
          <w:lang w:val="pl-PL"/>
        </w:rPr>
        <w:t xml:space="preserve">Aktywacja i konfiguracja zaworu mieszającego. Napięcie zasilania zaworu wynosi 230V. Podłączenie do wyjścia „Zawór” jednostki sterującej kotła.  </w:t>
      </w:r>
    </w:p>
    <w:p w14:paraId="6F6C0F08" w14:textId="77777777" w:rsidR="00C066C6" w:rsidRPr="006F79DC" w:rsidRDefault="00C066C6" w:rsidP="00C066C6">
      <w:pPr>
        <w:numPr>
          <w:ilvl w:val="0"/>
          <w:numId w:val="39"/>
        </w:numPr>
        <w:spacing w:before="0" w:after="89" w:line="249" w:lineRule="auto"/>
        <w:ind w:right="108" w:firstLine="2"/>
        <w:jc w:val="both"/>
        <w:rPr>
          <w:lang w:val="pl-PL"/>
        </w:rPr>
      </w:pPr>
      <w:r w:rsidRPr="006F79DC">
        <w:rPr>
          <w:lang w:val="pl-PL"/>
        </w:rPr>
        <w:t xml:space="preserve">Stan zaworu, Wł./Wył. – Funkcja umożliwia czasowe wyłączenie zaworu.  </w:t>
      </w:r>
    </w:p>
    <w:p w14:paraId="7B8BB663" w14:textId="5AFAF7DE" w:rsidR="00C066C6" w:rsidRPr="006F79DC" w:rsidRDefault="00C066C6" w:rsidP="00A90F9A">
      <w:pPr>
        <w:numPr>
          <w:ilvl w:val="0"/>
          <w:numId w:val="39"/>
        </w:numPr>
        <w:spacing w:before="0" w:after="91" w:line="249" w:lineRule="auto"/>
        <w:ind w:right="108" w:firstLine="2"/>
        <w:jc w:val="both"/>
        <w:rPr>
          <w:lang w:val="pl-PL"/>
        </w:rPr>
      </w:pPr>
      <w:r w:rsidRPr="006F79DC">
        <w:rPr>
          <w:lang w:val="pl-PL"/>
        </w:rPr>
        <w:t xml:space="preserve">Temperatura zadana na zaworze – ta nastawa określa temperaturę cyrkulacji utrzymywaną przez zawór mieszający. </w:t>
      </w:r>
    </w:p>
    <w:p w14:paraId="02ED6ADD" w14:textId="41316BF1" w:rsidR="00C066C6" w:rsidRPr="006F79DC" w:rsidRDefault="00C066C6" w:rsidP="00A90F9A">
      <w:pPr>
        <w:numPr>
          <w:ilvl w:val="0"/>
          <w:numId w:val="39"/>
        </w:numPr>
        <w:spacing w:before="0" w:after="92" w:line="249" w:lineRule="auto"/>
        <w:ind w:right="108" w:firstLine="2"/>
        <w:jc w:val="both"/>
        <w:rPr>
          <w:lang w:val="pl-PL"/>
        </w:rPr>
      </w:pPr>
      <w:r w:rsidRPr="006F79DC">
        <w:rPr>
          <w:lang w:val="pl-PL"/>
        </w:rPr>
        <w:t xml:space="preserve">Kontrola temperatury - Parametr określa częstotliwość pomiaru (sprawdzania) temperatury wody za zaworem w instalacji CWU lub CO. Jeżeli czujnik wykryje zmianę temperatury (odchylenie od zadanej), wówczas zawór elektryczny zostanie częściowo otwarty lub zamknięty na odległość niezbędną do ponownego osiągnięcia zadanej temperatury. </w:t>
      </w:r>
    </w:p>
    <w:p w14:paraId="692941B3" w14:textId="77777777" w:rsidR="00C066C6" w:rsidRPr="006F79DC" w:rsidRDefault="00C066C6" w:rsidP="00C066C6">
      <w:pPr>
        <w:numPr>
          <w:ilvl w:val="0"/>
          <w:numId w:val="39"/>
        </w:numPr>
        <w:spacing w:before="0" w:after="92" w:line="249" w:lineRule="auto"/>
        <w:ind w:right="108" w:firstLine="2"/>
        <w:jc w:val="both"/>
        <w:rPr>
          <w:lang w:val="pl-PL"/>
        </w:rPr>
      </w:pPr>
      <w:r w:rsidRPr="006F79DC">
        <w:rPr>
          <w:lang w:val="pl-PL"/>
        </w:rPr>
        <w:t>Czas otwarcia - W tej funkcji ustawia się czas całkowitego otwarcia zaworu, czyli czas potrzebny na otwarcie zaworu od 0% do 100%. Czas ten należy określić w zależności od zastosowanego siłownika zaworu (podanego na tabliczce znamionowej).</w:t>
      </w:r>
      <w:r w:rsidRPr="006F79DC">
        <w:rPr>
          <w:color w:val="FF0000"/>
          <w:lang w:val="pl-PL"/>
        </w:rPr>
        <w:t xml:space="preserve"> </w:t>
      </w:r>
    </w:p>
    <w:p w14:paraId="6ECA70AE" w14:textId="77777777" w:rsidR="00C066C6" w:rsidRPr="006F79DC" w:rsidRDefault="00C066C6" w:rsidP="00C066C6">
      <w:pPr>
        <w:numPr>
          <w:ilvl w:val="0"/>
          <w:numId w:val="39"/>
        </w:numPr>
        <w:spacing w:before="0" w:after="92" w:line="249" w:lineRule="auto"/>
        <w:ind w:right="108" w:firstLine="2"/>
        <w:jc w:val="both"/>
        <w:rPr>
          <w:lang w:val="pl-PL"/>
        </w:rPr>
      </w:pPr>
      <w:r w:rsidRPr="006F79DC">
        <w:rPr>
          <w:lang w:val="pl-PL"/>
        </w:rPr>
        <w:t>Typ zaworu - Dzięki tej opcji użytkownik wybiera typ zaworu: CWU lub podłogowy. To ustawienie zmieni maksymalną możliwą temperaturę, jaką można ustawić na zaworze.</w:t>
      </w:r>
      <w:r w:rsidRPr="006F79DC">
        <w:rPr>
          <w:color w:val="FF0000"/>
          <w:lang w:val="pl-PL"/>
        </w:rPr>
        <w:t xml:space="preserve"> </w:t>
      </w:r>
    </w:p>
    <w:p w14:paraId="43C02DEA" w14:textId="6749E81A" w:rsidR="00C066C6" w:rsidRPr="006F79DC" w:rsidRDefault="00C066C6" w:rsidP="00A90F9A">
      <w:pPr>
        <w:numPr>
          <w:ilvl w:val="0"/>
          <w:numId w:val="39"/>
        </w:numPr>
        <w:spacing w:before="0" w:after="92" w:line="249" w:lineRule="auto"/>
        <w:ind w:right="108" w:firstLine="2"/>
        <w:jc w:val="both"/>
        <w:rPr>
          <w:lang w:val="pl-PL"/>
        </w:rPr>
      </w:pPr>
      <w:r w:rsidRPr="006F79DC">
        <w:rPr>
          <w:lang w:val="pl-PL"/>
        </w:rPr>
        <w:t xml:space="preserve">Skok jednostkowy - W tej funkcji określany jest procentowy skok jednostkowy otwarcia zaworu, tj. maksymalny procent, o jaki zawór może się jednorazowo otworzyć lub zamknąć (maksymalny ruch zaworu w jednym cyklu pomiarowym).  </w:t>
      </w:r>
    </w:p>
    <w:p w14:paraId="3EAE4246" w14:textId="77777777" w:rsidR="00C066C6" w:rsidRPr="006F79DC" w:rsidRDefault="00C066C6" w:rsidP="00C066C6">
      <w:pPr>
        <w:numPr>
          <w:ilvl w:val="0"/>
          <w:numId w:val="39"/>
        </w:numPr>
        <w:spacing w:before="0" w:after="91" w:line="249" w:lineRule="auto"/>
        <w:ind w:right="108" w:firstLine="2"/>
        <w:jc w:val="both"/>
        <w:rPr>
          <w:lang w:val="pl-PL"/>
        </w:rPr>
      </w:pPr>
      <w:r w:rsidRPr="006F79DC">
        <w:rPr>
          <w:lang w:val="pl-PL"/>
        </w:rPr>
        <w:t xml:space="preserve">Minimalne otwarcie - Funkcja ta określa minimalną wartość otwarcia zaworu. Poniżej tej wartości zawór nie zostanie zamknięty. </w:t>
      </w:r>
    </w:p>
    <w:p w14:paraId="3E315038" w14:textId="77777777" w:rsidR="00C066C6" w:rsidRPr="006F79DC" w:rsidRDefault="00C066C6" w:rsidP="00C066C6">
      <w:pPr>
        <w:numPr>
          <w:ilvl w:val="0"/>
          <w:numId w:val="39"/>
        </w:numPr>
        <w:spacing w:before="0" w:after="92" w:line="249" w:lineRule="auto"/>
        <w:ind w:right="108" w:firstLine="2"/>
        <w:jc w:val="both"/>
        <w:rPr>
          <w:lang w:val="pl-PL"/>
        </w:rPr>
      </w:pPr>
      <w:r w:rsidRPr="006F79DC">
        <w:rPr>
          <w:lang w:val="pl-PL"/>
        </w:rPr>
        <w:lastRenderedPageBreak/>
        <w:t xml:space="preserve">Regulacja ekwitermiczna - Funkcja ta wymaga zainstalowania czujnika zewnętrznego. Czujnik należy umieścić tak, aby nie był narażony na bezpośrednie działanie promieni słonecznych i innych niepożądanych wpływów atmosferycznych. Aby zawór działał prawidłowo, zadaną temperaturę (za zaworem) wyznacza się dla czterech możliwych temperatur zewnętrznych. </w:t>
      </w:r>
    </w:p>
    <w:p w14:paraId="04DF578E" w14:textId="77777777" w:rsidR="00C066C6" w:rsidRPr="006F79DC" w:rsidRDefault="00C066C6" w:rsidP="00C066C6">
      <w:pPr>
        <w:numPr>
          <w:ilvl w:val="0"/>
          <w:numId w:val="39"/>
        </w:numPr>
        <w:spacing w:before="0" w:after="92" w:line="249" w:lineRule="auto"/>
        <w:ind w:right="108" w:firstLine="2"/>
        <w:jc w:val="both"/>
        <w:rPr>
          <w:lang w:val="pl-PL"/>
        </w:rPr>
      </w:pPr>
      <w:r w:rsidRPr="006F79DC">
        <w:rPr>
          <w:lang w:val="pl-PL"/>
        </w:rPr>
        <w:t xml:space="preserve">Zabezpieczenie powrotu – zawór może utrzymać temperaturę wody powrotnej do kotła powyżej ustawionego limitu. Dopóki wartość ta nie zostanie przekroczona, zawór jest zamknięty. Po osiągnięciu minimalnej temperatury wody powrotnej zawór otwiera się i reguluje swoje położenie zgodnie z temperaturą wpisaną na zaworze. </w:t>
      </w:r>
    </w:p>
    <w:p w14:paraId="072E8296" w14:textId="77777777" w:rsidR="00C066C6" w:rsidRPr="006F79DC" w:rsidRDefault="00C066C6" w:rsidP="00C066C6">
      <w:pPr>
        <w:numPr>
          <w:ilvl w:val="0"/>
          <w:numId w:val="39"/>
        </w:numPr>
        <w:spacing w:before="0" w:after="93" w:line="249" w:lineRule="auto"/>
        <w:ind w:right="108" w:firstLine="2"/>
        <w:jc w:val="both"/>
        <w:rPr>
          <w:lang w:val="pl-PL"/>
        </w:rPr>
      </w:pPr>
      <w:r w:rsidRPr="006F79DC">
        <w:rPr>
          <w:lang w:val="pl-PL"/>
        </w:rPr>
        <w:t xml:space="preserve">Ochrona kotła – jeżeli temperatura CWU przekroczy ustawioną w tej funkcji granicę, zawór mieszający otwiera się i wpuszcza przegrzaną wodę do instalacji grzewczej, chroniąc kocioł przed wysokimi temperaturami. </w:t>
      </w:r>
    </w:p>
    <w:p w14:paraId="1E54571D" w14:textId="77777777" w:rsidR="00C066C6" w:rsidRPr="006F79DC" w:rsidRDefault="00C066C6" w:rsidP="00C066C6">
      <w:pPr>
        <w:numPr>
          <w:ilvl w:val="0"/>
          <w:numId w:val="39"/>
        </w:numPr>
        <w:spacing w:before="0" w:after="92" w:line="249" w:lineRule="auto"/>
        <w:ind w:right="108" w:firstLine="2"/>
        <w:jc w:val="both"/>
        <w:rPr>
          <w:lang w:val="pl-PL"/>
        </w:rPr>
      </w:pPr>
      <w:r w:rsidRPr="006F79DC">
        <w:rPr>
          <w:lang w:val="pl-PL"/>
        </w:rPr>
        <w:t xml:space="preserve">Kierunek otwierania – należy wybrać kierunek otwierania zaworu zgodnie z okablowaniem elektrycznym zaworu 2-fazy w sterowniku kotła. </w:t>
      </w:r>
    </w:p>
    <w:p w14:paraId="249EA3DE" w14:textId="77777777" w:rsidR="00C066C6" w:rsidRPr="006F79DC" w:rsidRDefault="00C066C6" w:rsidP="00C066C6">
      <w:pPr>
        <w:numPr>
          <w:ilvl w:val="0"/>
          <w:numId w:val="39"/>
        </w:numPr>
        <w:spacing w:before="0" w:after="32" w:line="307" w:lineRule="auto"/>
        <w:ind w:right="108" w:firstLine="2"/>
        <w:jc w:val="both"/>
        <w:rPr>
          <w:lang w:val="pl-PL"/>
        </w:rPr>
      </w:pPr>
      <w:r w:rsidRPr="006F79DC">
        <w:rPr>
          <w:lang w:val="pl-PL"/>
        </w:rPr>
        <w:t xml:space="preserve">Ustawienie pompy zaworowej - Funkcja ta umożliwia wybór trybu pracy pompy. Pompa włącza się:  o zawsze (pompa pracuje w sposób ciągły, niezależnie od temperatur);  o powyżej granicy załączenia (pompa załącza się powyżej ustawionej temperatury załączenia). Jeżeli pompa ma być załączona powyżej granicy załączenia należy określić temperaturę granicy załączenia pompy (temperatura kotła mierzona na czujniku CWU). </w:t>
      </w:r>
    </w:p>
    <w:p w14:paraId="75013531" w14:textId="77777777" w:rsidR="00C066C6" w:rsidRPr="006F79DC" w:rsidRDefault="00C066C6" w:rsidP="00C066C6">
      <w:pPr>
        <w:spacing w:after="83" w:line="259" w:lineRule="auto"/>
        <w:rPr>
          <w:lang w:val="pl-PL"/>
        </w:rPr>
      </w:pPr>
      <w:r w:rsidRPr="006F79DC">
        <w:rPr>
          <w:lang w:val="pl-PL"/>
        </w:rPr>
        <w:t xml:space="preserve"> </w:t>
      </w:r>
    </w:p>
    <w:p w14:paraId="4A6285D2" w14:textId="77777777" w:rsidR="00C066C6" w:rsidRPr="006F79DC" w:rsidRDefault="00C066C6" w:rsidP="00C066C6">
      <w:pPr>
        <w:numPr>
          <w:ilvl w:val="0"/>
          <w:numId w:val="39"/>
        </w:numPr>
        <w:spacing w:before="0" w:after="4" w:line="249" w:lineRule="auto"/>
        <w:ind w:right="108" w:firstLine="2"/>
        <w:jc w:val="both"/>
        <w:rPr>
          <w:lang w:val="pl-PL"/>
        </w:rPr>
      </w:pPr>
      <w:r w:rsidRPr="006F79DC">
        <w:rPr>
          <w:lang w:val="pl-PL"/>
        </w:rPr>
        <w:t xml:space="preserve">Typ zaworu - Funkcja ta umożliwia ustawienie zabezpieczenia kotła przed zbyt zimną wodą powracającą z obiegu głównego (wodą powracającą z instalacji grzewczej do kotła), która może być przyczyną korozji niskotemperaturowej kotła. Zabezpieczenie powrotu działa w ten sposób, że w przypadku zbyt niskiej temperatury wody powrotnej zawór zamyka się do momentu osiągnięcia przez zwarcie kotła odpowiedniej temperatury. Funkcja ta zabezpiecza także kocioł przed niebezpiecznie wysoką temperaturą powrotu zapobiegając wrzeniu wody. Po włączeniu tej funkcji użytkownik ustawia minimalną i maksymalną dopuszczalną temperaturę powrotu. </w:t>
      </w:r>
    </w:p>
    <w:p w14:paraId="40B4AE38" w14:textId="77777777" w:rsidR="00C066C6" w:rsidRPr="006F79DC" w:rsidRDefault="00C066C6" w:rsidP="00C066C6">
      <w:pPr>
        <w:numPr>
          <w:ilvl w:val="0"/>
          <w:numId w:val="39"/>
        </w:numPr>
        <w:spacing w:before="0" w:after="92" w:line="249" w:lineRule="auto"/>
        <w:ind w:right="108" w:firstLine="2"/>
        <w:jc w:val="both"/>
        <w:rPr>
          <w:lang w:val="pl-PL"/>
        </w:rPr>
      </w:pPr>
      <w:r w:rsidRPr="006F79DC">
        <w:rPr>
          <w:lang w:val="pl-PL"/>
        </w:rPr>
        <w:t xml:space="preserve">Zmniejszenie regulacji pokojowej - Funkcja ta jest aktywna tylko przy współpracy z regulatorem pokojowym (standardowym lub RT10). Gdy sterownik pokojowy osiągnie zadaną temperaturę w mieszkaniu (zgłosi, że pomieszczenie jest nagrzane), zawór przymyka się, aby obniżyć temperaturę za zaworem o temperaturę ustawioną w tej funkcji. </w:t>
      </w:r>
    </w:p>
    <w:p w14:paraId="6E8C6784" w14:textId="77777777" w:rsidR="00C066C6" w:rsidRPr="006F79DC" w:rsidRDefault="00C066C6" w:rsidP="00C066C6">
      <w:pPr>
        <w:numPr>
          <w:ilvl w:val="0"/>
          <w:numId w:val="39"/>
        </w:numPr>
        <w:spacing w:before="0" w:after="92" w:line="249" w:lineRule="auto"/>
        <w:ind w:right="108" w:firstLine="2"/>
        <w:jc w:val="both"/>
        <w:rPr>
          <w:lang w:val="pl-PL"/>
        </w:rPr>
      </w:pPr>
      <w:r w:rsidRPr="006F79DC">
        <w:rPr>
          <w:lang w:val="pl-PL"/>
        </w:rPr>
        <w:t xml:space="preserve">Praca regulatora OPOP (RT10) - Opcja aktywna wyłącznie przy współpracy z regulatorem pokojowym OPOP (RT10) i pozwala na wybór wariantu współpracy regulatora z zaworem mieszającym:  </w:t>
      </w:r>
    </w:p>
    <w:p w14:paraId="1B6C369B" w14:textId="77777777" w:rsidR="00C066C6" w:rsidRPr="006F79DC" w:rsidRDefault="00C066C6" w:rsidP="00C066C6">
      <w:pPr>
        <w:numPr>
          <w:ilvl w:val="0"/>
          <w:numId w:val="40"/>
        </w:numPr>
        <w:spacing w:before="0" w:after="92" w:line="249" w:lineRule="auto"/>
        <w:ind w:right="108" w:firstLine="2"/>
        <w:jc w:val="both"/>
        <w:rPr>
          <w:lang w:val="pl-PL"/>
        </w:rPr>
      </w:pPr>
      <w:r w:rsidRPr="006F79DC">
        <w:rPr>
          <w:lang w:val="pl-PL"/>
        </w:rPr>
        <w:t xml:space="preserve">Obniżenie temperatury – w tym trybie regulator pokojowy RT10 po nagrzaniu mieszkania do zadanej temperatury obniży zadaną temperaturę zaworu o wartość Obniżenie regulacji pokojowej.  </w:t>
      </w:r>
    </w:p>
    <w:p w14:paraId="21779155" w14:textId="77777777" w:rsidR="00C066C6" w:rsidRPr="006F79DC" w:rsidRDefault="00C066C6" w:rsidP="00C066C6">
      <w:pPr>
        <w:numPr>
          <w:ilvl w:val="0"/>
          <w:numId w:val="40"/>
        </w:numPr>
        <w:spacing w:before="0" w:after="92" w:line="249" w:lineRule="auto"/>
        <w:ind w:right="108" w:firstLine="2"/>
        <w:jc w:val="both"/>
        <w:rPr>
          <w:lang w:val="pl-PL"/>
        </w:rPr>
      </w:pPr>
      <w:r w:rsidRPr="006F79DC">
        <w:rPr>
          <w:lang w:val="pl-PL"/>
        </w:rPr>
        <w:t xml:space="preserve">Zmiany dynamiczne – w tym trybie sterownik pokojowy RT10 po nagrzaniu mieszkania do zadanej temperatury pracuje według następujących ustawień: </w:t>
      </w:r>
    </w:p>
    <w:p w14:paraId="030F2620" w14:textId="77777777" w:rsidR="00C066C6" w:rsidRPr="006F79DC" w:rsidRDefault="00C066C6" w:rsidP="00C066C6">
      <w:pPr>
        <w:numPr>
          <w:ilvl w:val="0"/>
          <w:numId w:val="41"/>
        </w:numPr>
        <w:spacing w:before="0" w:after="93" w:line="249" w:lineRule="auto"/>
        <w:ind w:right="108" w:firstLine="2"/>
        <w:jc w:val="both"/>
        <w:rPr>
          <w:lang w:val="pl-PL"/>
        </w:rPr>
      </w:pPr>
      <w:r w:rsidRPr="006F79DC">
        <w:rPr>
          <w:lang w:val="pl-PL"/>
        </w:rPr>
        <w:t xml:space="preserve">Zmiana temperatury zadanej zaworu – ta nastawa określa o ile temperatura zaworu obniży się lub wzrośnie przy jednostkowej zmianie temperatury pokojowej. Funkcja jest ściśle powiązana z parametrem Różnica temperatur w pomieszczeniu.  </w:t>
      </w:r>
    </w:p>
    <w:p w14:paraId="77364E99" w14:textId="77777777" w:rsidR="00C066C6" w:rsidRPr="006F79DC" w:rsidRDefault="00C066C6" w:rsidP="00C066C6">
      <w:pPr>
        <w:numPr>
          <w:ilvl w:val="0"/>
          <w:numId w:val="41"/>
        </w:numPr>
        <w:spacing w:before="0" w:after="92" w:line="249" w:lineRule="auto"/>
        <w:ind w:right="108" w:firstLine="2"/>
        <w:jc w:val="both"/>
        <w:rPr>
          <w:lang w:val="pl-PL"/>
        </w:rPr>
      </w:pPr>
      <w:r w:rsidRPr="006F79DC">
        <w:rPr>
          <w:lang w:val="pl-PL"/>
        </w:rPr>
        <w:t xml:space="preserve">Kontrola temperatury – jak często następuje regulacja położenia zaworu na podstawie zmiany aktualnej temperatury na zaworze.  </w:t>
      </w:r>
    </w:p>
    <w:p w14:paraId="79722D88" w14:textId="77777777" w:rsidR="00C066C6" w:rsidRPr="006F79DC" w:rsidRDefault="00C066C6" w:rsidP="00C066C6">
      <w:pPr>
        <w:numPr>
          <w:ilvl w:val="0"/>
          <w:numId w:val="41"/>
        </w:numPr>
        <w:spacing w:before="0" w:after="4" w:line="249" w:lineRule="auto"/>
        <w:ind w:right="108" w:firstLine="2"/>
        <w:jc w:val="both"/>
        <w:rPr>
          <w:lang w:val="pl-PL"/>
        </w:rPr>
      </w:pPr>
      <w:r w:rsidRPr="006F79DC">
        <w:rPr>
          <w:lang w:val="pl-PL"/>
        </w:rPr>
        <w:t xml:space="preserve">Kalibracja – kalibracja zaworu w taki sposób, aby urządzenie rejestrowało pozycje krańcowe na zaworze. Zawór otwiera się i zamyka automatycznie. Poczekaj na zakończenie kalibracji, a następnie przystąp do regulacji pozostałych funkcji zaworu. Różnica temperatur w pomieszczeniu – ustawienie to określa, o jaką jednostkę zmieni się aktualna temperatura w pomieszczeniu (z dokładnością do 0,1°C), przy której nastąpi opisana powyżej zmiana zadanej temperatury zaworu.  </w:t>
      </w:r>
    </w:p>
    <w:p w14:paraId="2C49A52E" w14:textId="77777777" w:rsidR="00C066C6" w:rsidRPr="006F79DC" w:rsidRDefault="00C066C6" w:rsidP="00C066C6">
      <w:pPr>
        <w:spacing w:after="0" w:line="259" w:lineRule="auto"/>
        <w:rPr>
          <w:lang w:val="pl-PL"/>
        </w:rPr>
      </w:pPr>
      <w:r w:rsidRPr="006F79DC">
        <w:rPr>
          <w:lang w:val="pl-PL"/>
        </w:rPr>
        <w:t xml:space="preserve"> </w:t>
      </w:r>
    </w:p>
    <w:p w14:paraId="4DF0802B" w14:textId="77777777" w:rsidR="00A90F9A" w:rsidRPr="006F79DC" w:rsidRDefault="00C066C6" w:rsidP="00C066C6">
      <w:pPr>
        <w:ind w:right="108"/>
        <w:rPr>
          <w:lang w:val="pl-PL"/>
        </w:rPr>
      </w:pPr>
      <w:r w:rsidRPr="006F79DC">
        <w:rPr>
          <w:lang w:val="pl-PL"/>
        </w:rPr>
        <w:t xml:space="preserve">Przykład:  </w:t>
      </w:r>
    </w:p>
    <w:p w14:paraId="1E39D080" w14:textId="5FC61A6C" w:rsidR="00C066C6" w:rsidRPr="006F79DC" w:rsidRDefault="00C066C6" w:rsidP="00C066C6">
      <w:pPr>
        <w:ind w:right="108"/>
        <w:rPr>
          <w:lang w:val="pl-PL"/>
        </w:rPr>
      </w:pPr>
      <w:r w:rsidRPr="006F79DC">
        <w:rPr>
          <w:lang w:val="pl-PL"/>
        </w:rPr>
        <w:t xml:space="preserve">Ustawienia: Różnica temperatur w pomieszczeniu 0,5°C  </w:t>
      </w:r>
    </w:p>
    <w:p w14:paraId="2B00908C" w14:textId="77777777" w:rsidR="00C066C6" w:rsidRPr="006F79DC" w:rsidRDefault="00C066C6" w:rsidP="00C066C6">
      <w:pPr>
        <w:ind w:right="108"/>
        <w:rPr>
          <w:lang w:val="pl-PL"/>
        </w:rPr>
      </w:pPr>
      <w:r w:rsidRPr="006F79DC">
        <w:rPr>
          <w:lang w:val="pl-PL"/>
        </w:rPr>
        <w:t xml:space="preserve">Ustawienia: Zmiana temperatury zadanej zaworu o 1°C  </w:t>
      </w:r>
    </w:p>
    <w:p w14:paraId="4FB620BA" w14:textId="77777777" w:rsidR="00C066C6" w:rsidRPr="006F79DC" w:rsidRDefault="00C066C6" w:rsidP="00C066C6">
      <w:pPr>
        <w:ind w:right="108"/>
        <w:rPr>
          <w:lang w:val="pl-PL"/>
        </w:rPr>
      </w:pPr>
      <w:r w:rsidRPr="006F79DC">
        <w:rPr>
          <w:lang w:val="pl-PL"/>
        </w:rPr>
        <w:t xml:space="preserve">Ustawienia: Wprowadzona temperatura zaworu 40°C </w:t>
      </w:r>
    </w:p>
    <w:p w14:paraId="495B1DEE" w14:textId="77777777" w:rsidR="00511993" w:rsidRPr="006F79DC" w:rsidRDefault="00C066C6" w:rsidP="00C066C6">
      <w:pPr>
        <w:ind w:right="108"/>
        <w:rPr>
          <w:lang w:val="pl-PL"/>
        </w:rPr>
      </w:pPr>
      <w:r w:rsidRPr="006F79DC">
        <w:rPr>
          <w:lang w:val="pl-PL"/>
        </w:rPr>
        <w:lastRenderedPageBreak/>
        <w:t xml:space="preserve">Ustawienia: Wprowadzona temperatura sterownika pokojowego 23°C  </w:t>
      </w:r>
    </w:p>
    <w:p w14:paraId="70E89836" w14:textId="591D0524" w:rsidR="00C066C6" w:rsidRPr="006F79DC" w:rsidRDefault="00C066C6" w:rsidP="00C066C6">
      <w:pPr>
        <w:ind w:right="108"/>
        <w:rPr>
          <w:lang w:val="pl-PL"/>
        </w:rPr>
      </w:pPr>
      <w:r w:rsidRPr="006F79DC">
        <w:rPr>
          <w:lang w:val="pl-PL"/>
        </w:rPr>
        <w:t xml:space="preserve">Przypadek 1: Jeżeli temperatura w pomieszczeniu wzrośnie do 23,5°C (o 0,5°C), zawór przymknie się do temperatury zadanej 39°C (o 1°C).  </w:t>
      </w:r>
    </w:p>
    <w:p w14:paraId="555FB35A" w14:textId="0406841A" w:rsidR="00C066C6" w:rsidRPr="006F79DC" w:rsidRDefault="00C066C6" w:rsidP="00511993">
      <w:pPr>
        <w:ind w:right="108"/>
        <w:rPr>
          <w:lang w:val="pl-PL"/>
        </w:rPr>
      </w:pPr>
      <w:r w:rsidRPr="006F79DC">
        <w:rPr>
          <w:lang w:val="pl-PL"/>
        </w:rPr>
        <w:t xml:space="preserve">Przypadek 2: Jeśli temperatura w pomieszczeniu spadnie do 22°C (o 1°C), zawór zostanie ustawiony na zadaną temperaturę 42°C (o 2°C). </w:t>
      </w:r>
    </w:p>
    <w:p w14:paraId="5370688C" w14:textId="77777777" w:rsidR="00C066C6" w:rsidRPr="006F79DC" w:rsidRDefault="00C066C6" w:rsidP="00C066C6">
      <w:pPr>
        <w:numPr>
          <w:ilvl w:val="0"/>
          <w:numId w:val="42"/>
        </w:numPr>
        <w:spacing w:before="0" w:after="107" w:line="249" w:lineRule="auto"/>
        <w:ind w:right="108" w:firstLine="2"/>
        <w:jc w:val="both"/>
        <w:rPr>
          <w:lang w:val="pl-PL"/>
        </w:rPr>
      </w:pPr>
      <w:r w:rsidRPr="006F79DC">
        <w:rPr>
          <w:b/>
          <w:lang w:val="pl-PL"/>
        </w:rPr>
        <w:t xml:space="preserve">Ustawienia zaworu, Zawór 1, 2 - </w:t>
      </w:r>
      <w:r w:rsidRPr="006F79DC">
        <w:rPr>
          <w:lang w:val="pl-PL"/>
        </w:rPr>
        <w:t xml:space="preserve">Funkcja ta umożliwia wybór ustawień pracy dodatkowego zaworu mieszającego. Aby zawór działał prawidłowo i zgodnie z wymaganiami użytkownika, konieczne jest ustawienie odpowiednich parametrów, odpowiednia konfiguracja (podobnie jak w przypadku zaworu głównego). Szczegółowy opis konfiguracji dodatkowych zaworów znajduje się w instrukcji obsługi modułu Eu – i 1, służącego do sterowania zaworami dodatkowymi.  </w:t>
      </w:r>
    </w:p>
    <w:p w14:paraId="1A67AF6F" w14:textId="77777777" w:rsidR="00C066C6" w:rsidRPr="006F79DC" w:rsidRDefault="00C066C6" w:rsidP="00C066C6">
      <w:pPr>
        <w:numPr>
          <w:ilvl w:val="0"/>
          <w:numId w:val="42"/>
        </w:numPr>
        <w:spacing w:before="0" w:after="104" w:line="249" w:lineRule="auto"/>
        <w:ind w:right="108" w:firstLine="2"/>
        <w:jc w:val="both"/>
        <w:rPr>
          <w:lang w:val="pl-PL"/>
        </w:rPr>
      </w:pPr>
      <w:r w:rsidRPr="006F79DC">
        <w:rPr>
          <w:b/>
          <w:lang w:val="pl-PL"/>
        </w:rPr>
        <w:t xml:space="preserve">Obniżenie temperatury na regulatorze pokojowym </w:t>
      </w:r>
      <w:r w:rsidRPr="006F79DC">
        <w:rPr>
          <w:lang w:val="pl-PL"/>
        </w:rPr>
        <w:t xml:space="preserve">- Jeżeli termostat pokojowy jest aktywny, element ten można ustawić tak, aby obniżona została temperatura zadana kotła, a tym samym jego moc grzewcza lub wyłączony został wentylator w celu osiągnięcia obniżonej temperatury.  </w:t>
      </w:r>
    </w:p>
    <w:p w14:paraId="112F3906" w14:textId="77777777" w:rsidR="00A90F9A" w:rsidRPr="006F79DC" w:rsidRDefault="00A90F9A" w:rsidP="00C066C6">
      <w:pPr>
        <w:numPr>
          <w:ilvl w:val="0"/>
          <w:numId w:val="43"/>
        </w:numPr>
        <w:spacing w:before="0" w:after="4" w:line="249" w:lineRule="auto"/>
        <w:ind w:right="108" w:firstLine="2"/>
        <w:jc w:val="both"/>
        <w:rPr>
          <w:lang w:val="pl-PL"/>
        </w:rPr>
      </w:pPr>
      <w:r w:rsidRPr="006F79DC">
        <w:rPr>
          <w:b/>
          <w:bCs/>
          <w:lang w:val="pl-PL"/>
        </w:rPr>
        <w:t>Moduł GSM</w:t>
      </w:r>
      <w:r w:rsidRPr="006F79DC">
        <w:rPr>
          <w:lang w:val="pl-PL"/>
        </w:rPr>
        <w:t xml:space="preserve"> - Moduł GSM to urządzenie dodatkowe współpracujące z regulatorem kotła, które umożliwia zdalne sterowanie pracą kotła za pomocą telefonu komórkowego. Użytkownik zostaje powiadomiony wiadomością SMS o ewentualnym alarmie regulatora kotła, a wysyłając odpowiednią wiadomość SMS, otrzymuje informacje o bieżącej temperaturze wszystkich czujników. Po wprowadzeniu kodu autoryzacji możliwa jest również zdalna zmiana ustawionych temperatur. </w:t>
      </w:r>
    </w:p>
    <w:p w14:paraId="4760EF47" w14:textId="7A9715E0" w:rsidR="00A90F9A" w:rsidRPr="006F79DC" w:rsidRDefault="00A90F9A" w:rsidP="00A90F9A">
      <w:pPr>
        <w:spacing w:before="0" w:after="4" w:line="249" w:lineRule="auto"/>
        <w:ind w:left="2" w:right="108"/>
        <w:jc w:val="both"/>
        <w:rPr>
          <w:lang w:val="pl-PL"/>
        </w:rPr>
      </w:pPr>
      <w:r w:rsidRPr="006F79DC">
        <w:rPr>
          <w:lang w:val="pl-PL"/>
        </w:rPr>
        <w:t xml:space="preserve">Szczegółowe ustawienia znajdują się w instrukcji dla modułu GSM. </w:t>
      </w:r>
    </w:p>
    <w:p w14:paraId="5850F98B" w14:textId="77777777" w:rsidR="00A90F9A" w:rsidRPr="006F79DC" w:rsidRDefault="00A90F9A" w:rsidP="00C066C6">
      <w:pPr>
        <w:numPr>
          <w:ilvl w:val="0"/>
          <w:numId w:val="43"/>
        </w:numPr>
        <w:spacing w:before="0" w:after="4" w:line="249" w:lineRule="auto"/>
        <w:ind w:right="108" w:firstLine="2"/>
        <w:jc w:val="both"/>
        <w:rPr>
          <w:lang w:val="pl-PL"/>
        </w:rPr>
      </w:pPr>
      <w:r w:rsidRPr="006F79DC">
        <w:rPr>
          <w:b/>
          <w:bCs/>
          <w:lang w:val="pl-PL"/>
        </w:rPr>
        <w:t>Moduł internetowy</w:t>
      </w:r>
      <w:r w:rsidRPr="006F79DC">
        <w:rPr>
          <w:lang w:val="pl-PL"/>
        </w:rPr>
        <w:t xml:space="preserve"> - Moduł internetowy to urządzenie umożliwiające zdalne sterowanie pracą kotła przez internet lub sieć lokalną. Użytkownik kontroluje na monitorze domowego komputera stan wszystkich urządzeń instalacji kotła. Działanie każdego urządzenia jest przedstawione w formie animacji. Moduł jest standardowym elementem kotła. </w:t>
      </w:r>
    </w:p>
    <w:p w14:paraId="10AE75CB" w14:textId="02685291" w:rsidR="00C066C6" w:rsidRPr="006F79DC" w:rsidRDefault="00A90F9A" w:rsidP="00A90F9A">
      <w:pPr>
        <w:spacing w:before="0" w:after="4" w:line="249" w:lineRule="auto"/>
        <w:ind w:left="2" w:right="108"/>
        <w:jc w:val="both"/>
        <w:rPr>
          <w:lang w:val="pl-PL"/>
        </w:rPr>
      </w:pPr>
      <w:r w:rsidRPr="006F79DC">
        <w:rPr>
          <w:lang w:val="pl-PL"/>
        </w:rPr>
        <w:t>Szczegółowe ustawienia znajdują się w instrukcji dla modułu internetowego.</w:t>
      </w:r>
    </w:p>
    <w:p w14:paraId="0FE99416" w14:textId="77777777" w:rsidR="00C066C6" w:rsidRPr="006F79DC" w:rsidRDefault="00C066C6" w:rsidP="00C066C6">
      <w:pPr>
        <w:numPr>
          <w:ilvl w:val="0"/>
          <w:numId w:val="43"/>
        </w:numPr>
        <w:spacing w:before="0" w:after="102" w:line="249" w:lineRule="auto"/>
        <w:ind w:right="108" w:firstLine="2"/>
        <w:jc w:val="both"/>
        <w:rPr>
          <w:lang w:val="pl-PL"/>
        </w:rPr>
      </w:pPr>
      <w:r w:rsidRPr="006F79DC">
        <w:rPr>
          <w:b/>
          <w:lang w:val="pl-PL"/>
        </w:rPr>
        <w:t xml:space="preserve">Regulator pokojowy </w:t>
      </w:r>
      <w:r w:rsidRPr="006F79DC">
        <w:rPr>
          <w:lang w:val="pl-PL"/>
        </w:rPr>
        <w:t xml:space="preserve">- Za pomocą tej funkcji użytkownik może wybrać odpowiedni typ regulatora pokojowego. Możliwy jest wybór pomiędzy sterownikiem standardowym (działającym na tradycyjnej zasadzie otwarty - zamknięty) a sterownikiem OPOP / TECH (RT10).  </w:t>
      </w:r>
    </w:p>
    <w:p w14:paraId="0EE2D155" w14:textId="77777777" w:rsidR="00C066C6" w:rsidRPr="006F79DC" w:rsidRDefault="00C066C6" w:rsidP="00C066C6">
      <w:pPr>
        <w:spacing w:after="102"/>
        <w:ind w:right="108"/>
        <w:rPr>
          <w:lang w:val="pl-PL"/>
        </w:rPr>
      </w:pPr>
      <w:r w:rsidRPr="006F79DC">
        <w:rPr>
          <w:lang w:val="pl-PL"/>
        </w:rPr>
        <w:t xml:space="preserve">UWAGA: Do wyjść sterownika pokojowego nie wolno podłączać napięcia zewnętrznego. W przeciwnym razie sterownik może ulec zniszczeniu. </w:t>
      </w:r>
    </w:p>
    <w:p w14:paraId="2E856C57" w14:textId="77777777" w:rsidR="00C066C6" w:rsidRPr="006F79DC" w:rsidRDefault="00C066C6" w:rsidP="00C066C6">
      <w:pPr>
        <w:numPr>
          <w:ilvl w:val="0"/>
          <w:numId w:val="44"/>
        </w:numPr>
        <w:spacing w:before="0" w:after="110" w:line="249" w:lineRule="auto"/>
        <w:ind w:right="108" w:firstLine="2"/>
        <w:jc w:val="both"/>
        <w:rPr>
          <w:lang w:val="pl-PL"/>
        </w:rPr>
      </w:pPr>
      <w:r w:rsidRPr="006F79DC">
        <w:rPr>
          <w:i/>
          <w:lang w:val="pl-PL"/>
        </w:rPr>
        <w:t xml:space="preserve">Sterowanie pompą CO </w:t>
      </w:r>
      <w:r w:rsidRPr="006F79DC">
        <w:rPr>
          <w:lang w:val="pl-PL"/>
        </w:rPr>
        <w:t xml:space="preserve">- po przesłaniu sygnału z regulatora pokojowego do kotła, pompa CO jest wyłączana.  </w:t>
      </w:r>
    </w:p>
    <w:p w14:paraId="3956CEEE" w14:textId="0B87CA82" w:rsidR="00C066C6" w:rsidRPr="006F79DC" w:rsidRDefault="00C066C6" w:rsidP="00A90F9A">
      <w:pPr>
        <w:numPr>
          <w:ilvl w:val="0"/>
          <w:numId w:val="44"/>
        </w:numPr>
        <w:spacing w:before="0" w:after="4" w:line="249" w:lineRule="auto"/>
        <w:ind w:right="108" w:firstLine="2"/>
        <w:jc w:val="both"/>
        <w:rPr>
          <w:lang w:val="pl-PL"/>
        </w:rPr>
      </w:pPr>
      <w:r w:rsidRPr="006F79DC">
        <w:rPr>
          <w:i/>
          <w:lang w:val="pl-PL"/>
        </w:rPr>
        <w:t xml:space="preserve">Sterowanie piecem </w:t>
      </w:r>
      <w:r w:rsidRPr="006F79DC">
        <w:rPr>
          <w:lang w:val="pl-PL"/>
        </w:rPr>
        <w:t xml:space="preserve">- po tym jak regulator pokojowy wskaże osiągnięcie wymaganej temperatury grzewczej, temperatura kotła CO spada do ustawionej temperatury.  </w:t>
      </w:r>
    </w:p>
    <w:p w14:paraId="5B1084D0" w14:textId="77777777" w:rsidR="00A90F9A" w:rsidRPr="006F79DC" w:rsidRDefault="00C066C6" w:rsidP="00A90F9A">
      <w:pPr>
        <w:ind w:right="108"/>
        <w:rPr>
          <w:lang w:val="pl-PL"/>
        </w:rPr>
      </w:pPr>
      <w:r w:rsidRPr="006F79DC">
        <w:rPr>
          <w:lang w:val="pl-PL"/>
        </w:rPr>
        <w:t xml:space="preserve">Po podłączeniu regulatora OPOP / TECH, użytkownik ma możliwość kontroli i zmiany temperatury zadanej CO, CWU i temperatur zaworu mieszającego. Wyświetlane są również wszystkie alarmy sterownika kotła. Podczas pracy z zaworem mieszającym użytkownik, na ekranie z parametrami zaworu, ma podgląd aktualnej temperatury zewnętrznej.  </w:t>
      </w:r>
    </w:p>
    <w:p w14:paraId="3F303506" w14:textId="7EC4B2E9" w:rsidR="00C066C6" w:rsidRPr="006F79DC" w:rsidRDefault="00C066C6" w:rsidP="00A90F9A">
      <w:pPr>
        <w:ind w:right="108"/>
        <w:rPr>
          <w:lang w:val="pl-PL"/>
        </w:rPr>
      </w:pPr>
      <w:r w:rsidRPr="006F79DC">
        <w:rPr>
          <w:lang w:val="pl-PL"/>
        </w:rPr>
        <w:t xml:space="preserve">UWAGA: Do wyjść regulatora pokojowego nie wolno podłączać napięcia zewnętrznego. Może to doprowadzić do zniszczenia regulatora.  </w:t>
      </w:r>
    </w:p>
    <w:p w14:paraId="376F0391" w14:textId="77777777" w:rsidR="00C066C6" w:rsidRPr="006F79DC" w:rsidRDefault="00C066C6" w:rsidP="00C066C6">
      <w:pPr>
        <w:pStyle w:val="Odstavecseseznamem"/>
        <w:numPr>
          <w:ilvl w:val="0"/>
          <w:numId w:val="43"/>
        </w:numPr>
        <w:spacing w:after="109" w:line="249" w:lineRule="auto"/>
        <w:ind w:right="108" w:firstLine="2"/>
        <w:jc w:val="both"/>
        <w:rPr>
          <w:lang w:val="pl-PL"/>
        </w:rPr>
      </w:pPr>
      <w:r w:rsidRPr="006F79DC">
        <w:rPr>
          <w:b/>
          <w:lang w:val="pl-PL"/>
        </w:rPr>
        <w:t xml:space="preserve">Algorytm działania - </w:t>
      </w:r>
      <w:r w:rsidRPr="006F79DC">
        <w:rPr>
          <w:lang w:val="pl-PL"/>
        </w:rPr>
        <w:t xml:space="preserve">włączenie lub wyłączenie trybu PID. W trybie PID jednostka sterująca kotła reguluje prędkość obrotową wentylatora. Im bliżej temperatury zadanej, tym mniejsza jest prędkość obrotowa wentylatora. Jeśli tryb PID jest wyłączony, wentylator pracuje ze stałą prędkością obrotową bez modulacji. Po osiągnięciu właściwej temperatury CO wentylator jest wyłączany.  </w:t>
      </w:r>
    </w:p>
    <w:p w14:paraId="38E8AA18" w14:textId="77777777" w:rsidR="00C066C6" w:rsidRPr="006F79DC" w:rsidRDefault="00C066C6" w:rsidP="00C066C6">
      <w:pPr>
        <w:pStyle w:val="Odstavecseseznamem"/>
        <w:numPr>
          <w:ilvl w:val="0"/>
          <w:numId w:val="43"/>
        </w:numPr>
        <w:spacing w:after="109" w:line="249" w:lineRule="auto"/>
        <w:ind w:right="108" w:firstLine="2"/>
        <w:jc w:val="both"/>
        <w:rPr>
          <w:lang w:val="pl-PL"/>
        </w:rPr>
      </w:pPr>
      <w:r w:rsidRPr="006F79DC">
        <w:rPr>
          <w:b/>
          <w:bCs/>
          <w:lang w:val="pl-PL"/>
        </w:rPr>
        <w:t>Parametry zbiornika akumulacyjnego</w:t>
      </w:r>
      <w:r w:rsidRPr="006F79DC">
        <w:rPr>
          <w:lang w:val="pl-PL"/>
        </w:rPr>
        <w:t xml:space="preserve"> – podgrzewanie zbiornika akumulacyjnego jest realizowane za pomocą czujnika temperatury umieszczonego w studzience w zbiorniku akumulacyjnym.</w:t>
      </w:r>
    </w:p>
    <w:p w14:paraId="50D21B15" w14:textId="77777777" w:rsidR="00C066C6" w:rsidRPr="006F79DC" w:rsidRDefault="00C066C6" w:rsidP="00C066C6">
      <w:pPr>
        <w:spacing w:after="109"/>
        <w:ind w:right="108"/>
        <w:rPr>
          <w:lang w:val="pl-PL"/>
        </w:rPr>
      </w:pPr>
      <w:r w:rsidRPr="006F79DC">
        <w:rPr>
          <w:lang w:val="pl-PL"/>
        </w:rPr>
        <w:t xml:space="preserve">Jeśli aktywowane jest ogrzewanie zbiornika buforowego, należy również podłączyć odpowiedni czujnik temperatury, w przeciwnym razie pojawi się komunikat alarmowy.  </w:t>
      </w:r>
    </w:p>
    <w:p w14:paraId="2765CF98" w14:textId="77777777" w:rsidR="00C066C6" w:rsidRPr="006F79DC" w:rsidRDefault="00C066C6" w:rsidP="00C066C6">
      <w:pPr>
        <w:numPr>
          <w:ilvl w:val="0"/>
          <w:numId w:val="45"/>
        </w:numPr>
        <w:spacing w:before="0" w:after="106" w:line="249" w:lineRule="auto"/>
        <w:ind w:right="108" w:firstLine="2"/>
        <w:jc w:val="both"/>
        <w:rPr>
          <w:lang w:val="pl-PL"/>
        </w:rPr>
      </w:pPr>
      <w:r w:rsidRPr="006F79DC">
        <w:rPr>
          <w:i/>
          <w:lang w:val="pl-PL"/>
        </w:rPr>
        <w:t xml:space="preserve">Temperatura zadana </w:t>
      </w:r>
      <w:r w:rsidRPr="006F79DC">
        <w:rPr>
          <w:lang w:val="pl-PL"/>
        </w:rPr>
        <w:t xml:space="preserve">- wprowadź żądaną temperaturę zbiornika buforowego mierzoną przez czujnik temperatury.  </w:t>
      </w:r>
    </w:p>
    <w:p w14:paraId="07D9C154" w14:textId="77777777" w:rsidR="00C066C6" w:rsidRPr="006F79DC" w:rsidRDefault="00C066C6" w:rsidP="00C066C6">
      <w:pPr>
        <w:numPr>
          <w:ilvl w:val="0"/>
          <w:numId w:val="45"/>
        </w:numPr>
        <w:spacing w:before="0" w:after="109" w:line="249" w:lineRule="auto"/>
        <w:ind w:right="108" w:firstLine="2"/>
        <w:jc w:val="both"/>
        <w:rPr>
          <w:lang w:val="pl-PL"/>
        </w:rPr>
      </w:pPr>
      <w:r w:rsidRPr="006F79DC">
        <w:rPr>
          <w:i/>
          <w:lang w:val="pl-PL"/>
        </w:rPr>
        <w:lastRenderedPageBreak/>
        <w:t xml:space="preserve">Funkcja CWU </w:t>
      </w:r>
      <w:r w:rsidRPr="006F79DC">
        <w:rPr>
          <w:lang w:val="pl-PL"/>
        </w:rPr>
        <w:t xml:space="preserve">- jeżeli do instalacji podłączony jest zbiornik ciepłej wody użytkowej sterowany przez pompę CWU podłączoną do jednostki kotła, można wybrać, czy woda ogrzana w zbiorniku buforowym ma być wykorzystana do ogrzewania wody użytkowej. W zależności od połączenia hydraulicznego zalecamy konsultację z instalatorem.  </w:t>
      </w:r>
    </w:p>
    <w:p w14:paraId="47DA7574" w14:textId="77777777" w:rsidR="00C066C6" w:rsidRPr="006F79DC" w:rsidRDefault="00C066C6" w:rsidP="00C066C6">
      <w:pPr>
        <w:numPr>
          <w:ilvl w:val="0"/>
          <w:numId w:val="46"/>
        </w:numPr>
        <w:spacing w:before="0" w:after="109" w:line="249" w:lineRule="auto"/>
        <w:ind w:right="108" w:firstLine="2"/>
        <w:jc w:val="both"/>
        <w:rPr>
          <w:lang w:val="pl-PL"/>
        </w:rPr>
      </w:pPr>
      <w:r w:rsidRPr="006F79DC">
        <w:rPr>
          <w:b/>
          <w:bCs/>
          <w:lang w:val="pl-PL"/>
        </w:rPr>
        <w:t>Temperatura włączenia pomp</w:t>
      </w:r>
      <w:r w:rsidRPr="006F79DC">
        <w:rPr>
          <w:lang w:val="pl-PL"/>
        </w:rPr>
        <w:t xml:space="preserve"> - Ta opcja służy do ustawiania temperatury załączania pompy CO (jest to temperatura mierzona na wylocie wody z kotła) i pompy CWU. Wyłączenie pompy następuje, gdy temperatura kotła spadnie poniżej temperatury załączenia (minus histereza 2°C).  </w:t>
      </w:r>
    </w:p>
    <w:p w14:paraId="22D8B6FD" w14:textId="77777777" w:rsidR="00C066C6" w:rsidRPr="006F79DC" w:rsidRDefault="00C066C6" w:rsidP="00C066C6">
      <w:pPr>
        <w:numPr>
          <w:ilvl w:val="0"/>
          <w:numId w:val="46"/>
        </w:numPr>
        <w:spacing w:before="0" w:after="30" w:line="249" w:lineRule="auto"/>
        <w:ind w:right="108" w:firstLine="2"/>
        <w:jc w:val="both"/>
        <w:rPr>
          <w:lang w:val="pl-PL"/>
        </w:rPr>
      </w:pPr>
      <w:r w:rsidRPr="006F79DC">
        <w:rPr>
          <w:b/>
          <w:bCs/>
          <w:lang w:val="pl-PL"/>
        </w:rPr>
        <w:t>Histereza CWU</w:t>
      </w:r>
      <w:r w:rsidRPr="006F79DC">
        <w:rPr>
          <w:lang w:val="pl-PL"/>
        </w:rPr>
        <w:t xml:space="preserve"> - opcja ta służy do ustawiania histerezy temperatury zadanej bojlera. Jest to maksymalna różnica pomiędzy zadaną temperaturą (tj. wybraną temperaturą bojlera, przy której pompa wyłączy się) a temperaturą, przy której ponownie rozpocznie pracę.  </w:t>
      </w:r>
    </w:p>
    <w:p w14:paraId="25CA25B2" w14:textId="13DF08FB" w:rsidR="00C066C6" w:rsidRPr="006F79DC" w:rsidRDefault="00C066C6" w:rsidP="00C066C6">
      <w:pPr>
        <w:spacing w:after="0" w:line="259" w:lineRule="auto"/>
        <w:rPr>
          <w:lang w:val="pl-PL"/>
        </w:rPr>
      </w:pPr>
      <w:r w:rsidRPr="006F79DC">
        <w:rPr>
          <w:sz w:val="24"/>
          <w:lang w:val="pl-PL"/>
        </w:rPr>
        <w:t xml:space="preserve"> </w:t>
      </w:r>
      <w:r w:rsidRPr="006F79DC">
        <w:rPr>
          <w:i/>
          <w:lang w:val="pl-PL"/>
        </w:rPr>
        <w:t xml:space="preserve">Przykład: </w:t>
      </w:r>
      <w:r w:rsidRPr="006F79DC">
        <w:rPr>
          <w:lang w:val="pl-PL"/>
        </w:rPr>
        <w:t xml:space="preserve"> </w:t>
      </w:r>
    </w:p>
    <w:p w14:paraId="7D396A18" w14:textId="77777777" w:rsidR="00A90F9A" w:rsidRPr="006F79DC" w:rsidRDefault="00C066C6" w:rsidP="00A90F9A">
      <w:pPr>
        <w:ind w:right="108"/>
        <w:rPr>
          <w:lang w:val="pl-PL"/>
        </w:rPr>
      </w:pPr>
      <w:r w:rsidRPr="006F79DC">
        <w:rPr>
          <w:lang w:val="pl-PL"/>
        </w:rPr>
        <w:t xml:space="preserve">Temperatura zadana wynosi 55 °C, a histereza 5 °C.  </w:t>
      </w:r>
    </w:p>
    <w:p w14:paraId="46B6BEC0" w14:textId="19200A57" w:rsidR="00C066C6" w:rsidRPr="006F79DC" w:rsidRDefault="00C066C6" w:rsidP="00A90F9A">
      <w:pPr>
        <w:ind w:right="108"/>
        <w:rPr>
          <w:lang w:val="pl-PL"/>
        </w:rPr>
      </w:pPr>
      <w:r w:rsidRPr="006F79DC">
        <w:rPr>
          <w:lang w:val="pl-PL"/>
        </w:rPr>
        <w:t xml:space="preserve">Po osiągnięciu ustawionej temperatury 55 °C pompa CWU wyłącza się i włącza się pompa CO. Gdy temperatura spadnie do 50 °C, pompa CWU włączy się ponownie.   </w:t>
      </w:r>
    </w:p>
    <w:p w14:paraId="6BC0B09A" w14:textId="77777777" w:rsidR="00C066C6" w:rsidRPr="006F79DC" w:rsidRDefault="00C066C6" w:rsidP="00C066C6">
      <w:pPr>
        <w:numPr>
          <w:ilvl w:val="0"/>
          <w:numId w:val="46"/>
        </w:numPr>
        <w:spacing w:before="0" w:after="4" w:line="249" w:lineRule="auto"/>
        <w:ind w:right="108" w:firstLine="2"/>
        <w:jc w:val="both"/>
        <w:rPr>
          <w:lang w:val="pl-PL"/>
        </w:rPr>
      </w:pPr>
      <w:r w:rsidRPr="006F79DC">
        <w:rPr>
          <w:b/>
          <w:lang w:val="pl-PL"/>
        </w:rPr>
        <w:t xml:space="preserve">Pompa dodatkowa </w:t>
      </w:r>
      <w:r w:rsidRPr="006F79DC">
        <w:rPr>
          <w:lang w:val="pl-PL"/>
        </w:rPr>
        <w:t xml:space="preserve">- Użytkownik ma możliwość podłączenia pompy dodatkowej: cyrkulacyjnej lub zaworowej. W zależności od wyboru pompy, ustawienia muszą być prawidłowo skonfigurowane.  </w:t>
      </w:r>
    </w:p>
    <w:p w14:paraId="66985D3A" w14:textId="3A48142F" w:rsidR="00C066C6" w:rsidRPr="006F79DC" w:rsidRDefault="00C066C6" w:rsidP="00C066C6">
      <w:pPr>
        <w:spacing w:after="0" w:line="259" w:lineRule="auto"/>
        <w:rPr>
          <w:lang w:val="pl-PL"/>
        </w:rPr>
      </w:pPr>
      <w:r w:rsidRPr="006F79DC">
        <w:rPr>
          <w:lang w:val="pl-PL"/>
        </w:rPr>
        <w:t xml:space="preserve"> Użytkownik ustawia tutaj dzienny cykl pracy i przerw pompy z dokładnością do 30 minut. Dla ułatwienia ustawienie tych parametrów, istnieje możliwość skopiowania wybranego przedziału czasu na inne dni. Po ustaleniu planu operacyjnego konieczne jest ustawienie czasu pracy i czasu wyłączenia pompy podczas działania w uprzednio wybranym przedziale czasowym. W razie potrzeby możliwe jest również szybkie skasowanie bieżących ustawień, co ułatwia ustawianie nowych przedziałów czasowych.  </w:t>
      </w:r>
    </w:p>
    <w:p w14:paraId="11F6E140" w14:textId="166A9852" w:rsidR="00C066C6" w:rsidRPr="006F79DC" w:rsidRDefault="00C066C6" w:rsidP="00A90F9A">
      <w:pPr>
        <w:numPr>
          <w:ilvl w:val="0"/>
          <w:numId w:val="46"/>
        </w:numPr>
        <w:spacing w:before="0" w:after="4" w:line="249" w:lineRule="auto"/>
        <w:ind w:right="108" w:firstLine="2"/>
        <w:jc w:val="both"/>
        <w:rPr>
          <w:lang w:val="pl-PL"/>
        </w:rPr>
      </w:pPr>
      <w:r w:rsidRPr="006F79DC">
        <w:rPr>
          <w:b/>
          <w:lang w:val="pl-PL"/>
        </w:rPr>
        <w:t xml:space="preserve">Czułość sterownika </w:t>
      </w:r>
      <w:r w:rsidRPr="006F79DC">
        <w:rPr>
          <w:lang w:val="pl-PL"/>
        </w:rPr>
        <w:t xml:space="preserve">- Dzięki temu ustawieniu możemy określić czułość przycisku sterującego (gdzie 1 oznacza najwyższą czułość).  </w:t>
      </w:r>
    </w:p>
    <w:p w14:paraId="00C3AA24" w14:textId="48F91878" w:rsidR="00C066C6" w:rsidRPr="006F79DC" w:rsidRDefault="00C066C6" w:rsidP="00A90F9A">
      <w:pPr>
        <w:numPr>
          <w:ilvl w:val="0"/>
          <w:numId w:val="46"/>
        </w:numPr>
        <w:spacing w:before="0" w:after="4" w:line="249" w:lineRule="auto"/>
        <w:ind w:right="108" w:firstLine="2"/>
        <w:jc w:val="both"/>
        <w:rPr>
          <w:lang w:val="pl-PL"/>
        </w:rPr>
      </w:pPr>
      <w:r w:rsidRPr="006F79DC">
        <w:rPr>
          <w:b/>
          <w:lang w:val="pl-PL"/>
        </w:rPr>
        <w:t xml:space="preserve">Kalibracja czujnika zewnętrznego </w:t>
      </w:r>
      <w:r w:rsidRPr="006F79DC">
        <w:rPr>
          <w:lang w:val="pl-PL"/>
        </w:rPr>
        <w:t xml:space="preserve">- Korekta czujnika zewnętrznego jest wykonywana podczas instalacji lub po dłuższym czasie pracy sterownika jeśli wyświetlana temperatura różni się od temperatury rzeczywistej. Zakres regulacji: -10 do +10°C.  </w:t>
      </w:r>
    </w:p>
    <w:p w14:paraId="041C8EA0" w14:textId="315F5719" w:rsidR="00C066C6" w:rsidRPr="006F79DC" w:rsidRDefault="00C066C6" w:rsidP="00A90F9A">
      <w:pPr>
        <w:numPr>
          <w:ilvl w:val="0"/>
          <w:numId w:val="46"/>
        </w:numPr>
        <w:spacing w:before="0" w:after="4" w:line="249" w:lineRule="auto"/>
        <w:ind w:right="108" w:firstLine="2"/>
        <w:jc w:val="both"/>
        <w:rPr>
          <w:lang w:val="pl-PL"/>
        </w:rPr>
      </w:pPr>
      <w:r w:rsidRPr="006F79DC">
        <w:rPr>
          <w:b/>
          <w:lang w:val="pl-PL"/>
        </w:rPr>
        <w:t>Dezynfekcja bojlera (CWU)</w:t>
      </w:r>
      <w:r w:rsidRPr="006F79DC">
        <w:rPr>
          <w:lang w:val="pl-PL"/>
        </w:rPr>
        <w:t xml:space="preserve"> - dezynfekcja termiczna polega na podniesieniu temperatury do wymaganej temperatury dezynfekcji, tj. co najmniej 60 °C w całym obiegu CWU. Celem dezynfekcji CWU jest zniszczenie bakterii Legionella pneumophila, które powodują osłabienie odporności organizmu.  </w:t>
      </w:r>
    </w:p>
    <w:p w14:paraId="569846BF" w14:textId="77777777" w:rsidR="00C066C6" w:rsidRPr="006F79DC" w:rsidRDefault="00C066C6" w:rsidP="00C066C6">
      <w:pPr>
        <w:ind w:right="108"/>
        <w:rPr>
          <w:lang w:val="pl-PL"/>
        </w:rPr>
      </w:pPr>
      <w:r w:rsidRPr="006F79DC">
        <w:rPr>
          <w:lang w:val="pl-PL"/>
        </w:rPr>
        <w:t xml:space="preserve">Po włączeniu tej funkcji (tylko w trybie priorytetu bojlera CWU) bojler będzie się rozgrzewał do momentu osiągnięcia ustawionej przez użytkownika temperatury dezynfekcji. Parametr czasu dezynfekcji określa czas jej trwania (np: 10 minut).  </w:t>
      </w:r>
    </w:p>
    <w:p w14:paraId="2ADEF730" w14:textId="77777777" w:rsidR="00C066C6" w:rsidRPr="006F79DC" w:rsidRDefault="00C066C6" w:rsidP="00C066C6">
      <w:pPr>
        <w:spacing w:after="92"/>
        <w:ind w:right="108"/>
        <w:rPr>
          <w:lang w:val="pl-PL"/>
        </w:rPr>
      </w:pPr>
      <w:r w:rsidRPr="006F79DC">
        <w:rPr>
          <w:lang w:val="pl-PL"/>
        </w:rPr>
        <w:t xml:space="preserve">Po tym czasie kocioł powraca do normalnego trybu pracy. Po aktywowaniu trybu dezynfekcji temperatura dezynfekcji musi być osiągnięta przed upływem czasu dezynfekcji. W przeciwnym razie funkcja zostaje automatycznie wyłączona.  </w:t>
      </w:r>
    </w:p>
    <w:p w14:paraId="46BDB232" w14:textId="1BF39EE9" w:rsidR="00C066C6" w:rsidRPr="006F79DC" w:rsidRDefault="00C066C6" w:rsidP="00BC0277">
      <w:pPr>
        <w:pStyle w:val="Odstavecseseznamem"/>
        <w:numPr>
          <w:ilvl w:val="0"/>
          <w:numId w:val="47"/>
        </w:numPr>
        <w:spacing w:after="92" w:line="249" w:lineRule="auto"/>
        <w:ind w:right="108"/>
        <w:jc w:val="both"/>
        <w:rPr>
          <w:lang w:val="pl-PL"/>
        </w:rPr>
      </w:pPr>
      <w:r w:rsidRPr="006F79DC">
        <w:rPr>
          <w:b/>
          <w:lang w:val="pl-PL"/>
        </w:rPr>
        <w:t xml:space="preserve">Ustawienia fabryczne - </w:t>
      </w:r>
      <w:r w:rsidRPr="006F79DC">
        <w:rPr>
          <w:lang w:val="pl-PL"/>
        </w:rPr>
        <w:t xml:space="preserve">Przywrócenie ustawień fabrycznych sterownika.  </w:t>
      </w:r>
    </w:p>
    <w:p w14:paraId="766A061F" w14:textId="77777777" w:rsidR="00C066C6" w:rsidRPr="006F79DC" w:rsidRDefault="00C066C6" w:rsidP="00C066C6">
      <w:pPr>
        <w:numPr>
          <w:ilvl w:val="0"/>
          <w:numId w:val="47"/>
        </w:numPr>
        <w:spacing w:before="0" w:after="104" w:line="249" w:lineRule="auto"/>
        <w:ind w:right="108" w:firstLine="2"/>
        <w:jc w:val="both"/>
        <w:rPr>
          <w:lang w:val="pl-PL"/>
        </w:rPr>
      </w:pPr>
      <w:r w:rsidRPr="006F79DC">
        <w:rPr>
          <w:b/>
          <w:lang w:val="pl-PL"/>
        </w:rPr>
        <w:t xml:space="preserve">Podtrzymanie PID </w:t>
      </w:r>
      <w:r w:rsidRPr="006F79DC">
        <w:rPr>
          <w:lang w:val="pl-PL"/>
        </w:rPr>
        <w:t xml:space="preserve">- po osiągnięciu ustawionej temperatury kocioł przechodzi w tzw. tryb podtrzymania. W tym trybie wentylator jest wyłączony, aby zapobiec wzrostowi mocy. Uwaga: Kocioł musi być zainstalowany ze zbiornikiem buforowym, aby nie przegrzać wody w instalacji grzewczej i bojlerze.  </w:t>
      </w:r>
    </w:p>
    <w:p w14:paraId="5C79CAEC" w14:textId="77777777" w:rsidR="00C066C6" w:rsidRPr="006F79DC" w:rsidRDefault="00C066C6" w:rsidP="00C066C6">
      <w:pPr>
        <w:numPr>
          <w:ilvl w:val="0"/>
          <w:numId w:val="47"/>
        </w:numPr>
        <w:spacing w:before="0" w:after="89" w:line="249" w:lineRule="auto"/>
        <w:ind w:right="108" w:firstLine="2"/>
        <w:jc w:val="both"/>
        <w:rPr>
          <w:lang w:val="pl-PL"/>
        </w:rPr>
      </w:pPr>
      <w:r w:rsidRPr="006F79DC">
        <w:rPr>
          <w:b/>
          <w:bCs/>
          <w:lang w:val="pl-PL"/>
        </w:rPr>
        <w:t>Kontrast wyświetlacza</w:t>
      </w:r>
      <w:r w:rsidRPr="006F79DC">
        <w:rPr>
          <w:lang w:val="pl-PL"/>
        </w:rPr>
        <w:t xml:space="preserve"> - zmiana stopnia nasycenia czcionek na wyświetlaczu sterownika kotła.  </w:t>
      </w:r>
    </w:p>
    <w:p w14:paraId="1C884188" w14:textId="77777777" w:rsidR="00143307" w:rsidRPr="006F79DC" w:rsidRDefault="00143307" w:rsidP="00143307">
      <w:pPr>
        <w:pStyle w:val="Bezmezer"/>
        <w:jc w:val="both"/>
        <w:rPr>
          <w:b/>
          <w:lang w:val="pl-PL"/>
        </w:rPr>
      </w:pPr>
    </w:p>
    <w:p w14:paraId="6B6E2753" w14:textId="77777777" w:rsidR="00C8563B" w:rsidRPr="006F79DC" w:rsidRDefault="00C8563B" w:rsidP="001F5FA4">
      <w:pPr>
        <w:pStyle w:val="Bezmezer"/>
        <w:rPr>
          <w:lang w:val="pl-PL"/>
        </w:rPr>
      </w:pPr>
    </w:p>
    <w:p w14:paraId="6C5B24C9" w14:textId="77777777" w:rsidR="003466B5" w:rsidRPr="006F79DC" w:rsidRDefault="003466B5" w:rsidP="001F5FA4">
      <w:pPr>
        <w:pStyle w:val="Bezmezer"/>
        <w:rPr>
          <w:lang w:val="pl-PL"/>
        </w:rPr>
      </w:pPr>
    </w:p>
    <w:p w14:paraId="7F9F14DF" w14:textId="77777777" w:rsidR="003466B5" w:rsidRPr="006F79DC" w:rsidRDefault="003466B5" w:rsidP="001F5FA4">
      <w:pPr>
        <w:pStyle w:val="Bezmezer"/>
        <w:rPr>
          <w:lang w:val="pl-PL"/>
        </w:rPr>
      </w:pPr>
    </w:p>
    <w:p w14:paraId="5102B2A3" w14:textId="77777777" w:rsidR="00EB25C9" w:rsidRPr="006F79DC" w:rsidRDefault="00EB25C9" w:rsidP="001F5FA4">
      <w:pPr>
        <w:pStyle w:val="Bezmezer"/>
        <w:rPr>
          <w:lang w:val="pl-PL"/>
        </w:rPr>
      </w:pPr>
    </w:p>
    <w:p w14:paraId="1B760771" w14:textId="77777777" w:rsidR="00EB25C9" w:rsidRPr="006F79DC" w:rsidRDefault="00EB25C9" w:rsidP="001F5FA4">
      <w:pPr>
        <w:pStyle w:val="Bezmezer"/>
        <w:rPr>
          <w:lang w:val="pl-PL"/>
        </w:rPr>
      </w:pPr>
    </w:p>
    <w:p w14:paraId="55E56999" w14:textId="77777777" w:rsidR="007C2AA2" w:rsidRPr="006F79DC" w:rsidRDefault="007C2AA2" w:rsidP="001F5FA4">
      <w:pPr>
        <w:pStyle w:val="Bezmezer"/>
        <w:rPr>
          <w:lang w:val="pl-PL"/>
        </w:rPr>
      </w:pPr>
    </w:p>
    <w:p w14:paraId="70D9F3E8" w14:textId="77777777" w:rsidR="007C2AA2" w:rsidRPr="006F79DC" w:rsidRDefault="007C2AA2" w:rsidP="001F5FA4">
      <w:pPr>
        <w:pStyle w:val="Bezmezer"/>
        <w:rPr>
          <w:lang w:val="pl-PL"/>
        </w:rPr>
      </w:pPr>
    </w:p>
    <w:p w14:paraId="7BE778CF" w14:textId="57911494" w:rsidR="00997452" w:rsidRPr="006F79DC" w:rsidRDefault="000D6427" w:rsidP="00997452">
      <w:pPr>
        <w:pStyle w:val="Nadpis1"/>
        <w:rPr>
          <w:b/>
          <w:lang w:val="pl-PL"/>
        </w:rPr>
      </w:pPr>
      <w:bookmarkStart w:id="20" w:name="_Toc202776795"/>
      <w:r w:rsidRPr="006F79DC">
        <w:rPr>
          <w:b/>
          <w:lang w:val="pl-PL"/>
        </w:rPr>
        <w:lastRenderedPageBreak/>
        <w:t>1</w:t>
      </w:r>
      <w:r w:rsidR="00276CCF" w:rsidRPr="006F79DC">
        <w:rPr>
          <w:b/>
          <w:lang w:val="pl-PL"/>
        </w:rPr>
        <w:t>4</w:t>
      </w:r>
      <w:r w:rsidRPr="006F79DC">
        <w:rPr>
          <w:b/>
          <w:lang w:val="pl-PL"/>
        </w:rPr>
        <w:t xml:space="preserve">. </w:t>
      </w:r>
      <w:r w:rsidR="007C2AA2" w:rsidRPr="006F79DC">
        <w:rPr>
          <w:b/>
          <w:bCs/>
          <w:lang w:val="pl-PL"/>
        </w:rPr>
        <w:t>PODSTAWOWE USTAWIENIA JEDNOSTKI STERUJĄCEJ</w:t>
      </w:r>
      <w:bookmarkEnd w:id="20"/>
    </w:p>
    <w:p w14:paraId="511B126F" w14:textId="77777777" w:rsidR="007C2AA2" w:rsidRPr="006F79DC" w:rsidRDefault="007C2AA2" w:rsidP="007C2AA2">
      <w:pPr>
        <w:ind w:right="108"/>
        <w:rPr>
          <w:lang w:val="pl-PL"/>
        </w:rPr>
      </w:pPr>
      <w:r w:rsidRPr="006F79DC">
        <w:rPr>
          <w:lang w:val="pl-PL"/>
        </w:rPr>
        <w:t xml:space="preserve">Podczas rozruchu kotła należy wybrać jego prawidłową moc. Moc ustawiana jest przez technika, który instaluje kocioł z poziomu Menu serwisowego jednostki sterującej. Upewnij się, że moc kotła jest ustawiona prawidłowo, tak aby prędkość obrotowa wentylatora odpowiadała mocy kotła.  </w:t>
      </w:r>
    </w:p>
    <w:p w14:paraId="2A496C49" w14:textId="33630E40" w:rsidR="007C2AA2" w:rsidRPr="006F79DC" w:rsidRDefault="007C2AA2" w:rsidP="00BC0277">
      <w:pPr>
        <w:ind w:right="108"/>
        <w:rPr>
          <w:lang w:val="pl-PL"/>
        </w:rPr>
      </w:pPr>
      <w:r w:rsidRPr="006F79DC">
        <w:rPr>
          <w:lang w:val="pl-PL"/>
        </w:rPr>
        <w:t xml:space="preserve">Maksymalna temperatura kotła może być ustawiona przez naciśnięcie klawisza nawigacyjnego i wybranie opcji "Temperatura CO". Jest to wartość temperatury, którą utrzymywał będzie kocioł, po osiągnięciu której wyłączony zostanie wentylator.  </w:t>
      </w:r>
    </w:p>
    <w:p w14:paraId="5DCC06A8" w14:textId="77777777" w:rsidR="007C2AA2" w:rsidRPr="006F79DC" w:rsidRDefault="007C2AA2" w:rsidP="007C2AA2">
      <w:pPr>
        <w:ind w:right="108"/>
        <w:rPr>
          <w:lang w:val="pl-PL"/>
        </w:rPr>
      </w:pPr>
      <w:r w:rsidRPr="006F79DC">
        <w:rPr>
          <w:noProof/>
          <w:lang w:val="pl-PL"/>
        </w:rPr>
        <w:drawing>
          <wp:anchor distT="0" distB="0" distL="114300" distR="114300" simplePos="0" relativeHeight="251816448" behindDoc="0" locked="0" layoutInCell="1" allowOverlap="0" wp14:anchorId="2B267C49" wp14:editId="7E7AC126">
            <wp:simplePos x="0" y="0"/>
            <wp:positionH relativeFrom="column">
              <wp:posOffset>0</wp:posOffset>
            </wp:positionH>
            <wp:positionV relativeFrom="paragraph">
              <wp:posOffset>36195</wp:posOffset>
            </wp:positionV>
            <wp:extent cx="361950" cy="361950"/>
            <wp:effectExtent l="0" t="0" r="0" b="0"/>
            <wp:wrapSquare wrapText="bothSides"/>
            <wp:docPr id="10719" name="Picture 10719"/>
            <wp:cNvGraphicFramePr/>
            <a:graphic xmlns:a="http://schemas.openxmlformats.org/drawingml/2006/main">
              <a:graphicData uri="http://schemas.openxmlformats.org/drawingml/2006/picture">
                <pic:pic xmlns:pic="http://schemas.openxmlformats.org/drawingml/2006/picture">
                  <pic:nvPicPr>
                    <pic:cNvPr id="10719" name="Picture 10719"/>
                    <pic:cNvPicPr/>
                  </pic:nvPicPr>
                  <pic:blipFill>
                    <a:blip r:embed="rId44"/>
                    <a:stretch>
                      <a:fillRect/>
                    </a:stretch>
                  </pic:blipFill>
                  <pic:spPr>
                    <a:xfrm>
                      <a:off x="0" y="0"/>
                      <a:ext cx="361950" cy="361950"/>
                    </a:xfrm>
                    <a:prstGeom prst="rect">
                      <a:avLst/>
                    </a:prstGeom>
                  </pic:spPr>
                </pic:pic>
              </a:graphicData>
            </a:graphic>
          </wp:anchor>
        </w:drawing>
      </w:r>
      <w:r w:rsidRPr="006F79DC">
        <w:rPr>
          <w:lang w:val="pl-PL"/>
        </w:rPr>
        <w:t xml:space="preserve">Moc kotła zależy od czynników zewnętrznych, takich jak ciąg komina, klapy powietrza pierwotnego i wtórnego, prędkość obrotowa wentylatora, rodzaj paliwa, prawidłowa lub nieprawidłowa moc obliczona przez projektanta. Dlatego możliwe jest przekroczenie ustawionej temperatury CO. Z tego powodu konieczna jest instalacja zbiornika buforowego.  </w:t>
      </w:r>
    </w:p>
    <w:p w14:paraId="13685787" w14:textId="169F154D" w:rsidR="007C2AA2" w:rsidRPr="006F79DC" w:rsidRDefault="007C2AA2" w:rsidP="007C2AA2">
      <w:pPr>
        <w:spacing w:after="83" w:line="259" w:lineRule="auto"/>
        <w:rPr>
          <w:lang w:val="pl-PL"/>
        </w:rPr>
      </w:pPr>
      <w:r w:rsidRPr="006F79DC">
        <w:rPr>
          <w:color w:val="FF0000"/>
          <w:lang w:val="pl-PL"/>
        </w:rPr>
        <w:t xml:space="preserve"> </w:t>
      </w:r>
      <w:r w:rsidRPr="006F79DC">
        <w:rPr>
          <w:lang w:val="pl-PL"/>
        </w:rPr>
        <w:t>Maksymalna temperatura CWU, jeśli ogrzewanie CWU jest aktywowane, może być ustawiona przez naciśnięcie przycisku nawigacyjnego w pozycji "Temperatura CWU". Ogrzewanie CWU można aktywować w ramach ustawienia "Tryby pracy pompy". W przypadku aktywacji funkcji ogrzewania CWU, należy upewnić się, że czujnik CWU został podłączony, w przeciwnym razie pojawi się komunikat alarmowy.</w:t>
      </w:r>
    </w:p>
    <w:p w14:paraId="2DD8E4F1" w14:textId="77777777" w:rsidR="00511993" w:rsidRPr="006F79DC" w:rsidRDefault="00511993" w:rsidP="007C2AA2">
      <w:pPr>
        <w:spacing w:after="83" w:line="259" w:lineRule="auto"/>
        <w:rPr>
          <w:lang w:val="pl-PL"/>
        </w:rPr>
      </w:pPr>
    </w:p>
    <w:p w14:paraId="33E409D6" w14:textId="4D2EA55D" w:rsidR="001F5FA4" w:rsidRPr="006F79DC" w:rsidRDefault="000D6427" w:rsidP="001D0F3A">
      <w:pPr>
        <w:pStyle w:val="Nadpis1"/>
        <w:pBdr>
          <w:top w:val="single" w:sz="24" w:space="1" w:color="5B9BD5" w:themeColor="accent1"/>
        </w:pBdr>
        <w:rPr>
          <w:b/>
          <w:lang w:val="pl-PL"/>
        </w:rPr>
      </w:pPr>
      <w:bookmarkStart w:id="21" w:name="_Toc202776796"/>
      <w:r w:rsidRPr="006F79DC">
        <w:rPr>
          <w:b/>
          <w:lang w:val="pl-PL"/>
        </w:rPr>
        <w:t>1</w:t>
      </w:r>
      <w:r w:rsidR="00276CCF" w:rsidRPr="006F79DC">
        <w:rPr>
          <w:b/>
          <w:lang w:val="pl-PL"/>
        </w:rPr>
        <w:t>5</w:t>
      </w:r>
      <w:r w:rsidRPr="006F79DC">
        <w:rPr>
          <w:b/>
          <w:lang w:val="pl-PL"/>
        </w:rPr>
        <w:t xml:space="preserve">. </w:t>
      </w:r>
      <w:r w:rsidR="001F5FA4" w:rsidRPr="006F79DC">
        <w:rPr>
          <w:b/>
          <w:lang w:val="pl-PL"/>
        </w:rPr>
        <w:t>ROZ</w:t>
      </w:r>
      <w:r w:rsidR="00EB6699" w:rsidRPr="006F79DC">
        <w:rPr>
          <w:b/>
          <w:lang w:val="pl-PL"/>
        </w:rPr>
        <w:t>PALANIE W TRYBIE dREWNO</w:t>
      </w:r>
      <w:bookmarkEnd w:id="21"/>
    </w:p>
    <w:p w14:paraId="4BBDE386" w14:textId="2AD1334B" w:rsidR="004E5B25" w:rsidRPr="006F79DC" w:rsidRDefault="004E5B25" w:rsidP="009F5B75">
      <w:pPr>
        <w:pStyle w:val="Bezmezer"/>
        <w:jc w:val="both"/>
        <w:rPr>
          <w:lang w:val="pl-PL"/>
        </w:rPr>
      </w:pPr>
      <w:r w:rsidRPr="006F79DC">
        <w:rPr>
          <w:noProof/>
          <w:lang w:val="pl-PL" w:eastAsia="cs-CZ"/>
        </w:rPr>
        <w:drawing>
          <wp:anchor distT="0" distB="0" distL="114300" distR="114300" simplePos="0" relativeHeight="251742720" behindDoc="0" locked="0" layoutInCell="1" allowOverlap="1" wp14:anchorId="427835E9" wp14:editId="6B084E47">
            <wp:simplePos x="0" y="0"/>
            <wp:positionH relativeFrom="margin">
              <wp:posOffset>0</wp:posOffset>
            </wp:positionH>
            <wp:positionV relativeFrom="paragraph">
              <wp:posOffset>193040</wp:posOffset>
            </wp:positionV>
            <wp:extent cx="361950" cy="361950"/>
            <wp:effectExtent l="0" t="0" r="0" b="0"/>
            <wp:wrapSquare wrapText="bothSides"/>
            <wp:docPr id="1704271362" name="Obrázek 1704271362" descr="C:\Users\velicka\Desktop\H416EKO-D_navod\H416EKO-D\cau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licka\Desktop\H416EKO-D_navod\H416EKO-D\caution-ic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57AE16" w14:textId="2CCC28CD" w:rsidR="009F19C3" w:rsidRPr="006F79DC" w:rsidRDefault="00EB6699" w:rsidP="009F5B75">
      <w:pPr>
        <w:pStyle w:val="Bezmezer"/>
        <w:jc w:val="both"/>
        <w:rPr>
          <w:lang w:val="pl-PL"/>
        </w:rPr>
      </w:pPr>
      <w:r w:rsidRPr="006F79DC">
        <w:rPr>
          <w:lang w:val="pl-PL"/>
        </w:rPr>
        <w:t>Przed roztapianiem zawsze sprawdź, czy klapy powietrza pierwotnego i wtórnego są otwarte w prawidłowej pozycji!</w:t>
      </w:r>
    </w:p>
    <w:p w14:paraId="57886542" w14:textId="77777777" w:rsidR="00EB6699" w:rsidRPr="006F79DC" w:rsidRDefault="00EB6699" w:rsidP="009F5B75">
      <w:pPr>
        <w:pStyle w:val="Bezmezer"/>
        <w:jc w:val="both"/>
        <w:rPr>
          <w:lang w:val="pl-PL"/>
        </w:rPr>
      </w:pPr>
    </w:p>
    <w:p w14:paraId="58F625B2" w14:textId="6DBD301F" w:rsidR="00EB6699" w:rsidRPr="006F79DC" w:rsidRDefault="0097022F" w:rsidP="00EB25C9">
      <w:pPr>
        <w:pStyle w:val="Bezmezer"/>
        <w:jc w:val="both"/>
        <w:rPr>
          <w:lang w:val="pl-PL"/>
        </w:rPr>
      </w:pPr>
      <w:r w:rsidRPr="006F79DC">
        <w:rPr>
          <w:noProof/>
          <w:lang w:val="pl-PL" w:eastAsia="cs-CZ"/>
        </w:rPr>
        <w:drawing>
          <wp:anchor distT="0" distB="0" distL="114300" distR="114300" simplePos="0" relativeHeight="251651584" behindDoc="0" locked="0" layoutInCell="1" allowOverlap="1" wp14:anchorId="55B1E258" wp14:editId="7447AB31">
            <wp:simplePos x="0" y="0"/>
            <wp:positionH relativeFrom="margin">
              <wp:align>right</wp:align>
            </wp:positionH>
            <wp:positionV relativeFrom="paragraph">
              <wp:posOffset>73660</wp:posOffset>
            </wp:positionV>
            <wp:extent cx="1447800" cy="1391920"/>
            <wp:effectExtent l="0" t="0" r="0" b="0"/>
            <wp:wrapSquare wrapText="bothSides"/>
            <wp:docPr id="148" name="Obrázek 148" descr="C:\Users\velicka\Desktop\H416EKO-D_navod\H416EKO-D\uložení pali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elicka\Desktop\H416EKO-D_navod\H416EKO-D\uložení paliva.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47800" cy="1391920"/>
                    </a:xfrm>
                    <a:prstGeom prst="rect">
                      <a:avLst/>
                    </a:prstGeom>
                    <a:noFill/>
                    <a:ln>
                      <a:noFill/>
                    </a:ln>
                  </pic:spPr>
                </pic:pic>
              </a:graphicData>
            </a:graphic>
            <wp14:sizeRelH relativeFrom="page">
              <wp14:pctWidth>0</wp14:pctWidth>
            </wp14:sizeRelH>
            <wp14:sizeRelV relativeFrom="page">
              <wp14:pctHeight>0</wp14:pctHeight>
            </wp14:sizeRelV>
          </wp:anchor>
        </w:drawing>
      </w:r>
      <w:r w:rsidR="00EB6699" w:rsidRPr="006F79DC">
        <w:rPr>
          <w:lang w:val="pl-PL"/>
        </w:rPr>
        <w:t>Drewno w kotle wypala się przez betonową dyszę. Na dyszę połóż małe kawałki drewna i trociny, aby dysza była przepuszczalna i płomień mógł przez nią przechodzić. Do rozpalania użyj papieru lub mocnego podpałacza.</w:t>
      </w:r>
    </w:p>
    <w:p w14:paraId="5CEABCE7" w14:textId="74C18D5A" w:rsidR="00EB6699" w:rsidRPr="006F79DC" w:rsidRDefault="00EB6699" w:rsidP="00EB6699">
      <w:pPr>
        <w:pStyle w:val="Bezmezer"/>
        <w:jc w:val="both"/>
        <w:rPr>
          <w:lang w:val="pl-PL"/>
        </w:rPr>
      </w:pPr>
      <w:r w:rsidRPr="006F79DC">
        <w:rPr>
          <w:lang w:val="pl-PL"/>
        </w:rPr>
        <w:t>Rozpal</w:t>
      </w:r>
      <w:r w:rsidR="0098441E" w:rsidRPr="006F79DC">
        <w:rPr>
          <w:lang w:val="pl-PL"/>
        </w:rPr>
        <w:t>a</w:t>
      </w:r>
      <w:r w:rsidRPr="006F79DC">
        <w:rPr>
          <w:lang w:val="pl-PL"/>
        </w:rPr>
        <w:t>nie:</w:t>
      </w:r>
    </w:p>
    <w:p w14:paraId="3D39872A" w14:textId="77777777" w:rsidR="00EB6699" w:rsidRPr="006F79DC" w:rsidRDefault="00EB6699" w:rsidP="00EB25C9">
      <w:pPr>
        <w:pStyle w:val="Bezmezer"/>
        <w:jc w:val="both"/>
        <w:rPr>
          <w:lang w:val="pl-PL"/>
        </w:rPr>
      </w:pPr>
      <w:r w:rsidRPr="006F79DC">
        <w:rPr>
          <w:lang w:val="pl-PL"/>
        </w:rPr>
        <w:t>- W menu jednostki sterującej najpierw wybierz, czy chcesz ogrzewać pelletem czy drewnem. Pozycja w menu dotycząca ogrzewania pelletem jest oznaczona jako „Ogrzewanie pelletem”. Jeśli przycisk „Ogrzewanie pelletem” jest wyłączony, po naciśnięciu przycisku „Rozpalanie” włączy się wentylator wyciągowy i zostanie uruchomione ogrzewanie drewnem.</w:t>
      </w:r>
    </w:p>
    <w:p w14:paraId="0E69E8F6" w14:textId="02C3C6BF" w:rsidR="00EB6699" w:rsidRPr="006F79DC" w:rsidRDefault="00EB6699" w:rsidP="00EB25C9">
      <w:pPr>
        <w:pStyle w:val="Bezmezer"/>
        <w:jc w:val="both"/>
        <w:rPr>
          <w:lang w:val="pl-PL"/>
        </w:rPr>
      </w:pPr>
      <w:r w:rsidRPr="006F79DC">
        <w:rPr>
          <w:lang w:val="pl-PL"/>
        </w:rPr>
        <w:t xml:space="preserve"> - W</w:t>
      </w:r>
      <w:r w:rsidR="008559AF" w:rsidRPr="006F79DC">
        <w:rPr>
          <w:lang w:val="pl-PL"/>
        </w:rPr>
        <w:t>yłącz</w:t>
      </w:r>
      <w:r w:rsidRPr="006F79DC">
        <w:rPr>
          <w:lang w:val="pl-PL"/>
        </w:rPr>
        <w:t xml:space="preserve"> przycisk „Ogrzewanie pelletem” dla ogrzewania drewnem. Następnie naciśnij „Rozpalanie”.</w:t>
      </w:r>
    </w:p>
    <w:p w14:paraId="61FB3A6F" w14:textId="77777777" w:rsidR="008559AF" w:rsidRPr="006F79DC" w:rsidRDefault="008559AF" w:rsidP="00EB25C9">
      <w:pPr>
        <w:pStyle w:val="Bezmezer"/>
        <w:jc w:val="both"/>
        <w:rPr>
          <w:lang w:val="pl-PL"/>
        </w:rPr>
      </w:pPr>
      <w:r w:rsidRPr="006F79DC">
        <w:rPr>
          <w:lang w:val="pl-PL"/>
        </w:rPr>
        <w:t>Podczas pracy na drewno działa tylko wentylator wyciągowy.</w:t>
      </w:r>
    </w:p>
    <w:p w14:paraId="4313647F" w14:textId="3BE2B089" w:rsidR="00EB25C9" w:rsidRPr="006F79DC" w:rsidRDefault="008559AF" w:rsidP="00EB25C9">
      <w:pPr>
        <w:pStyle w:val="Bezmezer"/>
        <w:jc w:val="both"/>
        <w:rPr>
          <w:lang w:val="pl-PL"/>
        </w:rPr>
      </w:pPr>
      <w:r w:rsidRPr="006F79DC">
        <w:rPr>
          <w:lang w:val="pl-PL"/>
        </w:rPr>
        <w:t>Pamiętaj, że przy paleniu drewnem najpierw należy wyjąć palnik na pellety i zaślepić otwór w drzwiach załadunkowych. Następnie możesz załadować kocioł drewnem, włączyć „Rozpalanie“ („palnik na pellety“ wyłączony).</w:t>
      </w:r>
    </w:p>
    <w:p w14:paraId="0FA25FE3" w14:textId="77777777" w:rsidR="008559AF" w:rsidRPr="006F79DC" w:rsidRDefault="008559AF" w:rsidP="008559AF">
      <w:pPr>
        <w:pStyle w:val="Bezmezer"/>
        <w:jc w:val="both"/>
        <w:rPr>
          <w:b/>
          <w:lang w:val="pl-PL"/>
        </w:rPr>
      </w:pPr>
      <w:r w:rsidRPr="006F79DC">
        <w:rPr>
          <w:b/>
          <w:lang w:val="pl-PL"/>
        </w:rPr>
        <w:t>W przypadku używania z kotłem elektrycznego zaworu mieszającego do tzw. ochrony powrotu, temperaturę powrotu można teraz ustawić osobno dla ogrzewania pelletem i ogrzewania drewnem.</w:t>
      </w:r>
    </w:p>
    <w:p w14:paraId="79741A19" w14:textId="77777777" w:rsidR="008559AF" w:rsidRPr="006F79DC" w:rsidRDefault="008559AF" w:rsidP="008559AF">
      <w:pPr>
        <w:pStyle w:val="Bezmezer"/>
        <w:numPr>
          <w:ilvl w:val="0"/>
          <w:numId w:val="50"/>
        </w:numPr>
        <w:jc w:val="both"/>
        <w:rPr>
          <w:lang w:val="pl-PL"/>
        </w:rPr>
      </w:pPr>
      <w:r w:rsidRPr="006F79DC">
        <w:rPr>
          <w:lang w:val="pl-PL"/>
        </w:rPr>
        <w:t xml:space="preserve">Dla ogrzewania drewnem zalecamy: 65°C </w:t>
      </w:r>
    </w:p>
    <w:p w14:paraId="7C1EE868" w14:textId="7C3E32BF" w:rsidR="00EB25C9" w:rsidRPr="006F79DC" w:rsidRDefault="008559AF" w:rsidP="008559AF">
      <w:pPr>
        <w:pStyle w:val="Bezmezer"/>
        <w:numPr>
          <w:ilvl w:val="0"/>
          <w:numId w:val="50"/>
        </w:numPr>
        <w:jc w:val="both"/>
        <w:rPr>
          <w:lang w:val="pl-PL"/>
        </w:rPr>
      </w:pPr>
      <w:r w:rsidRPr="006F79DC">
        <w:rPr>
          <w:lang w:val="pl-PL"/>
        </w:rPr>
        <w:t>Dla ogrzewania peletami zalecamy: 55°C</w:t>
      </w:r>
    </w:p>
    <w:p w14:paraId="7D336E37" w14:textId="3FD29DE6" w:rsidR="001F5FA4" w:rsidRPr="006F79DC" w:rsidRDefault="008559AF" w:rsidP="001F5FA4">
      <w:pPr>
        <w:pStyle w:val="Bezmezer"/>
        <w:rPr>
          <w:lang w:val="pl-PL"/>
        </w:rPr>
      </w:pPr>
      <w:r w:rsidRPr="006F79DC">
        <w:rPr>
          <w:lang w:val="pl-PL"/>
        </w:rPr>
        <w:t>Teraz musisz poczekać, aż drewno się rozpali, a następnie zamknij drzwiczki załadunkowe. Kocioł automatycznie przejdzie w tryb „Praca” po podniesieniu temperatury w kominie. Gdy to nastąpi, potwierdź przejście do trybu „Praca” za pomocą przycisku nawigacyjnego. Teraz kocioł będzie działał tak, aby osiągnąć ustawioną przez Ciebie temperaturę CO, stosując modulację obrotów wentylatora.</w:t>
      </w:r>
    </w:p>
    <w:p w14:paraId="56D52DB5" w14:textId="77777777" w:rsidR="00EB25C9" w:rsidRPr="006F79DC" w:rsidRDefault="00EB25C9" w:rsidP="001F5FA4">
      <w:pPr>
        <w:pStyle w:val="Bezmezer"/>
        <w:rPr>
          <w:lang w:val="pl-PL"/>
        </w:rPr>
      </w:pPr>
    </w:p>
    <w:p w14:paraId="22C443CD" w14:textId="77777777" w:rsidR="00465778" w:rsidRPr="006F79DC" w:rsidRDefault="00465778" w:rsidP="001F5FA4">
      <w:pPr>
        <w:pStyle w:val="Bezmezer"/>
        <w:rPr>
          <w:lang w:val="pl-PL"/>
        </w:rPr>
      </w:pPr>
    </w:p>
    <w:p w14:paraId="75A8CD90" w14:textId="072D8E3F" w:rsidR="00EB25C9" w:rsidRPr="006F79DC" w:rsidRDefault="00EB25C9" w:rsidP="00EB25C9">
      <w:pPr>
        <w:pStyle w:val="Nadpis1"/>
        <w:pBdr>
          <w:top w:val="single" w:sz="24" w:space="1" w:color="5B9BD5" w:themeColor="accent1"/>
        </w:pBdr>
        <w:rPr>
          <w:b/>
          <w:lang w:val="pl-PL"/>
        </w:rPr>
      </w:pPr>
      <w:bookmarkStart w:id="22" w:name="_Toc202776797"/>
      <w:r w:rsidRPr="006F79DC">
        <w:rPr>
          <w:b/>
          <w:lang w:val="pl-PL"/>
        </w:rPr>
        <w:lastRenderedPageBreak/>
        <w:t>1</w:t>
      </w:r>
      <w:r w:rsidR="00276CCF" w:rsidRPr="006F79DC">
        <w:rPr>
          <w:b/>
          <w:lang w:val="pl-PL"/>
        </w:rPr>
        <w:t>6</w:t>
      </w:r>
      <w:r w:rsidRPr="006F79DC">
        <w:rPr>
          <w:b/>
          <w:lang w:val="pl-PL"/>
        </w:rPr>
        <w:t>. RO</w:t>
      </w:r>
      <w:r w:rsidR="008559AF" w:rsidRPr="006F79DC">
        <w:rPr>
          <w:b/>
          <w:lang w:val="pl-PL"/>
        </w:rPr>
        <w:t>zpalanie w trybie pellet</w:t>
      </w:r>
      <w:bookmarkEnd w:id="22"/>
    </w:p>
    <w:p w14:paraId="70BC3014" w14:textId="27301D41" w:rsidR="00EB25C9" w:rsidRPr="006F79DC" w:rsidRDefault="00EB25C9" w:rsidP="00EB25C9">
      <w:pPr>
        <w:pStyle w:val="Bezmezer"/>
        <w:jc w:val="both"/>
        <w:rPr>
          <w:lang w:val="pl-PL"/>
        </w:rPr>
      </w:pPr>
      <w:r w:rsidRPr="006F79DC">
        <w:rPr>
          <w:noProof/>
          <w:lang w:val="pl-PL" w:eastAsia="cs-CZ"/>
        </w:rPr>
        <w:drawing>
          <wp:anchor distT="0" distB="0" distL="114300" distR="114300" simplePos="0" relativeHeight="251765248" behindDoc="0" locked="0" layoutInCell="1" allowOverlap="1" wp14:anchorId="1726D7CA" wp14:editId="5A362A79">
            <wp:simplePos x="0" y="0"/>
            <wp:positionH relativeFrom="margin">
              <wp:posOffset>0</wp:posOffset>
            </wp:positionH>
            <wp:positionV relativeFrom="paragraph">
              <wp:posOffset>210820</wp:posOffset>
            </wp:positionV>
            <wp:extent cx="361950" cy="361950"/>
            <wp:effectExtent l="0" t="0" r="0" b="0"/>
            <wp:wrapSquare wrapText="bothSides"/>
            <wp:docPr id="1" name="Obrázek 1" descr="C:\Users\velicka\Desktop\H416EKO-D_navod\H416EKO-D\cau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licka\Desktop\H416EKO-D_navod\H416EKO-D\caution-ic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0202C" w14:textId="2309144D" w:rsidR="00EB25C9" w:rsidRPr="006F79DC" w:rsidRDefault="008559AF" w:rsidP="00EB25C9">
      <w:pPr>
        <w:pStyle w:val="Bezmezer"/>
        <w:jc w:val="both"/>
        <w:rPr>
          <w:lang w:val="pl-PL"/>
        </w:rPr>
      </w:pPr>
      <w:r w:rsidRPr="006F79DC">
        <w:rPr>
          <w:b/>
          <w:lang w:val="pl-PL"/>
        </w:rPr>
        <w:t>Przed rozpaleniem zawsze sprawdź, czy klapki powietrza pierwotnego i wtórnego są zamknięte, aby podczas zapalania pelletów nie było dymu w pomieszczeniu!</w:t>
      </w:r>
    </w:p>
    <w:p w14:paraId="321472C4" w14:textId="77777777" w:rsidR="0098441E" w:rsidRPr="006F79DC" w:rsidRDefault="0098441E" w:rsidP="0098441E">
      <w:pPr>
        <w:pStyle w:val="Bezmezer"/>
        <w:jc w:val="both"/>
        <w:rPr>
          <w:lang w:val="pl-PL"/>
        </w:rPr>
      </w:pPr>
      <w:r w:rsidRPr="006F79DC">
        <w:rPr>
          <w:lang w:val="pl-PL"/>
        </w:rPr>
        <w:t>Rozpalanie:</w:t>
      </w:r>
    </w:p>
    <w:p w14:paraId="0058A9F2" w14:textId="77777777" w:rsidR="0098441E" w:rsidRPr="006F79DC" w:rsidRDefault="0098441E" w:rsidP="0098441E">
      <w:pPr>
        <w:pStyle w:val="Bezmezer"/>
        <w:ind w:firstLine="708"/>
        <w:jc w:val="both"/>
        <w:rPr>
          <w:lang w:val="pl-PL"/>
        </w:rPr>
      </w:pPr>
      <w:r w:rsidRPr="006F79DC">
        <w:rPr>
          <w:lang w:val="pl-PL"/>
        </w:rPr>
        <w:t>- W menu sterownika najpierw wybierz, czy chcesz ogrzewać pelletem czy drewnem. Pozycja w menu dla ogrzewania pelletem jest oznaczona "Ogrzewanie pelletem". Jeśli ten przycisk jest włączony, po naciśnięciu "Rozpalanie" rozpocznie się rozpalenie pelletów. Jeśli przycisk "Ogrzewanie pelletem" jest wyłączony, po naciśnięciu przycisku "Rozpalanie" uruchomi się wentylator wyciągowy i praca na drewno kawałkowe.</w:t>
      </w:r>
      <w:r w:rsidRPr="006F79DC">
        <w:rPr>
          <w:lang w:val="pl-PL"/>
        </w:rPr>
        <w:tab/>
      </w:r>
      <w:r w:rsidRPr="006F79DC">
        <w:rPr>
          <w:lang w:val="pl-PL"/>
        </w:rPr>
        <w:tab/>
      </w:r>
      <w:r w:rsidRPr="006F79DC">
        <w:rPr>
          <w:lang w:val="pl-PL"/>
        </w:rPr>
        <w:tab/>
      </w:r>
      <w:r w:rsidRPr="006F79DC">
        <w:rPr>
          <w:lang w:val="pl-PL"/>
        </w:rPr>
        <w:tab/>
      </w:r>
      <w:r w:rsidRPr="006F79DC">
        <w:rPr>
          <w:lang w:val="pl-PL"/>
        </w:rPr>
        <w:tab/>
      </w:r>
      <w:r w:rsidRPr="006F79DC">
        <w:rPr>
          <w:lang w:val="pl-PL"/>
        </w:rPr>
        <w:tab/>
      </w:r>
      <w:r w:rsidRPr="006F79DC">
        <w:rPr>
          <w:lang w:val="pl-PL"/>
        </w:rPr>
        <w:tab/>
      </w:r>
      <w:r w:rsidRPr="006F79DC">
        <w:rPr>
          <w:lang w:val="pl-PL"/>
        </w:rPr>
        <w:tab/>
      </w:r>
      <w:r w:rsidRPr="006F79DC">
        <w:rPr>
          <w:lang w:val="pl-PL"/>
        </w:rPr>
        <w:tab/>
        <w:t>- Wybierz przycisk "Ogrzewanie pelletem" do ogrzewania pelletem. Następnie naciśnij "Rozpalanie".</w:t>
      </w:r>
    </w:p>
    <w:p w14:paraId="1158A995" w14:textId="62FF89DC" w:rsidR="0098441E" w:rsidRPr="006F79DC" w:rsidRDefault="0098441E" w:rsidP="0098441E">
      <w:pPr>
        <w:pStyle w:val="Bezmezer"/>
        <w:jc w:val="both"/>
        <w:rPr>
          <w:lang w:val="pl-PL"/>
        </w:rPr>
      </w:pPr>
      <w:r w:rsidRPr="006F79DC">
        <w:rPr>
          <w:lang w:val="pl-PL"/>
        </w:rPr>
        <w:t>Podczas pracy na pelety oba wentylatory, tłoczący i wyciągowy, pracują jednocześnie.</w:t>
      </w:r>
    </w:p>
    <w:p w14:paraId="07B1EEB6" w14:textId="77777777" w:rsidR="00EB25C9" w:rsidRPr="006F79DC" w:rsidRDefault="00EB25C9" w:rsidP="00EB25C9">
      <w:pPr>
        <w:pStyle w:val="Bezmezer"/>
        <w:jc w:val="both"/>
        <w:rPr>
          <w:lang w:val="pl-PL"/>
        </w:rPr>
      </w:pPr>
    </w:p>
    <w:p w14:paraId="54B30E96" w14:textId="77777777" w:rsidR="0098441E" w:rsidRPr="006F79DC" w:rsidRDefault="0098441E" w:rsidP="0098441E">
      <w:pPr>
        <w:pStyle w:val="Bezmezer"/>
        <w:jc w:val="both"/>
        <w:rPr>
          <w:b/>
          <w:lang w:val="pl-PL"/>
        </w:rPr>
      </w:pPr>
      <w:r w:rsidRPr="006F79DC">
        <w:rPr>
          <w:b/>
          <w:lang w:val="pl-PL"/>
        </w:rPr>
        <w:t>W przypadku używania z kotłem elektrycznego zaworu mieszającego do tzw. ochrony powrotu, temperaturę powrotu można teraz ustawić osobno dla ogrzewania pelletem i ogrzewania drewnem.</w:t>
      </w:r>
    </w:p>
    <w:p w14:paraId="74437FC2" w14:textId="77777777" w:rsidR="0098441E" w:rsidRPr="006F79DC" w:rsidRDefault="0098441E" w:rsidP="0098441E">
      <w:pPr>
        <w:pStyle w:val="Bezmezer"/>
        <w:numPr>
          <w:ilvl w:val="0"/>
          <w:numId w:val="50"/>
        </w:numPr>
        <w:jc w:val="both"/>
        <w:rPr>
          <w:lang w:val="pl-PL"/>
        </w:rPr>
      </w:pPr>
      <w:r w:rsidRPr="006F79DC">
        <w:rPr>
          <w:lang w:val="pl-PL"/>
        </w:rPr>
        <w:t xml:space="preserve">Dla ogrzewania drewnem zalecamy: 65°C </w:t>
      </w:r>
    </w:p>
    <w:p w14:paraId="0C71A04A" w14:textId="457DFE44" w:rsidR="00EB25C9" w:rsidRPr="006F79DC" w:rsidRDefault="0098441E" w:rsidP="001F5FA4">
      <w:pPr>
        <w:pStyle w:val="Bezmezer"/>
        <w:numPr>
          <w:ilvl w:val="0"/>
          <w:numId w:val="50"/>
        </w:numPr>
        <w:jc w:val="both"/>
        <w:rPr>
          <w:lang w:val="pl-PL"/>
        </w:rPr>
      </w:pPr>
      <w:r w:rsidRPr="006F79DC">
        <w:rPr>
          <w:lang w:val="pl-PL"/>
        </w:rPr>
        <w:t>Dla ogrzewania peletami zalecamy: 55°C</w:t>
      </w:r>
    </w:p>
    <w:p w14:paraId="7E1EFCDD" w14:textId="77777777" w:rsidR="00EB25C9" w:rsidRPr="006F79DC" w:rsidRDefault="00EB25C9" w:rsidP="001F5FA4">
      <w:pPr>
        <w:pStyle w:val="Bezmezer"/>
        <w:rPr>
          <w:lang w:val="pl-PL"/>
        </w:rPr>
      </w:pPr>
    </w:p>
    <w:p w14:paraId="39183C93" w14:textId="06944577" w:rsidR="001F5FA4" w:rsidRPr="006F79DC" w:rsidRDefault="000D6427" w:rsidP="001F5FA4">
      <w:pPr>
        <w:pStyle w:val="Nadpis1"/>
        <w:rPr>
          <w:b/>
          <w:lang w:val="pl-PL"/>
        </w:rPr>
      </w:pPr>
      <w:bookmarkStart w:id="23" w:name="_Toc202776798"/>
      <w:r w:rsidRPr="006F79DC">
        <w:rPr>
          <w:b/>
          <w:lang w:val="pl-PL"/>
        </w:rPr>
        <w:t>1</w:t>
      </w:r>
      <w:r w:rsidR="00276CCF" w:rsidRPr="006F79DC">
        <w:rPr>
          <w:b/>
          <w:lang w:val="pl-PL"/>
        </w:rPr>
        <w:t>7</w:t>
      </w:r>
      <w:r w:rsidRPr="006F79DC">
        <w:rPr>
          <w:b/>
          <w:lang w:val="pl-PL"/>
        </w:rPr>
        <w:t xml:space="preserve">. </w:t>
      </w:r>
      <w:r w:rsidR="005530FD" w:rsidRPr="006F79DC">
        <w:rPr>
          <w:b/>
          <w:lang w:val="pl-PL"/>
        </w:rPr>
        <w:t>PRACA KOTŁA</w:t>
      </w:r>
      <w:bookmarkEnd w:id="23"/>
    </w:p>
    <w:p w14:paraId="21821D4A" w14:textId="77777777" w:rsidR="005530FD" w:rsidRPr="006F79DC" w:rsidRDefault="005530FD" w:rsidP="00627B3D">
      <w:pPr>
        <w:pStyle w:val="Bezmezer"/>
        <w:jc w:val="both"/>
        <w:rPr>
          <w:lang w:val="pl-PL"/>
        </w:rPr>
      </w:pPr>
      <w:r w:rsidRPr="006F79DC">
        <w:rPr>
          <w:lang w:val="pl-PL"/>
        </w:rPr>
        <w:t xml:space="preserve">W działaniu piec jest sterowany według ustawionej przez Ciebie temperatury C.O. oraz temperatury spalin. Jeśli temperatura spalin spadnie poniżej 45°C, na wyświetlaczu pojawia się informacja o konieczności uzupełnienia paliwa (ustawiane w menu serwisowym jako - temperatura wygaszania). </w:t>
      </w:r>
    </w:p>
    <w:p w14:paraId="7D2A1822" w14:textId="77777777" w:rsidR="005530FD" w:rsidRPr="006F79DC" w:rsidRDefault="005530FD" w:rsidP="00627B3D">
      <w:pPr>
        <w:pStyle w:val="Bezmezer"/>
        <w:jc w:val="both"/>
        <w:rPr>
          <w:lang w:val="pl-PL"/>
        </w:rPr>
      </w:pPr>
      <w:r w:rsidRPr="006F79DC">
        <w:rPr>
          <w:lang w:val="pl-PL"/>
        </w:rPr>
        <w:t>Wentylator działa do momentu osiągnięcia ustalonej temperatury C.O. Następnie następuje dezaktywacja wentylatora. Temperatura kotła może mimo to nadal rosnąć, w zależności od ciągu kominowego i otwarcia głównych przepustnic powietrza.</w:t>
      </w:r>
    </w:p>
    <w:p w14:paraId="31D2E7F6" w14:textId="77777777" w:rsidR="005530FD" w:rsidRPr="006F79DC" w:rsidRDefault="005530FD" w:rsidP="00627B3D">
      <w:pPr>
        <w:pStyle w:val="Bezmezer"/>
        <w:jc w:val="both"/>
        <w:rPr>
          <w:lang w:val="pl-PL"/>
        </w:rPr>
      </w:pPr>
      <w:r w:rsidRPr="006F79DC">
        <w:rPr>
          <w:lang w:val="pl-PL"/>
        </w:rPr>
        <w:t xml:space="preserve">Prawidłowe ustawienie przepustnic powietrza pierwotnego i wtórnego oznaczone jest kreską nad dźwignią przepustnicy. To ustawienie zapewnia wymaganą moc pieca i idealne emisje ze spalania. Tylko przy założeniu, że przestrzegany jest wymagany ciąg kominowy, a paliwo ma wilgotność do 15%. </w:t>
      </w:r>
    </w:p>
    <w:p w14:paraId="69261B57" w14:textId="6068DC29" w:rsidR="00627B3D" w:rsidRPr="006F79DC" w:rsidRDefault="005530FD" w:rsidP="00627B3D">
      <w:pPr>
        <w:pStyle w:val="Bezmezer"/>
        <w:jc w:val="both"/>
        <w:rPr>
          <w:lang w:val="pl-PL"/>
        </w:rPr>
      </w:pPr>
      <w:r w:rsidRPr="006F79DC">
        <w:rPr>
          <w:lang w:val="pl-PL"/>
        </w:rPr>
        <w:t>W przypadku, gdy chcesz, aby paliwo w piecu paliło się dłużej, możesz lekko zamknąć przepustnice powietrza pierwotnego po bokach pieca. Przepustnice nigdy nie mogą być zamknięte w 100%, ponieważ palące się paliwo zawsze wymaga przynajmniej minimalnego dopływu powietrza dla prawidłowego spalania.</w:t>
      </w:r>
      <w:r w:rsidR="00627B3D" w:rsidRPr="006F79DC">
        <w:rPr>
          <w:lang w:val="pl-PL"/>
        </w:rPr>
        <w:t xml:space="preserve"> </w:t>
      </w:r>
    </w:p>
    <w:p w14:paraId="75F3B956" w14:textId="77777777" w:rsidR="00BE7776" w:rsidRPr="006F79DC" w:rsidRDefault="00BE7776" w:rsidP="00BE7776">
      <w:pPr>
        <w:pStyle w:val="Bezmezer"/>
        <w:jc w:val="both"/>
        <w:rPr>
          <w:lang w:val="pl-PL"/>
        </w:rPr>
      </w:pPr>
    </w:p>
    <w:p w14:paraId="221A0531" w14:textId="2AEBD67E" w:rsidR="001F5FA4" w:rsidRPr="006F79DC" w:rsidRDefault="00BE7776" w:rsidP="00BE7776">
      <w:pPr>
        <w:pStyle w:val="Bezmezer"/>
        <w:jc w:val="both"/>
        <w:rPr>
          <w:lang w:val="pl-PL"/>
        </w:rPr>
      </w:pPr>
      <w:r w:rsidRPr="006F79DC">
        <w:rPr>
          <w:noProof/>
          <w:lang w:val="pl-PL" w:eastAsia="cs-CZ"/>
        </w:rPr>
        <w:drawing>
          <wp:anchor distT="0" distB="0" distL="114300" distR="114300" simplePos="0" relativeHeight="251643392" behindDoc="0" locked="0" layoutInCell="1" allowOverlap="1" wp14:anchorId="4DB6470C" wp14:editId="6C1AC64B">
            <wp:simplePos x="0" y="0"/>
            <wp:positionH relativeFrom="margin">
              <wp:align>left</wp:align>
            </wp:positionH>
            <wp:positionV relativeFrom="paragraph">
              <wp:posOffset>76200</wp:posOffset>
            </wp:positionV>
            <wp:extent cx="361950" cy="361950"/>
            <wp:effectExtent l="0" t="0" r="0" b="0"/>
            <wp:wrapSquare wrapText="bothSides"/>
            <wp:docPr id="128" name="Obrázek 128" descr="C:\Users\velicka\Desktop\H416EKO-D_navod\H416EKO-D\cau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licka\Desktop\H416EKO-D_navod\H416EKO-D\caution-ic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5530FD" w:rsidRPr="006F79DC">
        <w:rPr>
          <w:lang w:val="pl-PL"/>
        </w:rPr>
        <w:t>Podczas palenia dochodzi do gromadzenia się spalin w komorze zasypowej. Dlatego nigdy nie otwieraj drzwi załadunkowych podczas palenia. Poczekaj na spadek temperatury komina poniżej 60°C, kiedy w szybie zasypowym pozostaje tylko żarząca się warstwa, która wytwarza minimalną ilość dymu. Następnie możesz dodać kolejne paliwo.</w:t>
      </w:r>
      <w:r w:rsidR="00627B3D" w:rsidRPr="006F79DC">
        <w:rPr>
          <w:lang w:val="pl-PL"/>
        </w:rPr>
        <w:t xml:space="preserve"> </w:t>
      </w:r>
    </w:p>
    <w:p w14:paraId="5B45E079" w14:textId="54EA6411" w:rsidR="00BE7776" w:rsidRPr="006F79DC" w:rsidRDefault="00153E58" w:rsidP="00BE7776">
      <w:pPr>
        <w:pStyle w:val="Bezmezer"/>
        <w:jc w:val="both"/>
        <w:rPr>
          <w:lang w:val="pl-PL"/>
        </w:rPr>
      </w:pPr>
      <w:r w:rsidRPr="006F79DC">
        <w:rPr>
          <w:noProof/>
          <w:lang w:val="pl-PL" w:eastAsia="cs-CZ"/>
        </w:rPr>
        <w:drawing>
          <wp:anchor distT="0" distB="0" distL="114300" distR="114300" simplePos="0" relativeHeight="251688448" behindDoc="0" locked="0" layoutInCell="1" allowOverlap="1" wp14:anchorId="7EFD849B" wp14:editId="73F0750A">
            <wp:simplePos x="0" y="0"/>
            <wp:positionH relativeFrom="column">
              <wp:posOffset>5572436</wp:posOffset>
            </wp:positionH>
            <wp:positionV relativeFrom="paragraph">
              <wp:posOffset>161769</wp:posOffset>
            </wp:positionV>
            <wp:extent cx="1216325" cy="885030"/>
            <wp:effectExtent l="0" t="0" r="3175" b="0"/>
            <wp:wrapSquare wrapText="bothSides"/>
            <wp:docPr id="100221514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15145" name=""/>
                    <pic:cNvPicPr/>
                  </pic:nvPicPr>
                  <pic:blipFill>
                    <a:blip r:embed="rId46">
                      <a:extLst>
                        <a:ext uri="{28A0092B-C50C-407E-A947-70E740481C1C}">
                          <a14:useLocalDpi xmlns:a14="http://schemas.microsoft.com/office/drawing/2010/main" val="0"/>
                        </a:ext>
                      </a:extLst>
                    </a:blip>
                    <a:stretch>
                      <a:fillRect/>
                    </a:stretch>
                  </pic:blipFill>
                  <pic:spPr>
                    <a:xfrm>
                      <a:off x="0" y="0"/>
                      <a:ext cx="1216325" cy="885030"/>
                    </a:xfrm>
                    <a:prstGeom prst="rect">
                      <a:avLst/>
                    </a:prstGeom>
                  </pic:spPr>
                </pic:pic>
              </a:graphicData>
            </a:graphic>
          </wp:anchor>
        </w:drawing>
      </w:r>
    </w:p>
    <w:p w14:paraId="43E73589" w14:textId="39610FFC" w:rsidR="005530FD" w:rsidRPr="006F79DC" w:rsidRDefault="005530FD" w:rsidP="005530FD">
      <w:pPr>
        <w:pStyle w:val="Bezmezer"/>
        <w:jc w:val="both"/>
        <w:rPr>
          <w:lang w:val="pl-PL"/>
        </w:rPr>
      </w:pPr>
      <w:r w:rsidRPr="006F79DC">
        <w:rPr>
          <w:lang w:val="pl-PL"/>
        </w:rPr>
        <w:t>Zawory powietrza pierwotnego po bokach pieca mają wpływ na jego wydajność. Wskaźnik pokazuje ustawienie do osiągnięcia pożądanej wydajności pieca. Zmniejszając otwarcie zaworów, zmniejszasz moc pieca i wydłużasz czas spalania. Położenie zaworów musi być identyczne po obu stronach, w przeciwnym razie drewno w zasobniku będzie się palić nierównomiernie.</w:t>
      </w:r>
    </w:p>
    <w:p w14:paraId="76F55C1E" w14:textId="77777777" w:rsidR="005530FD" w:rsidRPr="006F79DC" w:rsidRDefault="005530FD" w:rsidP="005530FD">
      <w:pPr>
        <w:pStyle w:val="Bezmezer"/>
        <w:jc w:val="both"/>
        <w:rPr>
          <w:lang w:val="pl-PL"/>
        </w:rPr>
      </w:pPr>
      <w:r w:rsidRPr="006F79DC">
        <w:rPr>
          <w:lang w:val="pl-PL"/>
        </w:rPr>
        <w:t xml:space="preserve">(+) – otwarta pozycja zaworu </w:t>
      </w:r>
    </w:p>
    <w:p w14:paraId="4DD88C57" w14:textId="17FD9978" w:rsidR="00BE7776" w:rsidRPr="006F79DC" w:rsidRDefault="005530FD" w:rsidP="005530FD">
      <w:pPr>
        <w:pStyle w:val="Bezmezer"/>
        <w:jc w:val="both"/>
        <w:rPr>
          <w:lang w:val="pl-PL"/>
        </w:rPr>
      </w:pPr>
      <w:r w:rsidRPr="006F79DC">
        <w:rPr>
          <w:lang w:val="pl-PL"/>
        </w:rPr>
        <w:t>(-) – zamknięta pozycja zaworu (wciąż pozwala na dopływ powietrza do pieca)</w:t>
      </w:r>
    </w:p>
    <w:p w14:paraId="406DA97F" w14:textId="58D97BB3" w:rsidR="00C24CE2" w:rsidRPr="006F79DC" w:rsidRDefault="00153E58" w:rsidP="004A3F2B">
      <w:pPr>
        <w:pStyle w:val="Bezmezer"/>
        <w:jc w:val="both"/>
        <w:rPr>
          <w:lang w:val="pl-PL"/>
        </w:rPr>
      </w:pPr>
      <w:r w:rsidRPr="006F79DC">
        <w:rPr>
          <w:noProof/>
          <w:lang w:val="pl-PL" w:eastAsia="cs-CZ"/>
        </w:rPr>
        <w:lastRenderedPageBreak/>
        <w:drawing>
          <wp:anchor distT="0" distB="0" distL="114300" distR="114300" simplePos="0" relativeHeight="251689472" behindDoc="1" locked="0" layoutInCell="1" allowOverlap="1" wp14:anchorId="2CEAF8EA" wp14:editId="27D00B87">
            <wp:simplePos x="0" y="0"/>
            <wp:positionH relativeFrom="margin">
              <wp:align>right</wp:align>
            </wp:positionH>
            <wp:positionV relativeFrom="paragraph">
              <wp:posOffset>27940</wp:posOffset>
            </wp:positionV>
            <wp:extent cx="2136140" cy="939800"/>
            <wp:effectExtent l="0" t="0" r="0" b="0"/>
            <wp:wrapTight wrapText="bothSides">
              <wp:wrapPolygon edited="0">
                <wp:start x="0" y="0"/>
                <wp:lineTo x="0" y="21016"/>
                <wp:lineTo x="21382" y="21016"/>
                <wp:lineTo x="21382" y="0"/>
                <wp:lineTo x="0" y="0"/>
              </wp:wrapPolygon>
            </wp:wrapTight>
            <wp:docPr id="11068955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895556" name=""/>
                    <pic:cNvPicPr/>
                  </pic:nvPicPr>
                  <pic:blipFill>
                    <a:blip r:embed="rId47">
                      <a:extLst>
                        <a:ext uri="{28A0092B-C50C-407E-A947-70E740481C1C}">
                          <a14:useLocalDpi xmlns:a14="http://schemas.microsoft.com/office/drawing/2010/main" val="0"/>
                        </a:ext>
                      </a:extLst>
                    </a:blip>
                    <a:stretch>
                      <a:fillRect/>
                    </a:stretch>
                  </pic:blipFill>
                  <pic:spPr>
                    <a:xfrm>
                      <a:off x="0" y="0"/>
                      <a:ext cx="2136140" cy="939800"/>
                    </a:xfrm>
                    <a:prstGeom prst="rect">
                      <a:avLst/>
                    </a:prstGeom>
                  </pic:spPr>
                </pic:pic>
              </a:graphicData>
            </a:graphic>
            <wp14:sizeRelH relativeFrom="margin">
              <wp14:pctWidth>0</wp14:pctWidth>
            </wp14:sizeRelH>
            <wp14:sizeRelV relativeFrom="margin">
              <wp14:pctHeight>0</wp14:pctHeight>
            </wp14:sizeRelV>
          </wp:anchor>
        </w:drawing>
      </w:r>
      <w:r w:rsidR="004A3F2B" w:rsidRPr="006F79DC">
        <w:rPr>
          <w:lang w:val="pl-PL"/>
        </w:rPr>
        <w:t>Zawór powietrza wtórnego znajduje się w przedniej części pieca. Wprowadza powietrze do spalania bezpośrednio do dyszy, tym samym poprawiając jakość spalania paliwa i gazów. Idealna pozycja zaworu jest oznaczona linią nad dźwignią zaworu. Podczas spalania nie ma potrzeby ingerowania w pozycję zaworu. Ogólnie obowiązuje tutaj prosta proporcja, tzn. jeśli zmniejszysz otwarcie zaworu pierwotnego, możesz w tym samym stosunku zmniejszyć otwarcie zaworu wtórnego, aby jakość spalania była jak najlepsza. Zawór, nawet w zamkniętej pozycji, nadal umożliwia dopływ powietrza do dyszy.</w:t>
      </w:r>
    </w:p>
    <w:p w14:paraId="65BB56B3" w14:textId="77777777" w:rsidR="00A67A72" w:rsidRPr="006F79DC" w:rsidRDefault="00A67A72" w:rsidP="004A3F2B">
      <w:pPr>
        <w:pStyle w:val="Bezmezer"/>
        <w:jc w:val="both"/>
        <w:rPr>
          <w:lang w:val="pl-PL"/>
        </w:rPr>
      </w:pPr>
    </w:p>
    <w:p w14:paraId="4A0C43D4" w14:textId="01C28BA1" w:rsidR="001F5FA4" w:rsidRPr="006F79DC" w:rsidRDefault="000D6427" w:rsidP="001F5FA4">
      <w:pPr>
        <w:pStyle w:val="Nadpis1"/>
        <w:rPr>
          <w:b/>
          <w:lang w:val="pl-PL"/>
        </w:rPr>
      </w:pPr>
      <w:bookmarkStart w:id="24" w:name="_Toc202776799"/>
      <w:r w:rsidRPr="006F79DC">
        <w:rPr>
          <w:b/>
          <w:lang w:val="pl-PL"/>
        </w:rPr>
        <w:t>1</w:t>
      </w:r>
      <w:r w:rsidR="00276CCF" w:rsidRPr="006F79DC">
        <w:rPr>
          <w:b/>
          <w:lang w:val="pl-PL"/>
        </w:rPr>
        <w:t>8</w:t>
      </w:r>
      <w:r w:rsidRPr="006F79DC">
        <w:rPr>
          <w:b/>
          <w:lang w:val="pl-PL"/>
        </w:rPr>
        <w:t xml:space="preserve">. </w:t>
      </w:r>
      <w:r w:rsidR="00A936E2" w:rsidRPr="006F79DC">
        <w:rPr>
          <w:b/>
          <w:bCs/>
          <w:lang w:val="pl-PL"/>
        </w:rPr>
        <w:t>ZAŁADUNEK PALIWA</w:t>
      </w:r>
      <w:bookmarkEnd w:id="24"/>
    </w:p>
    <w:p w14:paraId="1B67C1EE" w14:textId="099E179D" w:rsidR="00A936E2" w:rsidRPr="006F79DC" w:rsidRDefault="00901E41" w:rsidP="00A936E2">
      <w:pPr>
        <w:ind w:right="108"/>
        <w:rPr>
          <w:lang w:val="pl-PL"/>
        </w:rPr>
      </w:pPr>
      <w:r w:rsidRPr="006F79DC">
        <w:rPr>
          <w:noProof/>
          <w:lang w:val="pl-PL" w:eastAsia="cs-CZ"/>
        </w:rPr>
        <mc:AlternateContent>
          <mc:Choice Requires="wps">
            <w:drawing>
              <wp:anchor distT="0" distB="0" distL="114300" distR="114300" simplePos="0" relativeHeight="251674112" behindDoc="0" locked="0" layoutInCell="1" allowOverlap="1" wp14:anchorId="705E5E5D" wp14:editId="431000F9">
                <wp:simplePos x="0" y="0"/>
                <wp:positionH relativeFrom="column">
                  <wp:posOffset>5753735</wp:posOffset>
                </wp:positionH>
                <wp:positionV relativeFrom="paragraph">
                  <wp:posOffset>431800</wp:posOffset>
                </wp:positionV>
                <wp:extent cx="906780" cy="377190"/>
                <wp:effectExtent l="0" t="0" r="0" b="3810"/>
                <wp:wrapNone/>
                <wp:docPr id="50" name="Obdélník 50"/>
                <wp:cNvGraphicFramePr/>
                <a:graphic xmlns:a="http://schemas.openxmlformats.org/drawingml/2006/main">
                  <a:graphicData uri="http://schemas.microsoft.com/office/word/2010/wordprocessingShape">
                    <wps:wsp>
                      <wps:cNvSpPr/>
                      <wps:spPr>
                        <a:xfrm>
                          <a:off x="0" y="0"/>
                          <a:ext cx="906780" cy="37719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5745E70" w14:textId="5469320B" w:rsidR="003A561B" w:rsidRPr="00901E41" w:rsidRDefault="003A561B" w:rsidP="00901E41">
                            <w:pPr>
                              <w:jc w:val="center"/>
                              <w:rPr>
                                <w:b/>
                                <w:sz w:val="32"/>
                              </w:rPr>
                            </w:pPr>
                            <w:r w:rsidRPr="00901E41">
                              <w:rPr>
                                <w:b/>
                                <w:sz w:val="32"/>
                              </w:rPr>
                              <w:t xml:space="preserve">    </w:t>
                            </w:r>
                            <w:r>
                              <w:rPr>
                                <w:b/>
                                <w:sz w:val="32"/>
                              </w:rPr>
                              <w:t xml:space="preserve"> </w:t>
                            </w:r>
                            <w:r w:rsidRPr="00901E41">
                              <w:rPr>
                                <w:b/>
                                <w:sz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E5E5D" id="Obdélník 50" o:spid="_x0000_s1125" style="position:absolute;margin-left:453.05pt;margin-top:34pt;width:71.4pt;height:29.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" filled="f" stroked="f" strokeweight="1pt">
                <v:textbox>
                  <w:txbxContent>
                    <w:p w14:paraId="05745E70" w14:textId="5469320B" w:rsidR="003A561B" w:rsidRPr="00901E41" w:rsidRDefault="003A561B" w:rsidP="00901E41">
                      <w:pPr>
                        <w:jc w:val="center"/>
                        <w:rPr>
                          <w:b/>
                          <w:sz w:val="32"/>
                        </w:rPr>
                      </w:pPr>
                      <w:r w:rsidRPr="00901E41">
                        <w:rPr>
                          <w:b/>
                          <w:sz w:val="32"/>
                        </w:rPr>
                        <w:t xml:space="preserve">    </w:t>
                      </w:r>
                      <w:r>
                        <w:rPr>
                          <w:b/>
                          <w:sz w:val="32"/>
                        </w:rPr>
                        <w:t xml:space="preserve"> </w:t>
                      </w:r>
                      <w:r w:rsidRPr="00901E41">
                        <w:rPr>
                          <w:b/>
                          <w:sz w:val="32"/>
                        </w:rPr>
                        <w:t xml:space="preserve">   </w:t>
                      </w:r>
                    </w:p>
                  </w:txbxContent>
                </v:textbox>
              </v:rect>
            </w:pict>
          </mc:Fallback>
        </mc:AlternateContent>
      </w:r>
      <w:r w:rsidR="00A936E2" w:rsidRPr="006F79DC">
        <w:rPr>
          <w:lang w:val="pl-PL"/>
        </w:rPr>
        <w:t xml:space="preserve">Paliwo dodaje się do kotła, gdy w komorze załadunkowej wszystkie duże kawałki są spalone, a pozostaje jedynie żażąca warstwa. Wskazuje na to rzeczywista temperatura spalin, która jest wyświetlana w prawym górnym rogu wyświetlacza. Standardowa temperatura spalania wynosi powyżej 100 °C. Jeśli temperatura spalin spadnie poniżej ok. 50 °C, w kotle pozostaje jedynie gorąca warstwa i kocioł jest gotowy do załadowania nowego paliwa.  </w:t>
      </w:r>
    </w:p>
    <w:p w14:paraId="1E58E396" w14:textId="5CB7A916" w:rsidR="00A936E2" w:rsidRPr="006F79DC" w:rsidRDefault="00487811" w:rsidP="00A936E2">
      <w:pPr>
        <w:ind w:right="108"/>
        <w:rPr>
          <w:lang w:val="pl-PL"/>
        </w:rPr>
      </w:pPr>
      <w:r w:rsidRPr="006F79DC">
        <w:rPr>
          <w:noProof/>
          <w:lang w:val="pl-PL" w:eastAsia="cs-CZ"/>
        </w:rPr>
        <w:drawing>
          <wp:anchor distT="0" distB="0" distL="114300" distR="114300" simplePos="0" relativeHeight="251645440" behindDoc="0" locked="0" layoutInCell="1" allowOverlap="1" wp14:anchorId="45CCD784" wp14:editId="0903A698">
            <wp:simplePos x="0" y="0"/>
            <wp:positionH relativeFrom="margin">
              <wp:align>right</wp:align>
            </wp:positionH>
            <wp:positionV relativeFrom="paragraph">
              <wp:posOffset>80010</wp:posOffset>
            </wp:positionV>
            <wp:extent cx="948055" cy="830580"/>
            <wp:effectExtent l="0" t="0" r="4445" b="7620"/>
            <wp:wrapSquare wrapText="bothSides"/>
            <wp:docPr id="132" name="Obrázek 132" descr="C:\Users\velicka\Desktop\H416EKO-D_navod\H416EKO-D\odta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elicka\Desktop\H416EKO-D_navod\H416EKO-D\odtah 2.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48055" cy="830580"/>
                    </a:xfrm>
                    <a:prstGeom prst="rect">
                      <a:avLst/>
                    </a:prstGeom>
                    <a:noFill/>
                    <a:ln>
                      <a:noFill/>
                    </a:ln>
                  </pic:spPr>
                </pic:pic>
              </a:graphicData>
            </a:graphic>
            <wp14:sizeRelH relativeFrom="page">
              <wp14:pctWidth>0</wp14:pctWidth>
            </wp14:sizeRelH>
            <wp14:sizeRelV relativeFrom="page">
              <wp14:pctHeight>0</wp14:pctHeight>
            </wp14:sizeRelV>
          </wp:anchor>
        </w:drawing>
      </w:r>
      <w:r w:rsidR="00076546" w:rsidRPr="006F79DC">
        <w:rPr>
          <w:lang w:val="pl-PL"/>
        </w:rPr>
        <w:t>P</w:t>
      </w:r>
      <w:r w:rsidR="00A936E2" w:rsidRPr="006F79DC">
        <w:rPr>
          <w:lang w:val="pl-PL"/>
        </w:rPr>
        <w:t xml:space="preserve">rzed otwarciem drzwi do napełniania należy przesunąć klapę kominową odsysającą dym do pozycji otwartej i odczekać 20 sekund. Otwarcie klapy zapewnia, że resztki dymu są zasysane bezpośrednio do komina. Następnie można uchylić drzwi, sprawdzić, czy cały dym jest odessany, a następnie powoli je otworzyć.  </w:t>
      </w:r>
    </w:p>
    <w:p w14:paraId="48D779C1" w14:textId="531FA976" w:rsidR="00076546" w:rsidRPr="006F79DC" w:rsidRDefault="00076546" w:rsidP="00076546">
      <w:pPr>
        <w:pStyle w:val="Bezmezer"/>
        <w:jc w:val="both"/>
        <w:rPr>
          <w:lang w:val="pl-PL"/>
        </w:rPr>
      </w:pPr>
      <w:r w:rsidRPr="006F79DC">
        <w:rPr>
          <w:lang w:val="pl-PL"/>
        </w:rPr>
        <w:t xml:space="preserve">. </w:t>
      </w:r>
    </w:p>
    <w:p w14:paraId="58486052" w14:textId="77777777" w:rsidR="00A936E2" w:rsidRPr="006F79DC" w:rsidRDefault="00A936E2" w:rsidP="00A936E2">
      <w:pPr>
        <w:spacing w:after="92"/>
        <w:ind w:right="108"/>
        <w:rPr>
          <w:lang w:val="pl-PL"/>
        </w:rPr>
      </w:pPr>
      <w:r w:rsidRPr="006F79DC">
        <w:rPr>
          <w:lang w:val="pl-PL"/>
        </w:rPr>
        <w:t>Załaduj nowe kłody na gorącą warstwę. Używaj rękawic, ponieważ gorąca warstwa jest naprawdę gorąca. Po załadowaniu drewna, zamknij drzwi kotła i pamiętaj, aby przesunąć klapę ssącą do pozycji zamkniętej</w:t>
      </w:r>
      <w:r w:rsidRPr="006F79DC">
        <w:rPr>
          <w:color w:val="FF0000"/>
          <w:lang w:val="pl-PL"/>
        </w:rPr>
        <w:t xml:space="preserve">.  </w:t>
      </w:r>
    </w:p>
    <w:p w14:paraId="3AC5814D" w14:textId="77777777" w:rsidR="00076546" w:rsidRPr="006F79DC" w:rsidRDefault="00487811" w:rsidP="00076546">
      <w:pPr>
        <w:pStyle w:val="Bezmezer"/>
        <w:jc w:val="both"/>
        <w:rPr>
          <w:lang w:val="pl-PL"/>
        </w:rPr>
      </w:pPr>
      <w:r w:rsidRPr="006F79DC">
        <w:rPr>
          <w:noProof/>
          <w:lang w:val="pl-PL" w:eastAsia="cs-CZ"/>
        </w:rPr>
        <w:drawing>
          <wp:anchor distT="0" distB="0" distL="114300" distR="114300" simplePos="0" relativeHeight="251646464" behindDoc="0" locked="0" layoutInCell="1" allowOverlap="1" wp14:anchorId="3CACE9C0" wp14:editId="7136AC12">
            <wp:simplePos x="0" y="0"/>
            <wp:positionH relativeFrom="margin">
              <wp:align>right</wp:align>
            </wp:positionH>
            <wp:positionV relativeFrom="paragraph">
              <wp:posOffset>92075</wp:posOffset>
            </wp:positionV>
            <wp:extent cx="950595" cy="800100"/>
            <wp:effectExtent l="0" t="0" r="1905" b="0"/>
            <wp:wrapSquare wrapText="bothSides"/>
            <wp:docPr id="133" name="Obrázek 133" descr="C:\Users\velicka\Desktop\H416EKO-D_navod\H416EKO-D\odta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elicka\Desktop\H416EKO-D_navod\H416EKO-D\odtah1.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5059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EA832C" w14:textId="18533603" w:rsidR="00A936E2" w:rsidRPr="006F79DC" w:rsidRDefault="00D27F07" w:rsidP="00A936E2">
      <w:pPr>
        <w:ind w:left="1416" w:right="108"/>
        <w:rPr>
          <w:lang w:val="pl-PL"/>
        </w:rPr>
      </w:pPr>
      <w:r w:rsidRPr="006F79DC">
        <w:rPr>
          <w:noProof/>
          <w:lang w:val="pl-PL" w:eastAsia="cs-CZ"/>
        </w:rPr>
        <w:drawing>
          <wp:anchor distT="0" distB="0" distL="114300" distR="114300" simplePos="0" relativeHeight="251644416" behindDoc="0" locked="0" layoutInCell="1" allowOverlap="1" wp14:anchorId="48BE30E0" wp14:editId="71273AB2">
            <wp:simplePos x="0" y="0"/>
            <wp:positionH relativeFrom="margin">
              <wp:align>left</wp:align>
            </wp:positionH>
            <wp:positionV relativeFrom="paragraph">
              <wp:posOffset>76835</wp:posOffset>
            </wp:positionV>
            <wp:extent cx="361950" cy="361950"/>
            <wp:effectExtent l="0" t="0" r="0" b="0"/>
            <wp:wrapSquare wrapText="bothSides"/>
            <wp:docPr id="131" name="Obrázek 131" descr="C:\Users\velicka\Desktop\H416EKO-D_navod\H416EKO-D\cau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licka\Desktop\H416EKO-D_navod\H416EKO-D\caution-ic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36E2" w:rsidRPr="006F79DC">
        <w:rPr>
          <w:lang w:val="pl-PL"/>
        </w:rPr>
        <w:t>Nigdy nie pozostawiaj klapy ssącej w pozycji otwartej podczas pracy kotła. W przeciwnym razie paliwo w komorze załadunkowej będzie się palić do góry, a nie przez dyszę. Może to spowodować uszkodzenie metalowych części komory załadunkowej lub uszkodzić klapę ssącą, nie wspominając    już o tym, że całe ciepło ucieknie do komina przed ogrzaniem wody</w:t>
      </w:r>
      <w:r w:rsidR="00A936E2" w:rsidRPr="006F79DC">
        <w:rPr>
          <w:color w:val="FF0000"/>
          <w:lang w:val="pl-PL"/>
        </w:rPr>
        <w:t xml:space="preserve">  </w:t>
      </w:r>
    </w:p>
    <w:p w14:paraId="472B902C" w14:textId="7CB727B1" w:rsidR="00487811" w:rsidRPr="006F79DC" w:rsidRDefault="00487811" w:rsidP="00A936E2">
      <w:pPr>
        <w:pStyle w:val="Bezmezer"/>
        <w:ind w:left="737"/>
        <w:jc w:val="both"/>
        <w:rPr>
          <w:lang w:val="pl-PL"/>
        </w:rPr>
      </w:pPr>
    </w:p>
    <w:p w14:paraId="6D46C724" w14:textId="41D10D71" w:rsidR="001F5FA4" w:rsidRPr="006F79DC" w:rsidRDefault="000D6427" w:rsidP="008B3F3F">
      <w:pPr>
        <w:pStyle w:val="Nadpis1"/>
        <w:rPr>
          <w:b/>
          <w:lang w:val="pl-PL"/>
        </w:rPr>
      </w:pPr>
      <w:bookmarkStart w:id="25" w:name="_Toc202776800"/>
      <w:r w:rsidRPr="006F79DC">
        <w:rPr>
          <w:b/>
          <w:lang w:val="pl-PL"/>
        </w:rPr>
        <w:t>1</w:t>
      </w:r>
      <w:r w:rsidR="00276CCF" w:rsidRPr="006F79DC">
        <w:rPr>
          <w:b/>
          <w:lang w:val="pl-PL"/>
        </w:rPr>
        <w:t>9</w:t>
      </w:r>
      <w:r w:rsidRPr="006F79DC">
        <w:rPr>
          <w:b/>
          <w:lang w:val="pl-PL"/>
        </w:rPr>
        <w:t xml:space="preserve">. </w:t>
      </w:r>
      <w:r w:rsidR="00A936E2" w:rsidRPr="006F79DC">
        <w:rPr>
          <w:b/>
          <w:bCs/>
          <w:lang w:val="pl-PL"/>
        </w:rPr>
        <w:t>WYGASZANIE</w:t>
      </w:r>
      <w:bookmarkEnd w:id="25"/>
    </w:p>
    <w:p w14:paraId="6E5713DF" w14:textId="77777777" w:rsidR="00A936E2" w:rsidRPr="006F79DC" w:rsidRDefault="00A936E2" w:rsidP="00A936E2">
      <w:pPr>
        <w:ind w:right="108"/>
        <w:rPr>
          <w:lang w:val="pl-PL"/>
        </w:rPr>
      </w:pPr>
      <w:r w:rsidRPr="006F79DC">
        <w:rPr>
          <w:lang w:val="pl-PL"/>
        </w:rPr>
        <w:t xml:space="preserve">Kocioł wygasa, gdy temperatura spalin spada poniżej 45°C, a użytkownik nie dodaje więcej paliwa. Wentylator pozostaje w pozycji wyłączonej, a na wyświetlaczu pojawia się symbol wygaszenia.  </w:t>
      </w:r>
    </w:p>
    <w:p w14:paraId="2FBF8E64" w14:textId="6F184E59" w:rsidR="001E749F" w:rsidRPr="006F79DC" w:rsidRDefault="00A936E2" w:rsidP="00A67A72">
      <w:pPr>
        <w:ind w:right="108"/>
        <w:rPr>
          <w:lang w:val="pl-PL"/>
        </w:rPr>
      </w:pPr>
      <w:r w:rsidRPr="006F79DC">
        <w:rPr>
          <w:lang w:val="pl-PL"/>
        </w:rPr>
        <w:t xml:space="preserve">Kocioł można w każdej chwili wygasić ręcznie, wybierając w menu opcję "Wygaszanie". Wentylator zostanie wyłączony, ale jeżeli w komorze załadunkowej jest jeszcze paliwo, należy zachować ostrożność, ponieważ będzie się ono nadal paliło za sprawą naturalnego ciągu kominowego. Z tego samego powodu w kotle nadal gromadzić się będą produkty spalania. Dlatego też, nawet po wygaszeniu, przy otwieraniu drzwi należy postępować zgodnie z instrukcjami zawartymi w rozdziale "Załadunek paliwa". W przypadku szybkiego otwarcia drzwi do napełniania bez otwartej klapy ssącej dym wydostanie się do pomieszczenia.  </w:t>
      </w:r>
      <w:r w:rsidR="001E749F" w:rsidRPr="006F79DC">
        <w:rPr>
          <w:lang w:val="pl-PL"/>
        </w:rPr>
        <w:br w:type="page"/>
      </w:r>
    </w:p>
    <w:p w14:paraId="17A10F8A" w14:textId="5EFA108E" w:rsidR="004E5B25" w:rsidRPr="006F79DC" w:rsidRDefault="00276CCF" w:rsidP="001E749F">
      <w:pPr>
        <w:pStyle w:val="Nadpis1"/>
        <w:rPr>
          <w:b/>
          <w:lang w:val="pl-PL"/>
        </w:rPr>
      </w:pPr>
      <w:bookmarkStart w:id="26" w:name="_Toc156287117"/>
      <w:bookmarkStart w:id="27" w:name="_Toc202776801"/>
      <w:r w:rsidRPr="006F79DC">
        <w:rPr>
          <w:b/>
          <w:lang w:val="pl-PL"/>
        </w:rPr>
        <w:lastRenderedPageBreak/>
        <w:t>20</w:t>
      </w:r>
      <w:r w:rsidR="004E5B25" w:rsidRPr="006F79DC">
        <w:rPr>
          <w:b/>
          <w:lang w:val="pl-PL"/>
        </w:rPr>
        <w:t xml:space="preserve">. </w:t>
      </w:r>
      <w:r w:rsidR="00734E7E" w:rsidRPr="006F79DC">
        <w:rPr>
          <w:b/>
          <w:lang w:val="pl-PL"/>
        </w:rPr>
        <w:t>Roz</w:t>
      </w:r>
      <w:r w:rsidR="00A936E2" w:rsidRPr="006F79DC">
        <w:rPr>
          <w:b/>
          <w:lang w:val="pl-PL"/>
        </w:rPr>
        <w:t>palanie w trybie</w:t>
      </w:r>
      <w:r w:rsidR="00734E7E" w:rsidRPr="006F79DC">
        <w:rPr>
          <w:b/>
          <w:lang w:val="pl-PL"/>
        </w:rPr>
        <w:t xml:space="preserve"> pelety</w:t>
      </w:r>
      <w:bookmarkEnd w:id="26"/>
      <w:bookmarkEnd w:id="27"/>
    </w:p>
    <w:p w14:paraId="468A1312" w14:textId="3DAC936D" w:rsidR="004E5B25" w:rsidRPr="006F79DC" w:rsidRDefault="00AB2853" w:rsidP="001E749F">
      <w:pPr>
        <w:ind w:left="360"/>
        <w:jc w:val="center"/>
        <w:rPr>
          <w:noProof/>
          <w:lang w:val="pl-PL" w:eastAsia="cs-CZ"/>
        </w:rPr>
      </w:pPr>
      <w:r w:rsidRPr="006F79DC">
        <w:rPr>
          <w:b/>
          <w:bCs/>
          <w:noProof/>
          <w:lang w:val="pl-PL" w:eastAsia="cs-CZ"/>
        </w:rPr>
        <w:drawing>
          <wp:anchor distT="0" distB="0" distL="114300" distR="114300" simplePos="0" relativeHeight="251747840" behindDoc="1" locked="0" layoutInCell="1" allowOverlap="1" wp14:anchorId="0FF31BA5" wp14:editId="77CBC088">
            <wp:simplePos x="0" y="0"/>
            <wp:positionH relativeFrom="column">
              <wp:posOffset>755015</wp:posOffset>
            </wp:positionH>
            <wp:positionV relativeFrom="paragraph">
              <wp:posOffset>24903</wp:posOffset>
            </wp:positionV>
            <wp:extent cx="5271715" cy="2964269"/>
            <wp:effectExtent l="0" t="0" r="5715"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ntitled.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71715" cy="2964269"/>
                    </a:xfrm>
                    <a:prstGeom prst="rect">
                      <a:avLst/>
                    </a:prstGeom>
                  </pic:spPr>
                </pic:pic>
              </a:graphicData>
            </a:graphic>
            <wp14:sizeRelH relativeFrom="margin">
              <wp14:pctWidth>0</wp14:pctWidth>
            </wp14:sizeRelH>
            <wp14:sizeRelV relativeFrom="margin">
              <wp14:pctHeight>0</wp14:pctHeight>
            </wp14:sizeRelV>
          </wp:anchor>
        </w:drawing>
      </w:r>
    </w:p>
    <w:p w14:paraId="154C8698" w14:textId="19A8E987" w:rsidR="00AB2853" w:rsidRPr="006F79DC" w:rsidRDefault="00AB2853" w:rsidP="001E749F">
      <w:pPr>
        <w:ind w:left="360"/>
        <w:jc w:val="center"/>
        <w:rPr>
          <w:noProof/>
          <w:lang w:val="pl-PL" w:eastAsia="cs-CZ"/>
        </w:rPr>
      </w:pPr>
    </w:p>
    <w:p w14:paraId="05B85C9D" w14:textId="2F557037" w:rsidR="00AB2853" w:rsidRPr="006F79DC" w:rsidRDefault="00AB2853" w:rsidP="001E749F">
      <w:pPr>
        <w:ind w:left="360"/>
        <w:jc w:val="center"/>
        <w:rPr>
          <w:noProof/>
          <w:lang w:val="pl-PL" w:eastAsia="cs-CZ"/>
        </w:rPr>
      </w:pPr>
    </w:p>
    <w:p w14:paraId="4D2A7D60" w14:textId="77777777" w:rsidR="00AB2853" w:rsidRPr="006F79DC" w:rsidRDefault="00AB2853" w:rsidP="001E749F">
      <w:pPr>
        <w:ind w:left="360"/>
        <w:jc w:val="center"/>
        <w:rPr>
          <w:noProof/>
          <w:lang w:val="pl-PL" w:eastAsia="cs-CZ"/>
        </w:rPr>
      </w:pPr>
    </w:p>
    <w:p w14:paraId="4E6B251D" w14:textId="77777777" w:rsidR="00AB2853" w:rsidRPr="006F79DC" w:rsidRDefault="00AB2853" w:rsidP="001E749F">
      <w:pPr>
        <w:ind w:left="360"/>
        <w:jc w:val="center"/>
        <w:rPr>
          <w:noProof/>
          <w:lang w:val="pl-PL" w:eastAsia="cs-CZ"/>
        </w:rPr>
      </w:pPr>
    </w:p>
    <w:p w14:paraId="7F7BAC36" w14:textId="77777777" w:rsidR="00AB2853" w:rsidRPr="006F79DC" w:rsidRDefault="00AB2853" w:rsidP="001E749F">
      <w:pPr>
        <w:ind w:left="360"/>
        <w:jc w:val="center"/>
        <w:rPr>
          <w:noProof/>
          <w:lang w:val="pl-PL" w:eastAsia="cs-CZ"/>
        </w:rPr>
      </w:pPr>
    </w:p>
    <w:p w14:paraId="468A9C49" w14:textId="77777777" w:rsidR="00AB2853" w:rsidRPr="006F79DC" w:rsidRDefault="00AB2853" w:rsidP="001E749F">
      <w:pPr>
        <w:ind w:left="360"/>
        <w:jc w:val="center"/>
        <w:rPr>
          <w:noProof/>
          <w:lang w:val="pl-PL" w:eastAsia="cs-CZ"/>
        </w:rPr>
      </w:pPr>
    </w:p>
    <w:p w14:paraId="4E9A8259" w14:textId="77777777" w:rsidR="00AB2853" w:rsidRPr="006F79DC" w:rsidRDefault="00AB2853" w:rsidP="001E749F">
      <w:pPr>
        <w:ind w:left="360"/>
        <w:jc w:val="center"/>
        <w:rPr>
          <w:noProof/>
          <w:lang w:val="pl-PL" w:eastAsia="cs-CZ"/>
        </w:rPr>
      </w:pPr>
    </w:p>
    <w:p w14:paraId="22671DA0" w14:textId="77777777" w:rsidR="00AB2853" w:rsidRPr="006F79DC" w:rsidRDefault="00AB2853" w:rsidP="001E749F">
      <w:pPr>
        <w:ind w:left="360"/>
        <w:jc w:val="center"/>
        <w:rPr>
          <w:noProof/>
          <w:lang w:val="pl-PL" w:eastAsia="cs-CZ"/>
        </w:rPr>
      </w:pPr>
    </w:p>
    <w:p w14:paraId="3EFCF76B" w14:textId="7254591A" w:rsidR="00AB2853" w:rsidRPr="006F79DC" w:rsidRDefault="00AB2853" w:rsidP="001E749F">
      <w:pPr>
        <w:ind w:left="360"/>
        <w:jc w:val="center"/>
        <w:rPr>
          <w:lang w:val="pl-PL"/>
        </w:rPr>
      </w:pPr>
      <w:r w:rsidRPr="006F79DC">
        <w:rPr>
          <w:b/>
          <w:bCs/>
          <w:noProof/>
          <w:lang w:val="pl-PL" w:eastAsia="cs-CZ"/>
        </w:rPr>
        <w:drawing>
          <wp:anchor distT="0" distB="0" distL="114300" distR="114300" simplePos="0" relativeHeight="251744768" behindDoc="0" locked="0" layoutInCell="1" allowOverlap="1" wp14:anchorId="1812F227" wp14:editId="76D554E8">
            <wp:simplePos x="0" y="0"/>
            <wp:positionH relativeFrom="margin">
              <wp:posOffset>2540</wp:posOffset>
            </wp:positionH>
            <wp:positionV relativeFrom="paragraph">
              <wp:posOffset>285750</wp:posOffset>
            </wp:positionV>
            <wp:extent cx="361950" cy="361950"/>
            <wp:effectExtent l="0" t="0" r="0" b="0"/>
            <wp:wrapSquare wrapText="bothSides"/>
            <wp:docPr id="186291145" name="Obrázek 186291145" descr="C:\Users\velicka\Desktop\H416EKO-D_navod\H416EKO-D\cau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licka\Desktop\H416EKO-D_navod\H416EKO-D\caution-ic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9297D7" w14:textId="73937E45" w:rsidR="004E5B25" w:rsidRPr="006F79DC" w:rsidRDefault="00A936E2" w:rsidP="00A936E2">
      <w:pPr>
        <w:ind w:left="1416"/>
        <w:jc w:val="both"/>
        <w:rPr>
          <w:lang w:val="pl-PL"/>
        </w:rPr>
      </w:pPr>
      <w:r w:rsidRPr="006F79DC">
        <w:rPr>
          <w:b/>
          <w:lang w:val="pl-PL"/>
        </w:rPr>
        <w:t>Po wsunięciu palnika do kotła zawsze należy zamknąć klapki powietrza pierwotnego i wtórnego. W przeciwnym razie spaliny wytworzone przez palnik mogą wydobywać się przez otwory powietrza pierwotnego i wtórnego, co może   spowodować pożar!</w:t>
      </w:r>
    </w:p>
    <w:p w14:paraId="00C2BE6B" w14:textId="77777777" w:rsidR="006B7389" w:rsidRPr="006F79DC" w:rsidRDefault="006B7389" w:rsidP="006B7389">
      <w:pPr>
        <w:ind w:left="360"/>
        <w:jc w:val="both"/>
        <w:rPr>
          <w:lang w:val="pl-PL"/>
        </w:rPr>
      </w:pPr>
      <w:r w:rsidRPr="006F79DC">
        <w:rPr>
          <w:lang w:val="pl-PL"/>
        </w:rPr>
        <w:t>Naciśnięcie przycisku rozpalania uruchomi automatyczne zapalanie pelletów na ruszcie. Maksymalny czas ustawiony na 12 minut, w ciągu którego piec przechodzi przez kilka stanów operacyjnych:</w:t>
      </w:r>
    </w:p>
    <w:p w14:paraId="737C4ECA" w14:textId="0B766D97" w:rsidR="006B7389" w:rsidRPr="006F79DC" w:rsidRDefault="006B7389" w:rsidP="00AF04FC">
      <w:pPr>
        <w:pStyle w:val="Odstavecseseznamem"/>
        <w:numPr>
          <w:ilvl w:val="0"/>
          <w:numId w:val="20"/>
        </w:numPr>
        <w:spacing w:line="256" w:lineRule="auto"/>
        <w:jc w:val="both"/>
        <w:rPr>
          <w:sz w:val="20"/>
          <w:szCs w:val="20"/>
          <w:lang w:val="pl-PL"/>
        </w:rPr>
      </w:pPr>
      <w:r w:rsidRPr="006F79DC">
        <w:rPr>
          <w:lang w:val="pl-PL"/>
        </w:rPr>
        <w:t>Wstępna wentylacja – czyszczenie rusztu za pomocą wentylatora, ustawienie fabryczne (dalej TN) = 30s.</w:t>
      </w:r>
    </w:p>
    <w:p w14:paraId="752F71D0" w14:textId="5C95B35E" w:rsidR="006B7389" w:rsidRPr="006F79DC" w:rsidRDefault="006B7389" w:rsidP="00AF04FC">
      <w:pPr>
        <w:pStyle w:val="Odstavecseseznamem"/>
        <w:numPr>
          <w:ilvl w:val="0"/>
          <w:numId w:val="20"/>
        </w:numPr>
        <w:spacing w:line="256" w:lineRule="auto"/>
        <w:jc w:val="both"/>
        <w:rPr>
          <w:sz w:val="20"/>
          <w:szCs w:val="20"/>
          <w:lang w:val="pl-PL"/>
        </w:rPr>
      </w:pPr>
      <w:r w:rsidRPr="006F79DC">
        <w:rPr>
          <w:lang w:val="pl-PL"/>
        </w:rPr>
        <w:t xml:space="preserve">Czas podsypu – dawkowanie peletek przez podajniki, wewnętrzny podajnik w palniku pracuje przez raz tyle czasu, aby przesunąć wszystkie peletki na ruszt palnika. TN = 12 – 15s </w:t>
      </w:r>
    </w:p>
    <w:p w14:paraId="39791ED0" w14:textId="6EAC7062" w:rsidR="006B7389" w:rsidRPr="006F79DC" w:rsidRDefault="006B7389" w:rsidP="00AF04FC">
      <w:pPr>
        <w:pStyle w:val="Odstavecseseznamem"/>
        <w:numPr>
          <w:ilvl w:val="0"/>
          <w:numId w:val="20"/>
        </w:numPr>
        <w:spacing w:line="256" w:lineRule="auto"/>
        <w:jc w:val="both"/>
        <w:rPr>
          <w:sz w:val="20"/>
          <w:szCs w:val="20"/>
          <w:lang w:val="pl-PL"/>
        </w:rPr>
      </w:pPr>
      <w:r w:rsidRPr="006F79DC">
        <w:rPr>
          <w:lang w:val="pl-PL"/>
        </w:rPr>
        <w:t xml:space="preserve">Opóźnienie wentylatora – wstępne nagrzewanie wkładu zapalnika przed uruchomieniem wentylatora. TN = 30s </w:t>
      </w:r>
    </w:p>
    <w:p w14:paraId="518AD323" w14:textId="55D2CE2A" w:rsidR="006B7389" w:rsidRPr="006F79DC" w:rsidRDefault="006B7389" w:rsidP="00AF04FC">
      <w:pPr>
        <w:pStyle w:val="Odstavecseseznamem"/>
        <w:numPr>
          <w:ilvl w:val="0"/>
          <w:numId w:val="20"/>
        </w:numPr>
        <w:spacing w:line="256" w:lineRule="auto"/>
        <w:jc w:val="both"/>
        <w:rPr>
          <w:sz w:val="20"/>
          <w:szCs w:val="20"/>
          <w:lang w:val="pl-PL"/>
        </w:rPr>
      </w:pPr>
      <w:r w:rsidRPr="006F79DC">
        <w:rPr>
          <w:lang w:val="pl-PL"/>
        </w:rPr>
        <w:t xml:space="preserve">Obroty wentylatora 1 – obroty wentylatora w ciągu pierwszych 6 minut zapalania. Wentylator działa na niskich obrotach, aby stworzyć płomień i jednocześnie nie schłodzić wkładu zapalnika. TN: 3-8%.  </w:t>
      </w:r>
    </w:p>
    <w:p w14:paraId="004D720D" w14:textId="77777777" w:rsidR="006B7389" w:rsidRPr="006F79DC" w:rsidRDefault="006B7389" w:rsidP="00AF04FC">
      <w:pPr>
        <w:pStyle w:val="Odstavecseseznamem"/>
        <w:numPr>
          <w:ilvl w:val="0"/>
          <w:numId w:val="20"/>
        </w:numPr>
        <w:spacing w:line="256" w:lineRule="auto"/>
        <w:jc w:val="both"/>
        <w:rPr>
          <w:sz w:val="20"/>
          <w:szCs w:val="20"/>
          <w:lang w:val="pl-PL"/>
        </w:rPr>
      </w:pPr>
      <w:r w:rsidRPr="006F79DC">
        <w:rPr>
          <w:lang w:val="pl-PL"/>
        </w:rPr>
        <w:t>Obroty wentylatora 2 – obroty wentylatora w ciągu drugich 6 minut zapalania. Maksymalny cykl zapalania wynosi 12 minut. Jeśli w ciągu pierwszych 6 minut nie dojdzie do zapłonu peletek, wentylator zwiększy swoje obroty, aby stworzyć płomień. Standardowy czas zapalania wynosi 3-6 minut. TN: 5-16%.</w:t>
      </w:r>
    </w:p>
    <w:p w14:paraId="31E37F02" w14:textId="7F8C42BE" w:rsidR="006B7389" w:rsidRPr="006F79DC" w:rsidRDefault="006B7389" w:rsidP="00AF04FC">
      <w:pPr>
        <w:pStyle w:val="Odstavecseseznamem"/>
        <w:numPr>
          <w:ilvl w:val="0"/>
          <w:numId w:val="20"/>
        </w:numPr>
        <w:spacing w:line="256" w:lineRule="auto"/>
        <w:jc w:val="both"/>
        <w:rPr>
          <w:sz w:val="20"/>
          <w:szCs w:val="20"/>
          <w:lang w:val="pl-PL"/>
        </w:rPr>
      </w:pPr>
      <w:r w:rsidRPr="006F79DC">
        <w:rPr>
          <w:sz w:val="20"/>
          <w:szCs w:val="20"/>
          <w:lang w:val="pl-PL"/>
        </w:rPr>
        <w:t xml:space="preserve">Opóźnienie rozpalania – płomień został utworzony, czujnik fotoelektryczny wykrywa światło, następuje stabilizacja płomienia. Jeśli wykrycie płomienia przez czujnik fotoelektryczny jest stabilne, kocioł przechodzi do pracy PID (normalna praca), jeśli wykrycie płomienia przez czujnik fotoelektryczny nie jest stabilne, kocioł pozostaje w fazie Rozpalania, aż płomień osiągnie odpowiednią wielkość. Jeśli dojdzie do wygaszenia, następuje drugie Rozpalanie (maksymalnie przez 12 minut).  </w:t>
      </w:r>
    </w:p>
    <w:p w14:paraId="4D3D39A4" w14:textId="3CC021F5" w:rsidR="006B7389" w:rsidRPr="006F79DC" w:rsidRDefault="006B7389" w:rsidP="00AF04FC">
      <w:pPr>
        <w:pStyle w:val="Odstavecseseznamem"/>
        <w:numPr>
          <w:ilvl w:val="0"/>
          <w:numId w:val="20"/>
        </w:numPr>
        <w:spacing w:line="256" w:lineRule="auto"/>
        <w:jc w:val="both"/>
        <w:rPr>
          <w:sz w:val="20"/>
          <w:szCs w:val="20"/>
          <w:lang w:val="pl-PL"/>
        </w:rPr>
      </w:pPr>
      <w:r w:rsidRPr="006F79DC">
        <w:rPr>
          <w:sz w:val="20"/>
          <w:szCs w:val="20"/>
          <w:lang w:val="pl-PL"/>
        </w:rPr>
        <w:t>Wyjściem z fazy Rozpalania może być:</w:t>
      </w:r>
    </w:p>
    <w:p w14:paraId="1271B8C0" w14:textId="77777777" w:rsidR="006B7389" w:rsidRPr="006F79DC" w:rsidRDefault="006B7389" w:rsidP="006B7389">
      <w:pPr>
        <w:pStyle w:val="Odstavecseseznamem"/>
        <w:spacing w:line="256" w:lineRule="auto"/>
        <w:ind w:left="1080"/>
        <w:jc w:val="both"/>
        <w:rPr>
          <w:sz w:val="20"/>
          <w:szCs w:val="20"/>
          <w:lang w:val="pl-PL"/>
        </w:rPr>
      </w:pPr>
    </w:p>
    <w:p w14:paraId="0618F43B" w14:textId="77777777" w:rsidR="006B7389" w:rsidRPr="006F79DC" w:rsidRDefault="004E5B25" w:rsidP="007B6F0B">
      <w:pPr>
        <w:pStyle w:val="Odstavecseseznamem"/>
        <w:numPr>
          <w:ilvl w:val="1"/>
          <w:numId w:val="20"/>
        </w:numPr>
        <w:spacing w:line="256" w:lineRule="auto"/>
        <w:jc w:val="both"/>
        <w:rPr>
          <w:sz w:val="20"/>
          <w:szCs w:val="20"/>
          <w:lang w:val="pl-PL"/>
        </w:rPr>
      </w:pPr>
      <w:r w:rsidRPr="006F79DC">
        <w:rPr>
          <w:sz w:val="20"/>
          <w:szCs w:val="20"/>
          <w:lang w:val="pl-PL"/>
        </w:rPr>
        <w:t>P</w:t>
      </w:r>
      <w:r w:rsidR="006B7389" w:rsidRPr="006F79DC">
        <w:rPr>
          <w:sz w:val="20"/>
          <w:szCs w:val="20"/>
          <w:lang w:val="pl-PL"/>
        </w:rPr>
        <w:t>rzejście do PID pracy – zwykła praca kotła, lub</w:t>
      </w:r>
    </w:p>
    <w:p w14:paraId="425C1188" w14:textId="77777777" w:rsidR="006B7389" w:rsidRPr="006F79DC" w:rsidRDefault="006B7389" w:rsidP="006B7389">
      <w:pPr>
        <w:pStyle w:val="Odstavecseseznamem"/>
        <w:numPr>
          <w:ilvl w:val="1"/>
          <w:numId w:val="20"/>
        </w:numPr>
        <w:spacing w:line="256" w:lineRule="auto"/>
        <w:jc w:val="both"/>
        <w:rPr>
          <w:sz w:val="20"/>
          <w:szCs w:val="20"/>
          <w:lang w:val="pl-PL"/>
        </w:rPr>
      </w:pPr>
      <w:r w:rsidRPr="006F79DC">
        <w:rPr>
          <w:lang w:val="pl-PL"/>
        </w:rPr>
        <w:t>zgłoszenie alarmowe – Błąd rozpalania, nie udało się z jakiegoś powodu zapalić peletów. Kocioł próbuje rozpalania 2 razy przed ogłoszeniem tego stanu błędnego. Więcej informacji znajduje się w rozdziale Operacyjne i błędne komunikaty.</w:t>
      </w:r>
    </w:p>
    <w:p w14:paraId="2977E983" w14:textId="08C20DB3" w:rsidR="004E5B25" w:rsidRPr="006F79DC" w:rsidRDefault="004E5B25" w:rsidP="006B7389">
      <w:pPr>
        <w:pStyle w:val="Odstavecseseznamem"/>
        <w:spacing w:line="256" w:lineRule="auto"/>
        <w:ind w:left="1800"/>
        <w:jc w:val="both"/>
        <w:rPr>
          <w:lang w:val="pl-PL"/>
        </w:rPr>
      </w:pPr>
      <w:r w:rsidRPr="006F79DC">
        <w:rPr>
          <w:b/>
          <w:lang w:val="pl-PL"/>
        </w:rPr>
        <w:t xml:space="preserve">PID práce: </w:t>
      </w:r>
      <w:r w:rsidRPr="006F79DC">
        <w:rPr>
          <w:lang w:val="pl-PL"/>
        </w:rPr>
        <w:t xml:space="preserve">běžný provoz kotle, indikovaný aktuálním výkonem kotle a otáčkami ventilátoru v %, které se shodují s procentuálním vyjádřením aktuálního výkonu. </w:t>
      </w:r>
    </w:p>
    <w:p w14:paraId="4736B189" w14:textId="6217F3B0" w:rsidR="006B7389" w:rsidRPr="006F79DC" w:rsidRDefault="006B7389" w:rsidP="006B7389">
      <w:pPr>
        <w:pStyle w:val="Odstavecseseznamem"/>
        <w:spacing w:line="256" w:lineRule="auto"/>
        <w:ind w:left="1800"/>
        <w:jc w:val="both"/>
        <w:rPr>
          <w:sz w:val="20"/>
          <w:szCs w:val="20"/>
          <w:lang w:val="pl-PL"/>
        </w:rPr>
      </w:pPr>
      <w:r w:rsidRPr="006F79DC">
        <w:rPr>
          <w:b/>
          <w:bCs/>
          <w:sz w:val="20"/>
          <w:szCs w:val="20"/>
          <w:lang w:val="pl-PL"/>
        </w:rPr>
        <w:lastRenderedPageBreak/>
        <w:t>PID</w:t>
      </w:r>
      <w:r w:rsidRPr="006F79DC">
        <w:rPr>
          <w:sz w:val="20"/>
          <w:szCs w:val="20"/>
          <w:lang w:val="pl-PL"/>
        </w:rPr>
        <w:t>: bieżąca eksploatacja kotła, wskazująca aktualną moc kotła i obroty wentylatora w %, które odpowiadają procentowemu wyrażeniu aktualnej mocy. W PID pracy zachodzą następujące stany operacyjne:</w:t>
      </w:r>
    </w:p>
    <w:p w14:paraId="4B76DF91" w14:textId="77777777" w:rsidR="00D11142" w:rsidRPr="006F79DC" w:rsidRDefault="00D11142" w:rsidP="006B7389">
      <w:pPr>
        <w:pStyle w:val="Odstavecseseznamem"/>
        <w:spacing w:line="256" w:lineRule="auto"/>
        <w:ind w:left="1800"/>
        <w:jc w:val="both"/>
        <w:rPr>
          <w:sz w:val="20"/>
          <w:szCs w:val="20"/>
          <w:lang w:val="pl-PL"/>
        </w:rPr>
      </w:pPr>
    </w:p>
    <w:p w14:paraId="78461C9B" w14:textId="2CFC5E4D" w:rsidR="004E5B25" w:rsidRPr="006F79DC" w:rsidRDefault="006B7389" w:rsidP="00AF04FC">
      <w:pPr>
        <w:pStyle w:val="Odstavecseseznamem"/>
        <w:numPr>
          <w:ilvl w:val="0"/>
          <w:numId w:val="21"/>
        </w:numPr>
        <w:spacing w:line="256" w:lineRule="auto"/>
        <w:jc w:val="both"/>
        <w:rPr>
          <w:sz w:val="20"/>
          <w:szCs w:val="20"/>
          <w:lang w:val="pl-PL"/>
        </w:rPr>
      </w:pPr>
      <w:r w:rsidRPr="006F79DC">
        <w:rPr>
          <w:sz w:val="20"/>
          <w:szCs w:val="20"/>
          <w:lang w:val="pl-PL"/>
        </w:rPr>
        <w:t>Minimalna moc – kocioł rozpoczyna swoją pracę w dolnej połowie zakresu mocy, czyli 0-50% z maksymalnej mocy. Powodem jest zapewnienie, aby mały płomień po rozpaleniu nie był stłumiony dużą ilością pelletu. TN = 1-50% z maksymalnej mocy, w zależności od typu kotła.</w:t>
      </w:r>
    </w:p>
    <w:p w14:paraId="34C4543B" w14:textId="09E80116" w:rsidR="004E5B25" w:rsidRPr="006F79DC" w:rsidRDefault="004E5B25" w:rsidP="00AF04FC">
      <w:pPr>
        <w:pStyle w:val="Odstavecseseznamem"/>
        <w:numPr>
          <w:ilvl w:val="0"/>
          <w:numId w:val="21"/>
        </w:numPr>
        <w:spacing w:line="256" w:lineRule="auto"/>
        <w:jc w:val="both"/>
        <w:rPr>
          <w:sz w:val="20"/>
          <w:szCs w:val="20"/>
          <w:lang w:val="pl-PL"/>
        </w:rPr>
      </w:pPr>
      <w:r w:rsidRPr="006F79DC">
        <w:rPr>
          <w:sz w:val="20"/>
          <w:szCs w:val="20"/>
          <w:lang w:val="pl-PL"/>
        </w:rPr>
        <w:t>M</w:t>
      </w:r>
      <w:r w:rsidR="006B7389" w:rsidRPr="006F79DC">
        <w:rPr>
          <w:sz w:val="20"/>
          <w:szCs w:val="20"/>
          <w:lang w:val="pl-PL"/>
        </w:rPr>
        <w:t>aksymalna moc – kocioł stopniowo zwiększa swoją moc aż do maksymalnej, czyli 100%. Może to trwać od 5 do 15 minut, w zależności od rodzaju kotła. Modulacja jest następnie wpływana przez podaną i mierzona temperaturę C.O.</w:t>
      </w:r>
    </w:p>
    <w:p w14:paraId="07D878CF" w14:textId="6825182D" w:rsidR="006B7389" w:rsidRPr="006F79DC" w:rsidRDefault="006B7389" w:rsidP="00F12935">
      <w:pPr>
        <w:pStyle w:val="Odstavecseseznamem"/>
        <w:numPr>
          <w:ilvl w:val="0"/>
          <w:numId w:val="21"/>
        </w:numPr>
        <w:spacing w:line="256" w:lineRule="auto"/>
        <w:jc w:val="both"/>
        <w:rPr>
          <w:sz w:val="20"/>
          <w:szCs w:val="20"/>
          <w:lang w:val="pl-PL"/>
        </w:rPr>
      </w:pPr>
      <w:r w:rsidRPr="006F79DC">
        <w:rPr>
          <w:sz w:val="20"/>
          <w:szCs w:val="20"/>
          <w:lang w:val="pl-PL"/>
        </w:rPr>
        <w:t>Modulacja PID – Po zbliżeniu się do zadanej temperatury C.O., kocioł zaczyna modulować moc, aby utrzymać zadaną temperaturę w granicach określonych fabrycznymi ustawieniami w menu serwisowym. Zadana temperatura kotła może być przekroczona o 5°C. Jest to również zakres modulacji, w którym kocioł stara się utrzymać temperaturę C.O., aby nie musiał przechodzić w fazę wygaszania w przypadku, gdy zadana temperatura zostanie przekroczona o 5°C lub więcej.</w:t>
      </w:r>
    </w:p>
    <w:p w14:paraId="335AB347" w14:textId="2E842913" w:rsidR="004E5B25" w:rsidRPr="006F79DC" w:rsidRDefault="00EA3E28" w:rsidP="00F12935">
      <w:pPr>
        <w:pStyle w:val="Odstavecseseznamem"/>
        <w:numPr>
          <w:ilvl w:val="0"/>
          <w:numId w:val="21"/>
        </w:numPr>
        <w:spacing w:line="256" w:lineRule="auto"/>
        <w:jc w:val="both"/>
        <w:rPr>
          <w:sz w:val="20"/>
          <w:szCs w:val="20"/>
          <w:lang w:val="pl-PL"/>
        </w:rPr>
      </w:pPr>
      <w:r w:rsidRPr="006F79DC">
        <w:rPr>
          <w:sz w:val="20"/>
          <w:szCs w:val="20"/>
          <w:lang w:val="pl-PL"/>
        </w:rPr>
        <w:t>Wynikiem fazy rozpalania może być:</w:t>
      </w:r>
      <w:r w:rsidR="004E5B25" w:rsidRPr="006F79DC">
        <w:rPr>
          <w:sz w:val="20"/>
          <w:szCs w:val="20"/>
          <w:lang w:val="pl-PL"/>
        </w:rPr>
        <w:t xml:space="preserve"> </w:t>
      </w:r>
    </w:p>
    <w:p w14:paraId="399C8CBA" w14:textId="0206467F" w:rsidR="004E5B25" w:rsidRPr="006F79DC" w:rsidRDefault="004E5B25" w:rsidP="00AF04FC">
      <w:pPr>
        <w:pStyle w:val="Odstavecseseznamem"/>
        <w:numPr>
          <w:ilvl w:val="1"/>
          <w:numId w:val="21"/>
        </w:numPr>
        <w:spacing w:line="256" w:lineRule="auto"/>
        <w:jc w:val="both"/>
        <w:rPr>
          <w:sz w:val="20"/>
          <w:szCs w:val="20"/>
          <w:lang w:val="pl-PL"/>
        </w:rPr>
      </w:pPr>
      <w:r w:rsidRPr="006F79DC">
        <w:rPr>
          <w:sz w:val="20"/>
          <w:szCs w:val="20"/>
          <w:lang w:val="pl-PL"/>
        </w:rPr>
        <w:t>P</w:t>
      </w:r>
      <w:r w:rsidR="00EA3E28" w:rsidRPr="006F79DC">
        <w:rPr>
          <w:sz w:val="20"/>
          <w:szCs w:val="20"/>
          <w:lang w:val="pl-PL"/>
        </w:rPr>
        <w:t>rzejście do wygaszania – zadana temperatura UC przekroczona o 5°C</w:t>
      </w:r>
    </w:p>
    <w:p w14:paraId="79DEF5A4" w14:textId="71D1CA64" w:rsidR="00EA3E28" w:rsidRPr="006F79DC" w:rsidRDefault="00EA3E28" w:rsidP="00FB49A2">
      <w:pPr>
        <w:pStyle w:val="Odstavecseseznamem"/>
        <w:numPr>
          <w:ilvl w:val="1"/>
          <w:numId w:val="21"/>
        </w:numPr>
        <w:spacing w:line="256" w:lineRule="auto"/>
        <w:jc w:val="both"/>
        <w:rPr>
          <w:sz w:val="20"/>
          <w:szCs w:val="20"/>
          <w:lang w:val="pl-PL"/>
        </w:rPr>
      </w:pPr>
      <w:r w:rsidRPr="006F79DC">
        <w:rPr>
          <w:sz w:val="20"/>
          <w:szCs w:val="20"/>
          <w:lang w:val="pl-PL"/>
        </w:rPr>
        <w:t>Ciągła praca PID – zadana temperatura CW nie jest przekroczona o 5°C dzięki modulacji mocy w dół. Kocioł pozostaje w pracy PID i utrzymuje temperaturę CW na zadanym poziomie dzięki modulacji mocy w górę i w dół.</w:t>
      </w:r>
    </w:p>
    <w:p w14:paraId="4436F643" w14:textId="3D3E6CFE" w:rsidR="004E5B25" w:rsidRPr="006F79DC" w:rsidRDefault="00EA3E28" w:rsidP="00FB49A2">
      <w:pPr>
        <w:pStyle w:val="Odstavecseseznamem"/>
        <w:numPr>
          <w:ilvl w:val="1"/>
          <w:numId w:val="21"/>
        </w:numPr>
        <w:spacing w:line="256" w:lineRule="auto"/>
        <w:jc w:val="both"/>
        <w:rPr>
          <w:sz w:val="20"/>
          <w:szCs w:val="20"/>
          <w:lang w:val="pl-PL"/>
        </w:rPr>
      </w:pPr>
      <w:r w:rsidRPr="006F79DC">
        <w:rPr>
          <w:sz w:val="20"/>
          <w:szCs w:val="20"/>
          <w:lang w:val="pl-PL"/>
        </w:rPr>
        <w:t>Wyłączone termostatem – termostat pokojowy zmusza do przejścia z pracy PID do wygaszania, ponieważ temperatura w pomieszczeniu została osiągnięta.</w:t>
      </w:r>
    </w:p>
    <w:p w14:paraId="7138366D" w14:textId="46A54A4E" w:rsidR="00750722" w:rsidRPr="006F79DC" w:rsidRDefault="00750722" w:rsidP="004E5B25">
      <w:pPr>
        <w:ind w:left="360"/>
        <w:jc w:val="both"/>
        <w:rPr>
          <w:lang w:val="pl-PL"/>
        </w:rPr>
      </w:pPr>
      <w:r w:rsidRPr="006F79DC">
        <w:rPr>
          <w:b/>
          <w:bCs/>
          <w:lang w:val="pl-PL"/>
        </w:rPr>
        <w:t>Wygaszanie:</w:t>
      </w:r>
      <w:r w:rsidRPr="006F79DC">
        <w:rPr>
          <w:lang w:val="pl-PL"/>
        </w:rPr>
        <w:t xml:space="preserve"> faza, w którą dostaje się kocioł po nagrzaniu do ustalonej temperatury C.O. + 5°C, dzięki pokojowemu termostatowi, który nie wydaje polecenia do grzania. Podczas fazy Wygaszania zachodzą następujące stany robocze:</w:t>
      </w:r>
    </w:p>
    <w:p w14:paraId="15DB5989" w14:textId="6C3705AD" w:rsidR="00750722" w:rsidRPr="006F79DC" w:rsidRDefault="00750722" w:rsidP="00AF04FC">
      <w:pPr>
        <w:pStyle w:val="Odstavecseseznamem"/>
        <w:numPr>
          <w:ilvl w:val="0"/>
          <w:numId w:val="22"/>
        </w:numPr>
        <w:spacing w:line="256" w:lineRule="auto"/>
        <w:jc w:val="both"/>
        <w:rPr>
          <w:sz w:val="20"/>
          <w:szCs w:val="20"/>
          <w:lang w:val="pl-PL"/>
        </w:rPr>
      </w:pPr>
      <w:r w:rsidRPr="006F79DC">
        <w:rPr>
          <w:sz w:val="20"/>
          <w:szCs w:val="20"/>
          <w:lang w:val="pl-PL"/>
        </w:rPr>
        <w:t xml:space="preserve">Czyszczenie – pierwsza faza wygaszania. Czujnik fotosensoryczny nadal wykrywa płomień w kotle, dlatego piec próbuje go spalić, dezaktywując zewnętrzny podajnik i zwiększając obroty wentylatora do 70%. To trwa przez ustalony czas lub do momentu, gdy w kotle nie ma już płomienia. </w:t>
      </w:r>
    </w:p>
    <w:p w14:paraId="5921A03C" w14:textId="7FA91D70" w:rsidR="00750722" w:rsidRPr="006F79DC" w:rsidRDefault="00750722" w:rsidP="00AF04FC">
      <w:pPr>
        <w:pStyle w:val="Odstavecseseznamem"/>
        <w:numPr>
          <w:ilvl w:val="0"/>
          <w:numId w:val="22"/>
        </w:numPr>
        <w:spacing w:line="256" w:lineRule="auto"/>
        <w:jc w:val="both"/>
        <w:rPr>
          <w:sz w:val="20"/>
          <w:szCs w:val="20"/>
          <w:lang w:val="pl-PL"/>
        </w:rPr>
      </w:pPr>
      <w:r w:rsidRPr="006F79DC">
        <w:rPr>
          <w:sz w:val="20"/>
          <w:szCs w:val="20"/>
          <w:lang w:val="pl-PL"/>
        </w:rPr>
        <w:t>Chłodzenie – Po wypaleniu wszystkich pozostałych pelet na ruszcie czujnik fotosensoryczny nie wykrywa już światła, dlatego piec przechodzi do drugiej fazy wygaszania, którą jest chłodzenie. Obroty wentylatora wynoszą 100%. Ruszt jest chłodzony przez wentylator, aby uniknąć jego odkształcenia. Ruszt może się odkształcać tylko bez dopływu świeżego powietrza, dlatego wentylator go chłodzi. Czas trwania = 5-15 min w zależności od typu kotła.</w:t>
      </w:r>
    </w:p>
    <w:p w14:paraId="08314004" w14:textId="5EB2BFCC" w:rsidR="00750722" w:rsidRPr="006F79DC" w:rsidRDefault="004E5B25" w:rsidP="00750722">
      <w:pPr>
        <w:ind w:left="680" w:right="510"/>
        <w:jc w:val="both"/>
        <w:rPr>
          <w:i/>
          <w:lang w:val="pl-PL"/>
        </w:rPr>
      </w:pPr>
      <w:r w:rsidRPr="006F79DC">
        <w:rPr>
          <w:noProof/>
          <w:sz w:val="22"/>
          <w:szCs w:val="22"/>
          <w:lang w:val="pl-PL" w:eastAsia="cs-CZ"/>
        </w:rPr>
        <w:drawing>
          <wp:anchor distT="0" distB="0" distL="114300" distR="114300" simplePos="0" relativeHeight="251740672" behindDoc="0" locked="0" layoutInCell="1" allowOverlap="1" wp14:anchorId="11EEE119" wp14:editId="1CA4BC37">
            <wp:simplePos x="0" y="0"/>
            <wp:positionH relativeFrom="column">
              <wp:posOffset>171450</wp:posOffset>
            </wp:positionH>
            <wp:positionV relativeFrom="paragraph">
              <wp:posOffset>10160</wp:posOffset>
            </wp:positionV>
            <wp:extent cx="190500" cy="316230"/>
            <wp:effectExtent l="0" t="0" r="0" b="7620"/>
            <wp:wrapNone/>
            <wp:docPr id="1333978339"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0500" cy="316230"/>
                    </a:xfrm>
                    <a:prstGeom prst="rect">
                      <a:avLst/>
                    </a:prstGeom>
                    <a:noFill/>
                  </pic:spPr>
                </pic:pic>
              </a:graphicData>
            </a:graphic>
            <wp14:sizeRelH relativeFrom="page">
              <wp14:pctWidth>0</wp14:pctWidth>
            </wp14:sizeRelH>
            <wp14:sizeRelV relativeFrom="page">
              <wp14:pctHeight>0</wp14:pctHeight>
            </wp14:sizeRelV>
          </wp:anchor>
        </w:drawing>
      </w:r>
      <w:r w:rsidRPr="006F79DC">
        <w:rPr>
          <w:i/>
          <w:lang w:val="pl-PL"/>
        </w:rPr>
        <w:t>P</w:t>
      </w:r>
      <w:bookmarkStart w:id="28" w:name="_Toc66196638"/>
      <w:r w:rsidR="00750722" w:rsidRPr="006F79DC">
        <w:rPr>
          <w:i/>
          <w:lang w:val="pl-PL"/>
        </w:rPr>
        <w:t>o zakończeniu Wygaszania jednostka zgłasza „Wstrzymane”. Jest to tryb awaryjny, w którym kocioł czeka na warunki, które ponownie aktywują fazę Rozpalania. Taka sytuacja występuje w przypadku spadku mierzonej</w:t>
      </w:r>
      <w:r w:rsidR="006D09EC" w:rsidRPr="006F79DC">
        <w:rPr>
          <w:i/>
          <w:lang w:val="pl-PL"/>
        </w:rPr>
        <w:t xml:space="preserve"> </w:t>
      </w:r>
      <w:r w:rsidR="00750722" w:rsidRPr="006F79DC">
        <w:rPr>
          <w:i/>
          <w:lang w:val="pl-PL"/>
        </w:rPr>
        <w:t>temperatury CO o 15°C lub na polecenie do ogrzewania z termostatu pokojowego.</w:t>
      </w:r>
      <w:bookmarkEnd w:id="28"/>
    </w:p>
    <w:p w14:paraId="16EFFC7C" w14:textId="140B6462" w:rsidR="001D0B50" w:rsidRPr="006F79DC" w:rsidRDefault="00750722" w:rsidP="00750722">
      <w:pPr>
        <w:ind w:left="360"/>
        <w:jc w:val="both"/>
        <w:rPr>
          <w:sz w:val="8"/>
          <w:szCs w:val="8"/>
          <w:lang w:val="pl-PL"/>
        </w:rPr>
      </w:pPr>
      <w:r w:rsidRPr="006F79DC">
        <w:rPr>
          <w:lang w:val="pl-PL"/>
        </w:rPr>
        <w:t>Funkcja ta służy do aktywacji i dezaktywacji kotła. Jeśli kocioł jest dezaktywowany, zobaczysz tutaj napis Rozpalanie. Po jego naciśnięciu i potwierdzeniu kocioł przechodzi w tryb automatycznego zapalania pelletów. Po około 5 minutach następuje zapalenie i przejście do tzw. pracy PID. Jeśli kocioł jest aktywowany, czyli w pracy PID lub Rozpalaniu, zobaczysz tutaj napis Wygaszanie. Po jego naciśnięciu i potwierdzeniu kocioł przechodzi w tryb Wygaszania. Podajniki przestają podawać paliwo, a wentylator zwiększa obroty, aby oczyścić i schłodzić ruszt. Trwa to od 5 do 15 minut, w zależności od rozmiaru palnika. Następnie kocioł się wyłącza i pozostaje dezaktywowany do momentu naciśnięcia przycisku Rozpalanie.</w:t>
      </w:r>
    </w:p>
    <w:p w14:paraId="0FB5DE6B" w14:textId="388D9D24" w:rsidR="001D0B50" w:rsidRPr="006F79DC" w:rsidRDefault="00750722" w:rsidP="001D0B50">
      <w:pPr>
        <w:pStyle w:val="Nadpis2"/>
        <w:keepNext/>
        <w:keepLines/>
        <w:pBdr>
          <w:top w:val="none" w:sz="0" w:space="0" w:color="auto"/>
          <w:left w:val="none" w:sz="0" w:space="0" w:color="auto"/>
          <w:bottom w:val="none" w:sz="0" w:space="0" w:color="auto"/>
          <w:right w:val="none" w:sz="0" w:space="0" w:color="auto"/>
        </w:pBdr>
        <w:shd w:val="clear" w:color="auto" w:fill="auto"/>
        <w:spacing w:before="40" w:line="259" w:lineRule="auto"/>
        <w:ind w:firstLine="360"/>
        <w:rPr>
          <w:lang w:val="pl-PL"/>
        </w:rPr>
      </w:pPr>
      <w:bookmarkStart w:id="29" w:name="_Toc202776802"/>
      <w:r w:rsidRPr="006F79DC">
        <w:rPr>
          <w:lang w:val="pl-PL"/>
        </w:rPr>
        <w:t>USTAWIENIA GŁÓWNE</w:t>
      </w:r>
      <w:bookmarkEnd w:id="29"/>
    </w:p>
    <w:p w14:paraId="4F225948" w14:textId="2588B3E5" w:rsidR="001D0B50" w:rsidRPr="006F79DC" w:rsidRDefault="00750722" w:rsidP="001D0B50">
      <w:pPr>
        <w:ind w:left="360"/>
        <w:jc w:val="both"/>
        <w:rPr>
          <w:lang w:val="pl-PL"/>
        </w:rPr>
      </w:pPr>
      <w:r w:rsidRPr="006F79DC">
        <w:rPr>
          <w:lang w:val="pl-PL"/>
        </w:rPr>
        <w:t>To ustawienie zawiera funkcje użytkownika, które regulują pracę kotła, ale jednocześnie nie wpływają na działanie kotła i urządzeń dodatkowych ważnych dla ich prawidłowego funkcjonowania.</w:t>
      </w:r>
    </w:p>
    <w:tbl>
      <w:tblPr>
        <w:tblStyle w:val="Mkatabulky"/>
        <w:tblW w:w="10058" w:type="dxa"/>
        <w:tblInd w:w="421" w:type="dxa"/>
        <w:tblCellMar>
          <w:top w:w="57" w:type="dxa"/>
          <w:bottom w:w="57" w:type="dxa"/>
        </w:tblCellMar>
        <w:tblLook w:val="04A0" w:firstRow="1" w:lastRow="0" w:firstColumn="1" w:lastColumn="0" w:noHBand="0" w:noVBand="1"/>
      </w:tblPr>
      <w:tblGrid>
        <w:gridCol w:w="1930"/>
        <w:gridCol w:w="7194"/>
        <w:gridCol w:w="934"/>
      </w:tblGrid>
      <w:tr w:rsidR="001D0B50" w:rsidRPr="006F79DC" w14:paraId="3E929CB6" w14:textId="77777777" w:rsidTr="001D0B50">
        <w:trPr>
          <w:trHeight w:val="406"/>
        </w:trPr>
        <w:tc>
          <w:tcPr>
            <w:tcW w:w="1930" w:type="dxa"/>
            <w:vAlign w:val="center"/>
            <w:hideMark/>
          </w:tcPr>
          <w:p w14:paraId="73C7F1A6" w14:textId="6C02B2EC"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1. </w:t>
            </w:r>
            <w:r w:rsidR="00D11142" w:rsidRPr="006F79DC">
              <w:rPr>
                <w:rFonts w:ascii="Calibri" w:eastAsia="Times New Roman" w:hAnsi="Calibri" w:cs="Times New Roman"/>
                <w:b/>
                <w:color w:val="000000"/>
                <w:sz w:val="20"/>
                <w:szCs w:val="20"/>
                <w:lang w:val="pl-PL"/>
              </w:rPr>
              <w:t>Ustawiona temperatura CO</w:t>
            </w:r>
          </w:p>
        </w:tc>
        <w:tc>
          <w:tcPr>
            <w:tcW w:w="7194" w:type="dxa"/>
            <w:vAlign w:val="center"/>
            <w:hideMark/>
          </w:tcPr>
          <w:p w14:paraId="588E6CFB" w14:textId="639DE428" w:rsidR="001D0B50" w:rsidRPr="006F79DC" w:rsidRDefault="00D11142" w:rsidP="006D09EC">
            <w:pPr>
              <w:jc w:val="both"/>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Wybierz temperaturę ogrzewania centralnego (maksymalna temperatura kotła). Zalecamy ustawienie w zakresie 60-80°C. Wyższa temperatura jest lepsza dla prawidłowego działania kotła i jego długiej żywotności.</w:t>
            </w:r>
          </w:p>
        </w:tc>
        <w:tc>
          <w:tcPr>
            <w:tcW w:w="934" w:type="dxa"/>
            <w:noWrap/>
            <w:vAlign w:val="center"/>
            <w:hideMark/>
          </w:tcPr>
          <w:p w14:paraId="6AF7C6CD" w14:textId="77777777" w:rsidR="001D0B50" w:rsidRPr="006F79DC" w:rsidRDefault="001D0B50"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60–80°C</w:t>
            </w:r>
          </w:p>
        </w:tc>
      </w:tr>
      <w:tr w:rsidR="001D0B50" w:rsidRPr="006F79DC" w14:paraId="3046B944" w14:textId="77777777" w:rsidTr="001D0B50">
        <w:trPr>
          <w:trHeight w:val="404"/>
        </w:trPr>
        <w:tc>
          <w:tcPr>
            <w:tcW w:w="1930" w:type="dxa"/>
            <w:vAlign w:val="center"/>
            <w:hideMark/>
          </w:tcPr>
          <w:p w14:paraId="1992BDDF" w14:textId="3CC64146"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lastRenderedPageBreak/>
              <w:t xml:space="preserve">2. </w:t>
            </w:r>
            <w:r w:rsidR="00D11142" w:rsidRPr="006F79DC">
              <w:rPr>
                <w:rFonts w:ascii="Calibri" w:eastAsia="Times New Roman" w:hAnsi="Calibri" w:cs="Times New Roman"/>
                <w:b/>
                <w:color w:val="000000"/>
                <w:sz w:val="20"/>
                <w:szCs w:val="20"/>
                <w:lang w:val="pl-PL"/>
              </w:rPr>
              <w:t>Ustawiona temperatura CO</w:t>
            </w:r>
          </w:p>
        </w:tc>
        <w:tc>
          <w:tcPr>
            <w:tcW w:w="7194" w:type="dxa"/>
            <w:vAlign w:val="center"/>
            <w:hideMark/>
          </w:tcPr>
          <w:p w14:paraId="2D8ADFFE" w14:textId="2E35A355" w:rsidR="001D0B50" w:rsidRPr="006F79DC" w:rsidRDefault="00D11142" w:rsidP="006D09EC">
            <w:pPr>
              <w:jc w:val="both"/>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Wybierz żądaną temperaturę wody użytkowej. TUV jest aktywowane tylko wtedy, gdy czujnik TUV jest podłączony do wyjścia 'DHW sensor' w zewnętrznym gnieździe i gdy tryb pracy w ustawieniach głównych jest poprawnie wybrany.</w:t>
            </w:r>
          </w:p>
        </w:tc>
        <w:tc>
          <w:tcPr>
            <w:tcW w:w="934" w:type="dxa"/>
            <w:noWrap/>
            <w:vAlign w:val="center"/>
            <w:hideMark/>
          </w:tcPr>
          <w:p w14:paraId="43BFCDCB" w14:textId="77777777" w:rsidR="001D0B50" w:rsidRPr="006F79DC" w:rsidRDefault="001D0B50"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45–70°C</w:t>
            </w:r>
          </w:p>
        </w:tc>
      </w:tr>
    </w:tbl>
    <w:p w14:paraId="243E3B59" w14:textId="77777777" w:rsidR="001D0B50" w:rsidRPr="006F79DC" w:rsidRDefault="001D0B50" w:rsidP="001D0B50">
      <w:pPr>
        <w:pStyle w:val="Bezmezer"/>
        <w:rPr>
          <w:sz w:val="16"/>
          <w:szCs w:val="16"/>
          <w:lang w:val="pl-PL"/>
        </w:rPr>
      </w:pPr>
    </w:p>
    <w:tbl>
      <w:tblPr>
        <w:tblStyle w:val="Mkatabulky"/>
        <w:tblW w:w="10064" w:type="dxa"/>
        <w:tblInd w:w="421" w:type="dxa"/>
        <w:tblCellMar>
          <w:top w:w="57" w:type="dxa"/>
          <w:bottom w:w="57" w:type="dxa"/>
        </w:tblCellMar>
        <w:tblLook w:val="04A0" w:firstRow="1" w:lastRow="0" w:firstColumn="1" w:lastColumn="0" w:noHBand="0" w:noVBand="1"/>
      </w:tblPr>
      <w:tblGrid>
        <w:gridCol w:w="1916"/>
        <w:gridCol w:w="7144"/>
        <w:gridCol w:w="1004"/>
      </w:tblGrid>
      <w:tr w:rsidR="001D0B50" w:rsidRPr="006F79DC" w14:paraId="0E681685" w14:textId="77777777" w:rsidTr="00846E73">
        <w:trPr>
          <w:trHeight w:val="668"/>
        </w:trPr>
        <w:tc>
          <w:tcPr>
            <w:tcW w:w="1916" w:type="dxa"/>
            <w:vAlign w:val="center"/>
            <w:hideMark/>
          </w:tcPr>
          <w:p w14:paraId="0277906A" w14:textId="503C761B"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3. </w:t>
            </w:r>
            <w:r w:rsidR="00D11142" w:rsidRPr="006F79DC">
              <w:rPr>
                <w:rFonts w:ascii="Calibri" w:eastAsia="Times New Roman" w:hAnsi="Calibri" w:cs="Times New Roman"/>
                <w:b/>
                <w:color w:val="000000"/>
                <w:sz w:val="20"/>
                <w:szCs w:val="20"/>
                <w:lang w:val="pl-PL"/>
              </w:rPr>
              <w:t>Czyszczenie palnika</w:t>
            </w:r>
          </w:p>
        </w:tc>
        <w:tc>
          <w:tcPr>
            <w:tcW w:w="7144" w:type="dxa"/>
            <w:vAlign w:val="center"/>
            <w:hideMark/>
          </w:tcPr>
          <w:p w14:paraId="3FEBE622" w14:textId="1EB71321" w:rsidR="001D0B50" w:rsidRPr="006F79DC" w:rsidRDefault="00D11142"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Aktywacja wentylatora do czyszczenia rusztu palnika. Wentylator regularnie zwiększa swoje obroty, aby oczyścić ruszt palnika.</w:t>
            </w:r>
          </w:p>
        </w:tc>
        <w:tc>
          <w:tcPr>
            <w:tcW w:w="1004" w:type="dxa"/>
            <w:tcBorders>
              <w:top w:val="nil"/>
              <w:right w:val="nil"/>
            </w:tcBorders>
            <w:noWrap/>
            <w:vAlign w:val="center"/>
            <w:hideMark/>
          </w:tcPr>
          <w:p w14:paraId="57E885F6" w14:textId="77777777" w:rsidR="001D0B50" w:rsidRPr="006F79DC" w:rsidRDefault="001D0B50" w:rsidP="001D0B50">
            <w:pPr>
              <w:jc w:val="center"/>
              <w:rPr>
                <w:rFonts w:ascii="Calibri" w:eastAsia="Times New Roman" w:hAnsi="Calibri" w:cs="Times New Roman"/>
                <w:color w:val="000000"/>
                <w:sz w:val="20"/>
                <w:szCs w:val="20"/>
                <w:lang w:val="pl-PL"/>
              </w:rPr>
            </w:pPr>
          </w:p>
        </w:tc>
      </w:tr>
      <w:tr w:rsidR="001D0B50" w:rsidRPr="006F79DC" w14:paraId="49B10472" w14:textId="77777777" w:rsidTr="00846E73">
        <w:trPr>
          <w:trHeight w:val="567"/>
        </w:trPr>
        <w:tc>
          <w:tcPr>
            <w:tcW w:w="1916" w:type="dxa"/>
            <w:vAlign w:val="center"/>
            <w:hideMark/>
          </w:tcPr>
          <w:p w14:paraId="4A34B239" w14:textId="5AFA991C"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3.1 </w:t>
            </w:r>
            <w:r w:rsidR="00D11142" w:rsidRPr="006F79DC">
              <w:rPr>
                <w:rFonts w:ascii="Calibri" w:eastAsia="Times New Roman" w:hAnsi="Calibri" w:cs="Times New Roman"/>
                <w:b/>
                <w:color w:val="000000"/>
                <w:sz w:val="20"/>
                <w:szCs w:val="20"/>
                <w:lang w:val="pl-PL"/>
              </w:rPr>
              <w:t>Czas czyszczenia</w:t>
            </w:r>
          </w:p>
        </w:tc>
        <w:tc>
          <w:tcPr>
            <w:tcW w:w="7144" w:type="dxa"/>
            <w:vAlign w:val="center"/>
            <w:hideMark/>
          </w:tcPr>
          <w:p w14:paraId="62A6209A" w14:textId="2EFF914D" w:rsidR="001D0B50" w:rsidRPr="006F79DC" w:rsidRDefault="00D11142"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Czas między czyszczeniem. Większy palnik / częstsze czyszczenie wymagane.</w:t>
            </w:r>
          </w:p>
        </w:tc>
        <w:tc>
          <w:tcPr>
            <w:tcW w:w="1004" w:type="dxa"/>
            <w:noWrap/>
            <w:vAlign w:val="center"/>
            <w:hideMark/>
          </w:tcPr>
          <w:p w14:paraId="1A3DA35E" w14:textId="77777777" w:rsidR="001D0B50" w:rsidRPr="006F79DC" w:rsidRDefault="001D0B50"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6-15min</w:t>
            </w:r>
          </w:p>
        </w:tc>
      </w:tr>
      <w:tr w:rsidR="001D0B50" w:rsidRPr="006F79DC" w14:paraId="37211938" w14:textId="77777777" w:rsidTr="00846E73">
        <w:trPr>
          <w:trHeight w:val="331"/>
        </w:trPr>
        <w:tc>
          <w:tcPr>
            <w:tcW w:w="1916" w:type="dxa"/>
            <w:vAlign w:val="center"/>
            <w:hideMark/>
          </w:tcPr>
          <w:p w14:paraId="27046534" w14:textId="1B0CAC26"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3.2 </w:t>
            </w:r>
            <w:r w:rsidR="00642701" w:rsidRPr="006F79DC">
              <w:rPr>
                <w:rFonts w:ascii="Calibri" w:eastAsia="Times New Roman" w:hAnsi="Calibri" w:cs="Times New Roman"/>
                <w:b/>
                <w:color w:val="000000"/>
                <w:sz w:val="20"/>
                <w:szCs w:val="20"/>
                <w:lang w:val="pl-PL"/>
              </w:rPr>
              <w:t>Czas pracy wentylatora</w:t>
            </w:r>
          </w:p>
        </w:tc>
        <w:tc>
          <w:tcPr>
            <w:tcW w:w="7144" w:type="dxa"/>
            <w:vAlign w:val="center"/>
            <w:hideMark/>
          </w:tcPr>
          <w:p w14:paraId="6EAB42EC" w14:textId="4415DD51" w:rsidR="001D0B50" w:rsidRPr="006F79DC" w:rsidRDefault="00642701"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Czas czyszczenia. Większy palnik / dłuższe czyszczenie wymagane</w:t>
            </w:r>
            <w:r w:rsidR="001D0B50" w:rsidRPr="006F79DC">
              <w:rPr>
                <w:rFonts w:ascii="Calibri" w:eastAsia="Times New Roman" w:hAnsi="Calibri" w:cs="Times New Roman"/>
                <w:color w:val="000000"/>
                <w:sz w:val="20"/>
                <w:szCs w:val="20"/>
                <w:lang w:val="pl-PL"/>
              </w:rPr>
              <w:t>.</w:t>
            </w:r>
          </w:p>
        </w:tc>
        <w:tc>
          <w:tcPr>
            <w:tcW w:w="1004" w:type="dxa"/>
            <w:noWrap/>
            <w:vAlign w:val="center"/>
            <w:hideMark/>
          </w:tcPr>
          <w:p w14:paraId="3B333911" w14:textId="77777777" w:rsidR="001D0B50" w:rsidRPr="006F79DC" w:rsidRDefault="001D0B50"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10-20s</w:t>
            </w:r>
          </w:p>
        </w:tc>
      </w:tr>
      <w:tr w:rsidR="001D0B50" w:rsidRPr="006F79DC" w14:paraId="17A5C81C" w14:textId="77777777" w:rsidTr="00846E73">
        <w:trPr>
          <w:trHeight w:val="1792"/>
        </w:trPr>
        <w:tc>
          <w:tcPr>
            <w:tcW w:w="1916" w:type="dxa"/>
            <w:vAlign w:val="center"/>
            <w:hideMark/>
          </w:tcPr>
          <w:p w14:paraId="0BD13D3B" w14:textId="3031BE79"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3.3 </w:t>
            </w:r>
            <w:r w:rsidR="00642701" w:rsidRPr="006F79DC">
              <w:rPr>
                <w:rFonts w:ascii="Calibri" w:eastAsia="Times New Roman" w:hAnsi="Calibri" w:cs="Times New Roman"/>
                <w:b/>
                <w:color w:val="000000"/>
                <w:sz w:val="20"/>
                <w:szCs w:val="20"/>
                <w:lang w:val="pl-PL"/>
              </w:rPr>
              <w:t>Intensywność pracy dmuchawy</w:t>
            </w:r>
          </w:p>
        </w:tc>
        <w:tc>
          <w:tcPr>
            <w:tcW w:w="7144" w:type="dxa"/>
            <w:vAlign w:val="center"/>
            <w:hideMark/>
          </w:tcPr>
          <w:p w14:paraId="7526C9A3" w14:textId="16A82E60" w:rsidR="001D0B50" w:rsidRPr="006F79DC" w:rsidRDefault="00642701" w:rsidP="006D09EC">
            <w:pPr>
              <w:jc w:val="both"/>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Prędkość obrotów wentylatora podczas czyszczenia. Wymagany większy palnik / szybsze obroty. Uważaj na wysoką prędkość obrotów podczas czyszczenia. Wysoka prędkość (szczególnie podczas niskiej mocy kotła) może spowodować wygaszenie (brak płomienia po czyszczeniu). Wysokie obroty mogą również spowodować opadanie niespalonych pelletów do popielnika. Zmniejsz obroty wentylatora, jeśli wystąpi któraś z tych sytuacji.</w:t>
            </w:r>
          </w:p>
        </w:tc>
        <w:tc>
          <w:tcPr>
            <w:tcW w:w="1004" w:type="dxa"/>
            <w:noWrap/>
            <w:vAlign w:val="center"/>
            <w:hideMark/>
          </w:tcPr>
          <w:p w14:paraId="6C125DCF" w14:textId="77777777" w:rsidR="001D0B50" w:rsidRPr="006F79DC" w:rsidRDefault="001D0B50"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50-100%.</w:t>
            </w:r>
          </w:p>
        </w:tc>
      </w:tr>
    </w:tbl>
    <w:p w14:paraId="4DFAA207" w14:textId="77777777" w:rsidR="001D0B50" w:rsidRPr="006F79DC" w:rsidRDefault="001D0B50" w:rsidP="001D0B50">
      <w:pPr>
        <w:pStyle w:val="Bezmezer"/>
        <w:rPr>
          <w:sz w:val="16"/>
          <w:szCs w:val="16"/>
          <w:lang w:val="pl-PL"/>
        </w:rPr>
      </w:pPr>
    </w:p>
    <w:tbl>
      <w:tblPr>
        <w:tblStyle w:val="Mkatabulky"/>
        <w:tblW w:w="10064" w:type="dxa"/>
        <w:tblInd w:w="421" w:type="dxa"/>
        <w:tblCellMar>
          <w:top w:w="57" w:type="dxa"/>
          <w:bottom w:w="57" w:type="dxa"/>
        </w:tblCellMar>
        <w:tblLook w:val="04A0" w:firstRow="1" w:lastRow="0" w:firstColumn="1" w:lastColumn="0" w:noHBand="0" w:noVBand="1"/>
      </w:tblPr>
      <w:tblGrid>
        <w:gridCol w:w="1914"/>
        <w:gridCol w:w="8150"/>
      </w:tblGrid>
      <w:tr w:rsidR="001D0B50" w:rsidRPr="006F79DC" w14:paraId="23A2E6FF" w14:textId="77777777" w:rsidTr="00846E73">
        <w:trPr>
          <w:trHeight w:val="32"/>
        </w:trPr>
        <w:tc>
          <w:tcPr>
            <w:tcW w:w="1914" w:type="dxa"/>
            <w:vAlign w:val="center"/>
            <w:hideMark/>
          </w:tcPr>
          <w:p w14:paraId="2326C7CD" w14:textId="2F30D2EC"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4. </w:t>
            </w:r>
            <w:r w:rsidR="00642701" w:rsidRPr="006F79DC">
              <w:rPr>
                <w:rFonts w:ascii="Calibri" w:eastAsia="Times New Roman" w:hAnsi="Calibri" w:cs="Times New Roman"/>
                <w:b/>
                <w:color w:val="000000"/>
                <w:sz w:val="20"/>
                <w:szCs w:val="20"/>
                <w:lang w:val="pl-PL"/>
              </w:rPr>
              <w:t>Tryby pracy</w:t>
            </w:r>
            <w:r w:rsidRPr="006F79DC">
              <w:rPr>
                <w:rFonts w:ascii="Calibri" w:eastAsia="Times New Roman" w:hAnsi="Calibri" w:cs="Times New Roman"/>
                <w:b/>
                <w:color w:val="000000"/>
                <w:sz w:val="20"/>
                <w:szCs w:val="20"/>
                <w:lang w:val="pl-PL"/>
              </w:rPr>
              <w:t xml:space="preserve"> </w:t>
            </w:r>
          </w:p>
        </w:tc>
        <w:tc>
          <w:tcPr>
            <w:tcW w:w="8150" w:type="dxa"/>
            <w:vAlign w:val="center"/>
            <w:hideMark/>
          </w:tcPr>
          <w:p w14:paraId="21CBD479" w14:textId="2D288A1E" w:rsidR="001D0B50" w:rsidRPr="006F79DC" w:rsidRDefault="001D0B50"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noProof/>
                <w:color w:val="000000"/>
                <w:lang w:val="pl-PL" w:eastAsia="cs-CZ"/>
              </w:rPr>
              <w:drawing>
                <wp:anchor distT="0" distB="0" distL="114300" distR="114300" simplePos="0" relativeHeight="251750912" behindDoc="0" locked="0" layoutInCell="1" allowOverlap="1" wp14:anchorId="788D200A" wp14:editId="2333A736">
                  <wp:simplePos x="0" y="0"/>
                  <wp:positionH relativeFrom="column">
                    <wp:posOffset>2874010</wp:posOffset>
                  </wp:positionH>
                  <wp:positionV relativeFrom="paragraph">
                    <wp:posOffset>593090</wp:posOffset>
                  </wp:positionV>
                  <wp:extent cx="201295" cy="194310"/>
                  <wp:effectExtent l="0" t="0" r="8255" b="0"/>
                  <wp:wrapNone/>
                  <wp:docPr id="760" name="Obrázek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čerpadlo.png"/>
                          <pic:cNvPicPr/>
                        </pic:nvPicPr>
                        <pic:blipFill>
                          <a:blip r:embed="rId52">
                            <a:extLst>
                              <a:ext uri="{28A0092B-C50C-407E-A947-70E740481C1C}">
                                <a14:useLocalDpi xmlns:a14="http://schemas.microsoft.com/office/drawing/2010/main" val="0"/>
                              </a:ext>
                            </a:extLst>
                          </a:blip>
                          <a:stretch>
                            <a:fillRect/>
                          </a:stretch>
                        </pic:blipFill>
                        <pic:spPr>
                          <a:xfrm>
                            <a:off x="0" y="0"/>
                            <a:ext cx="201295" cy="194310"/>
                          </a:xfrm>
                          <a:prstGeom prst="rect">
                            <a:avLst/>
                          </a:prstGeom>
                        </pic:spPr>
                      </pic:pic>
                    </a:graphicData>
                  </a:graphic>
                  <wp14:sizeRelH relativeFrom="page">
                    <wp14:pctWidth>0</wp14:pctWidth>
                  </wp14:sizeRelH>
                  <wp14:sizeRelV relativeFrom="page">
                    <wp14:pctHeight>0</wp14:pctHeight>
                  </wp14:sizeRelV>
                </wp:anchor>
              </w:drawing>
            </w:r>
            <w:r w:rsidR="00642701" w:rsidRPr="006F79DC">
              <w:rPr>
                <w:rFonts w:ascii="Roboto" w:eastAsiaTheme="minorEastAsia" w:hAnsi="Roboto"/>
                <w:color w:val="111111"/>
                <w:sz w:val="27"/>
                <w:szCs w:val="27"/>
                <w:shd w:val="clear" w:color="auto" w:fill="F7F7F7"/>
                <w:lang w:val="pl-PL"/>
              </w:rPr>
              <w:t xml:space="preserve"> </w:t>
            </w:r>
            <w:r w:rsidR="00642701" w:rsidRPr="006F79DC">
              <w:rPr>
                <w:rFonts w:ascii="Calibri" w:eastAsia="Times New Roman" w:hAnsi="Calibri" w:cs="Times New Roman"/>
                <w:noProof/>
                <w:color w:val="000000"/>
                <w:sz w:val="20"/>
                <w:szCs w:val="20"/>
                <w:lang w:val="pl-PL" w:eastAsia="cs-CZ"/>
              </w:rPr>
              <w:t>Tryb pracy pomp C.O. i C.W.U., podłączonych do zewnętrznego gniazda. Wybierz, które z pomp jest włączone i wyłączone w danym momencie. Uwaga: pompy C.O. i C.W.U. pracują zgodnie z tym trybem tylko wtedy, gdy aktualna temperatura C.O. jest wyższa niż 40°C. Jest to ustawione w Menu serwisowym, Temperatura włączania pomp. Aktywna pompa jest oznaczona na Panelu głównym.</w:t>
            </w:r>
          </w:p>
        </w:tc>
      </w:tr>
      <w:tr w:rsidR="001D0B50" w:rsidRPr="006F79DC" w14:paraId="01ABE779" w14:textId="77777777" w:rsidTr="00846E73">
        <w:trPr>
          <w:trHeight w:val="80"/>
        </w:trPr>
        <w:tc>
          <w:tcPr>
            <w:tcW w:w="1914" w:type="dxa"/>
            <w:vAlign w:val="center"/>
            <w:hideMark/>
          </w:tcPr>
          <w:p w14:paraId="3B849197" w14:textId="0877FFEA"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4.1 </w:t>
            </w:r>
            <w:r w:rsidR="00642701" w:rsidRPr="006F79DC">
              <w:rPr>
                <w:rFonts w:ascii="Calibri" w:eastAsia="Times New Roman" w:hAnsi="Calibri" w:cs="Times New Roman"/>
                <w:b/>
                <w:color w:val="000000"/>
                <w:sz w:val="20"/>
                <w:szCs w:val="20"/>
                <w:lang w:val="pl-PL"/>
              </w:rPr>
              <w:t xml:space="preserve">Ogrzewanie </w:t>
            </w:r>
            <w:r w:rsidRPr="006F79DC">
              <w:rPr>
                <w:rFonts w:ascii="Calibri" w:eastAsia="Times New Roman" w:hAnsi="Calibri" w:cs="Times New Roman"/>
                <w:b/>
                <w:color w:val="000000"/>
                <w:sz w:val="20"/>
                <w:szCs w:val="20"/>
                <w:lang w:val="pl-PL"/>
              </w:rPr>
              <w:t>domu *</w:t>
            </w:r>
            <w:r w:rsidRPr="006F79DC">
              <w:rPr>
                <w:rFonts w:ascii="Calibri" w:eastAsia="Times New Roman" w:hAnsi="Calibri" w:cs="Times New Roman"/>
                <w:b/>
                <w:color w:val="000000"/>
                <w:sz w:val="20"/>
                <w:szCs w:val="20"/>
                <w:vertAlign w:val="superscript"/>
                <w:lang w:val="pl-PL"/>
              </w:rPr>
              <w:t>1</w:t>
            </w:r>
          </w:p>
        </w:tc>
        <w:tc>
          <w:tcPr>
            <w:tcW w:w="8150" w:type="dxa"/>
            <w:vAlign w:val="center"/>
            <w:hideMark/>
          </w:tcPr>
          <w:p w14:paraId="67D2163C" w14:textId="1C1DDDB2" w:rsidR="001D0B50" w:rsidRPr="006F79DC" w:rsidRDefault="00642701" w:rsidP="006D09EC">
            <w:pPr>
              <w:jc w:val="both"/>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Tylko pompa centralnego ogrzewania działa. Temperatura załączenia pompy jest ustawiona na 40°C. Pompa ciepłej wody użytkowej jest dezaktywowana.</w:t>
            </w:r>
          </w:p>
        </w:tc>
      </w:tr>
      <w:tr w:rsidR="001D0B50" w:rsidRPr="006F79DC" w14:paraId="67BB670B" w14:textId="77777777" w:rsidTr="00846E73">
        <w:trPr>
          <w:trHeight w:val="334"/>
        </w:trPr>
        <w:tc>
          <w:tcPr>
            <w:tcW w:w="1914" w:type="dxa"/>
            <w:vAlign w:val="center"/>
            <w:hideMark/>
          </w:tcPr>
          <w:p w14:paraId="3ADBC11C" w14:textId="66A53AEF"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4.2 </w:t>
            </w:r>
            <w:r w:rsidR="00642701" w:rsidRPr="006F79DC">
              <w:rPr>
                <w:rFonts w:ascii="Calibri" w:eastAsia="Times New Roman" w:hAnsi="Calibri" w:cs="Times New Roman"/>
                <w:b/>
                <w:color w:val="000000"/>
                <w:sz w:val="20"/>
                <w:szCs w:val="20"/>
                <w:lang w:val="pl-PL"/>
              </w:rPr>
              <w:t>Priorytet CUW</w:t>
            </w:r>
            <w:r w:rsidRPr="006F79DC">
              <w:rPr>
                <w:rFonts w:ascii="Calibri" w:eastAsia="Times New Roman" w:hAnsi="Calibri" w:cs="Times New Roman"/>
                <w:b/>
                <w:color w:val="000000"/>
                <w:sz w:val="20"/>
                <w:szCs w:val="20"/>
                <w:lang w:val="pl-PL"/>
              </w:rPr>
              <w:t>*</w:t>
            </w:r>
            <w:r w:rsidRPr="006F79DC">
              <w:rPr>
                <w:rFonts w:ascii="Calibri" w:eastAsia="Times New Roman" w:hAnsi="Calibri" w:cs="Times New Roman"/>
                <w:b/>
                <w:color w:val="000000"/>
                <w:sz w:val="20"/>
                <w:szCs w:val="20"/>
                <w:vertAlign w:val="superscript"/>
                <w:lang w:val="pl-PL"/>
              </w:rPr>
              <w:t>2</w:t>
            </w:r>
          </w:p>
        </w:tc>
        <w:tc>
          <w:tcPr>
            <w:tcW w:w="8150" w:type="dxa"/>
            <w:vAlign w:val="center"/>
            <w:hideMark/>
          </w:tcPr>
          <w:p w14:paraId="1B8C12D6" w14:textId="03682C5B" w:rsidR="001D0B50" w:rsidRPr="006F79DC" w:rsidRDefault="00642701" w:rsidP="006D09EC">
            <w:pPr>
              <w:jc w:val="both"/>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Pompa ciepłej wody użytkowej (CWU) jest nadrzędna nad pompą ogrzewania (CO). W momencie, gdy temperatura CWU zostanie osiągnięta - pompa CWU jest dezaktywowana, a pompa CO włącza się, aby ogrzać dom. W momencie spadku temperatury CWU poniżej progu hysteresis CW - pompa CO zostaje dezaktywowana, a pompa CWU jest ponownie uruchamiana, aż temperatura CWU osiągnie żądaną wartość.</w:t>
            </w:r>
          </w:p>
        </w:tc>
      </w:tr>
      <w:tr w:rsidR="001D0B50" w:rsidRPr="006F79DC" w14:paraId="36AD282D" w14:textId="77777777" w:rsidTr="00846E73">
        <w:trPr>
          <w:trHeight w:val="76"/>
        </w:trPr>
        <w:tc>
          <w:tcPr>
            <w:tcW w:w="1914" w:type="dxa"/>
            <w:vAlign w:val="center"/>
            <w:hideMark/>
          </w:tcPr>
          <w:p w14:paraId="1B6CFFE4" w14:textId="194DB935"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4.3 </w:t>
            </w:r>
            <w:r w:rsidR="00642701" w:rsidRPr="006F79DC">
              <w:rPr>
                <w:rFonts w:ascii="Calibri" w:eastAsia="Times New Roman" w:hAnsi="Calibri" w:cs="Times New Roman"/>
                <w:b/>
                <w:color w:val="000000"/>
                <w:sz w:val="20"/>
                <w:szCs w:val="20"/>
                <w:lang w:val="pl-PL"/>
              </w:rPr>
              <w:t xml:space="preserve">Pompy równoległe </w:t>
            </w:r>
            <w:r w:rsidRPr="006F79DC">
              <w:rPr>
                <w:rFonts w:ascii="Calibri" w:eastAsia="Times New Roman" w:hAnsi="Calibri" w:cs="Times New Roman"/>
                <w:b/>
                <w:color w:val="000000"/>
                <w:sz w:val="20"/>
                <w:szCs w:val="20"/>
                <w:lang w:val="pl-PL"/>
              </w:rPr>
              <w:t>*</w:t>
            </w:r>
            <w:r w:rsidRPr="006F79DC">
              <w:rPr>
                <w:rFonts w:ascii="Calibri" w:eastAsia="Times New Roman" w:hAnsi="Calibri" w:cs="Times New Roman"/>
                <w:b/>
                <w:color w:val="000000"/>
                <w:sz w:val="20"/>
                <w:szCs w:val="20"/>
                <w:vertAlign w:val="superscript"/>
                <w:lang w:val="pl-PL"/>
              </w:rPr>
              <w:t>2</w:t>
            </w:r>
          </w:p>
        </w:tc>
        <w:tc>
          <w:tcPr>
            <w:tcW w:w="8150" w:type="dxa"/>
            <w:vAlign w:val="center"/>
            <w:hideMark/>
          </w:tcPr>
          <w:p w14:paraId="3FA1A113" w14:textId="7290A5A2" w:rsidR="001D0B50" w:rsidRPr="006F79DC" w:rsidRDefault="00642701" w:rsidP="006D09EC">
            <w:pPr>
              <w:jc w:val="both"/>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Ob</w:t>
            </w:r>
            <w:r w:rsidR="006D09EC" w:rsidRPr="006F79DC">
              <w:rPr>
                <w:rFonts w:ascii="Calibri" w:eastAsia="Times New Roman" w:hAnsi="Calibri" w:cs="Times New Roman"/>
                <w:color w:val="000000"/>
                <w:sz w:val="20"/>
                <w:szCs w:val="20"/>
                <w:lang w:val="pl-PL"/>
              </w:rPr>
              <w:t>ie</w:t>
            </w:r>
            <w:r w:rsidRPr="006F79DC">
              <w:rPr>
                <w:rFonts w:ascii="Calibri" w:eastAsia="Times New Roman" w:hAnsi="Calibri" w:cs="Times New Roman"/>
                <w:color w:val="000000"/>
                <w:sz w:val="20"/>
                <w:szCs w:val="20"/>
                <w:lang w:val="pl-PL"/>
              </w:rPr>
              <w:t xml:space="preserve"> pompy CO i CWU pracują jednocześnie na ogrzewanie zarówno domu, jak i bojlera.</w:t>
            </w:r>
          </w:p>
        </w:tc>
      </w:tr>
      <w:tr w:rsidR="001D0B50" w:rsidRPr="006F79DC" w14:paraId="2959F5D5" w14:textId="77777777" w:rsidTr="00846E73">
        <w:trPr>
          <w:trHeight w:val="139"/>
        </w:trPr>
        <w:tc>
          <w:tcPr>
            <w:tcW w:w="1914" w:type="dxa"/>
            <w:vAlign w:val="center"/>
            <w:hideMark/>
          </w:tcPr>
          <w:p w14:paraId="2BEB0AC2" w14:textId="397F07C5"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4.4 </w:t>
            </w:r>
            <w:r w:rsidR="00642701" w:rsidRPr="006F79DC">
              <w:rPr>
                <w:rFonts w:ascii="Calibri" w:eastAsia="Times New Roman" w:hAnsi="Calibri" w:cs="Times New Roman"/>
                <w:b/>
                <w:color w:val="000000"/>
                <w:sz w:val="20"/>
                <w:szCs w:val="20"/>
                <w:lang w:val="pl-PL"/>
              </w:rPr>
              <w:t>Tryb letni</w:t>
            </w:r>
            <w:r w:rsidRPr="006F79DC">
              <w:rPr>
                <w:rFonts w:ascii="Calibri" w:eastAsia="Times New Roman" w:hAnsi="Calibri" w:cs="Times New Roman"/>
                <w:b/>
                <w:color w:val="000000"/>
                <w:sz w:val="20"/>
                <w:szCs w:val="20"/>
                <w:lang w:val="pl-PL"/>
              </w:rPr>
              <w:t xml:space="preserve"> *</w:t>
            </w:r>
            <w:r w:rsidRPr="006F79DC">
              <w:rPr>
                <w:rFonts w:ascii="Calibri" w:eastAsia="Times New Roman" w:hAnsi="Calibri" w:cs="Times New Roman"/>
                <w:b/>
                <w:color w:val="000000"/>
                <w:sz w:val="20"/>
                <w:szCs w:val="20"/>
                <w:vertAlign w:val="superscript"/>
                <w:lang w:val="pl-PL"/>
              </w:rPr>
              <w:t>2</w:t>
            </w:r>
          </w:p>
        </w:tc>
        <w:tc>
          <w:tcPr>
            <w:tcW w:w="8150" w:type="dxa"/>
            <w:vAlign w:val="center"/>
            <w:hideMark/>
          </w:tcPr>
          <w:p w14:paraId="73088818" w14:textId="1B70EFC3" w:rsidR="001D0B50" w:rsidRPr="006F79DC" w:rsidRDefault="00642701" w:rsidP="006D09EC">
            <w:pPr>
              <w:jc w:val="both"/>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Tylko pompa CWU jest aktywowana do podgrzewania bojlera.</w:t>
            </w:r>
          </w:p>
        </w:tc>
      </w:tr>
    </w:tbl>
    <w:p w14:paraId="7B38C29E" w14:textId="2F2D1D26" w:rsidR="001D0B50" w:rsidRPr="006F79DC" w:rsidRDefault="001D0B50" w:rsidP="001D0B50">
      <w:pPr>
        <w:pStyle w:val="Bezmezer"/>
        <w:ind w:firstLine="708"/>
        <w:rPr>
          <w:lang w:val="pl-PL"/>
        </w:rPr>
      </w:pPr>
      <w:r w:rsidRPr="006F79DC">
        <w:rPr>
          <w:lang w:val="pl-PL"/>
        </w:rPr>
        <w:t>*</w:t>
      </w:r>
      <w:r w:rsidRPr="006F79DC">
        <w:rPr>
          <w:vertAlign w:val="superscript"/>
          <w:lang w:val="pl-PL"/>
        </w:rPr>
        <w:t>1</w:t>
      </w:r>
      <w:r w:rsidRPr="006F79DC">
        <w:rPr>
          <w:lang w:val="pl-PL"/>
        </w:rPr>
        <w:t xml:space="preserve"> </w:t>
      </w:r>
      <w:r w:rsidR="00642701" w:rsidRPr="006F79DC">
        <w:rPr>
          <w:lang w:val="pl-PL"/>
        </w:rPr>
        <w:t>Podłączenie pompy C.O. na wyjściu "CH pump" w jednostce sterującej</w:t>
      </w:r>
      <w:r w:rsidRPr="006F79DC">
        <w:rPr>
          <w:lang w:val="pl-PL"/>
        </w:rPr>
        <w:t xml:space="preserve">.  </w:t>
      </w:r>
    </w:p>
    <w:p w14:paraId="4B8F2A39" w14:textId="3F58A64C" w:rsidR="001D0B50" w:rsidRPr="006F79DC" w:rsidRDefault="001D0B50" w:rsidP="001D0B50">
      <w:pPr>
        <w:pStyle w:val="Bezmezer"/>
        <w:ind w:firstLine="708"/>
        <w:rPr>
          <w:lang w:val="pl-PL"/>
        </w:rPr>
      </w:pPr>
      <w:r w:rsidRPr="006F79DC">
        <w:rPr>
          <w:lang w:val="pl-PL"/>
        </w:rPr>
        <w:t>*</w:t>
      </w:r>
      <w:r w:rsidRPr="006F79DC">
        <w:rPr>
          <w:vertAlign w:val="superscript"/>
          <w:lang w:val="pl-PL"/>
        </w:rPr>
        <w:t>2</w:t>
      </w:r>
      <w:r w:rsidRPr="006F79DC">
        <w:rPr>
          <w:lang w:val="pl-PL"/>
        </w:rPr>
        <w:t xml:space="preserve"> </w:t>
      </w:r>
      <w:r w:rsidR="00642701" w:rsidRPr="006F79DC">
        <w:rPr>
          <w:lang w:val="pl-PL"/>
        </w:rPr>
        <w:t xml:space="preserve">Podłączenie pompy CWU na wyjściu </w:t>
      </w:r>
      <w:r w:rsidR="006D09EC" w:rsidRPr="006F79DC">
        <w:rPr>
          <w:lang w:val="pl-PL"/>
        </w:rPr>
        <w:t>„</w:t>
      </w:r>
      <w:r w:rsidR="00642701" w:rsidRPr="006F79DC">
        <w:rPr>
          <w:lang w:val="pl-PL"/>
        </w:rPr>
        <w:t>pompa DHW</w:t>
      </w:r>
      <w:r w:rsidR="006D09EC" w:rsidRPr="006F79DC">
        <w:rPr>
          <w:lang w:val="pl-PL"/>
        </w:rPr>
        <w:t>“</w:t>
      </w:r>
      <w:r w:rsidR="00642701" w:rsidRPr="006F79DC">
        <w:rPr>
          <w:lang w:val="pl-PL"/>
        </w:rPr>
        <w:t xml:space="preserve"> w jednostce sterującej.</w:t>
      </w:r>
    </w:p>
    <w:tbl>
      <w:tblPr>
        <w:tblStyle w:val="Mkatabulky"/>
        <w:tblW w:w="10064" w:type="dxa"/>
        <w:tblInd w:w="421" w:type="dxa"/>
        <w:tblCellMar>
          <w:top w:w="57" w:type="dxa"/>
          <w:bottom w:w="57" w:type="dxa"/>
        </w:tblCellMar>
        <w:tblLook w:val="04A0" w:firstRow="1" w:lastRow="0" w:firstColumn="1" w:lastColumn="0" w:noHBand="0" w:noVBand="1"/>
      </w:tblPr>
      <w:tblGrid>
        <w:gridCol w:w="1914"/>
        <w:gridCol w:w="8150"/>
      </w:tblGrid>
      <w:tr w:rsidR="001D0B50" w:rsidRPr="006F79DC" w14:paraId="07F8ABD3" w14:textId="77777777" w:rsidTr="00846E73">
        <w:trPr>
          <w:trHeight w:val="419"/>
        </w:trPr>
        <w:tc>
          <w:tcPr>
            <w:tcW w:w="1914" w:type="dxa"/>
            <w:vAlign w:val="center"/>
            <w:hideMark/>
          </w:tcPr>
          <w:p w14:paraId="4E53AC3D" w14:textId="73D1F275"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5. </w:t>
            </w:r>
            <w:r w:rsidR="00642701" w:rsidRPr="006F79DC">
              <w:rPr>
                <w:rFonts w:ascii="Calibri" w:eastAsia="Times New Roman" w:hAnsi="Calibri" w:cs="Times New Roman"/>
                <w:b/>
                <w:color w:val="000000"/>
                <w:sz w:val="20"/>
                <w:szCs w:val="20"/>
                <w:lang w:val="pl-PL"/>
              </w:rPr>
              <w:t>Zbiornik napełniony</w:t>
            </w:r>
          </w:p>
        </w:tc>
        <w:tc>
          <w:tcPr>
            <w:tcW w:w="8150" w:type="dxa"/>
            <w:vAlign w:val="center"/>
            <w:hideMark/>
          </w:tcPr>
          <w:p w14:paraId="52D31C7C" w14:textId="5B4CFFE7" w:rsidR="001D0B50" w:rsidRPr="006F79DC" w:rsidRDefault="00642701" w:rsidP="006D09EC">
            <w:pPr>
              <w:jc w:val="both"/>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Wprowadzisz, że zbiornik pelet został napełniony. Jeśli kalibracja zbiornika została zrealizowana w menu instalacyjnym, na głównym panelu jednostki wyświetli się poziom pelet wynoszący 100%. Aby prawidłowo wyświetlić wskaźnik ilości paliwa, najpierw należy skalibrować zużycie paliwa w funkcji kalibracji zbiornika w menu instalacyjnym.</w:t>
            </w:r>
          </w:p>
        </w:tc>
      </w:tr>
    </w:tbl>
    <w:p w14:paraId="69E46AE8" w14:textId="77777777" w:rsidR="001D0B50" w:rsidRPr="006F79DC" w:rsidRDefault="001D0B50" w:rsidP="001D0B50">
      <w:pPr>
        <w:pStyle w:val="Bezmezer"/>
        <w:rPr>
          <w:sz w:val="16"/>
          <w:szCs w:val="16"/>
          <w:lang w:val="pl-PL"/>
        </w:rPr>
      </w:pPr>
    </w:p>
    <w:tbl>
      <w:tblPr>
        <w:tblStyle w:val="Mkatabulky"/>
        <w:tblW w:w="10064" w:type="dxa"/>
        <w:tblInd w:w="421" w:type="dxa"/>
        <w:tblCellMar>
          <w:top w:w="57" w:type="dxa"/>
          <w:bottom w:w="57" w:type="dxa"/>
        </w:tblCellMar>
        <w:tblLook w:val="04A0" w:firstRow="1" w:lastRow="0" w:firstColumn="1" w:lastColumn="0" w:noHBand="0" w:noVBand="1"/>
      </w:tblPr>
      <w:tblGrid>
        <w:gridCol w:w="1916"/>
        <w:gridCol w:w="8148"/>
      </w:tblGrid>
      <w:tr w:rsidR="001D0B50" w:rsidRPr="006F79DC" w14:paraId="187A3891" w14:textId="77777777" w:rsidTr="00846E73">
        <w:trPr>
          <w:trHeight w:val="69"/>
        </w:trPr>
        <w:tc>
          <w:tcPr>
            <w:tcW w:w="1916" w:type="dxa"/>
            <w:vAlign w:val="center"/>
            <w:hideMark/>
          </w:tcPr>
          <w:p w14:paraId="7AE63B64" w14:textId="251CEF4E"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6. </w:t>
            </w:r>
            <w:r w:rsidR="00642701" w:rsidRPr="006F79DC">
              <w:rPr>
                <w:rFonts w:ascii="Calibri" w:eastAsia="Times New Roman" w:hAnsi="Calibri" w:cs="Times New Roman"/>
                <w:b/>
                <w:color w:val="000000"/>
                <w:sz w:val="20"/>
                <w:szCs w:val="20"/>
                <w:lang w:val="pl-PL"/>
              </w:rPr>
              <w:t>Tygodniowy program kotła</w:t>
            </w:r>
          </w:p>
        </w:tc>
        <w:tc>
          <w:tcPr>
            <w:tcW w:w="8148" w:type="dxa"/>
            <w:vAlign w:val="center"/>
            <w:hideMark/>
          </w:tcPr>
          <w:p w14:paraId="6D8167DB" w14:textId="5D9EB686" w:rsidR="001D0B50" w:rsidRPr="006F79DC" w:rsidRDefault="00642701" w:rsidP="006D09EC">
            <w:pPr>
              <w:jc w:val="both"/>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Umożliwia cotygodniową regulację temperatury C.O. w każdej godzinie, każdego dnia tygodnia. O +/- 20°C. W przypadku aktywacji jednego z trybów, aktualne obniżenie temperatury jest wyświetlane na Głównym panelu poniżej wprowadzonej temperatury C.O.</w:t>
            </w:r>
          </w:p>
        </w:tc>
      </w:tr>
      <w:tr w:rsidR="001D0B50" w:rsidRPr="006F79DC" w14:paraId="3E56A1F2" w14:textId="77777777" w:rsidTr="00846E73">
        <w:trPr>
          <w:trHeight w:val="27"/>
        </w:trPr>
        <w:tc>
          <w:tcPr>
            <w:tcW w:w="1916" w:type="dxa"/>
            <w:vAlign w:val="center"/>
            <w:hideMark/>
          </w:tcPr>
          <w:p w14:paraId="23D8DDD5" w14:textId="3D565243"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6.1 </w:t>
            </w:r>
            <w:r w:rsidR="00642701" w:rsidRPr="006F79DC">
              <w:rPr>
                <w:rFonts w:ascii="Calibri" w:eastAsia="Times New Roman" w:hAnsi="Calibri" w:cs="Times New Roman"/>
                <w:b/>
                <w:color w:val="000000"/>
                <w:sz w:val="20"/>
                <w:szCs w:val="20"/>
                <w:lang w:val="pl-PL"/>
              </w:rPr>
              <w:t>Tryb 1 (Pn-Nd)</w:t>
            </w:r>
          </w:p>
        </w:tc>
        <w:tc>
          <w:tcPr>
            <w:tcW w:w="8148" w:type="dxa"/>
            <w:vAlign w:val="center"/>
            <w:hideMark/>
          </w:tcPr>
          <w:p w14:paraId="51C2EEF9" w14:textId="3F5556FC" w:rsidR="001D0B50" w:rsidRPr="006F79DC" w:rsidRDefault="00642701"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Aktywuje tryb 1.</w:t>
            </w:r>
          </w:p>
        </w:tc>
      </w:tr>
      <w:tr w:rsidR="001D0B50" w:rsidRPr="006F79DC" w14:paraId="324CA18C" w14:textId="77777777" w:rsidTr="00846E73">
        <w:trPr>
          <w:trHeight w:val="446"/>
        </w:trPr>
        <w:tc>
          <w:tcPr>
            <w:tcW w:w="1916" w:type="dxa"/>
            <w:vAlign w:val="center"/>
            <w:hideMark/>
          </w:tcPr>
          <w:p w14:paraId="1C8F9270" w14:textId="72A76AA4"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lastRenderedPageBreak/>
              <w:t xml:space="preserve">6.2 </w:t>
            </w:r>
            <w:r w:rsidR="00642701" w:rsidRPr="006F79DC">
              <w:rPr>
                <w:rFonts w:ascii="Calibri" w:eastAsia="Times New Roman" w:hAnsi="Calibri" w:cs="Times New Roman"/>
                <w:b/>
                <w:color w:val="000000"/>
                <w:sz w:val="20"/>
                <w:szCs w:val="20"/>
                <w:lang w:val="pl-PL"/>
              </w:rPr>
              <w:t>Tryb 2 (Pn-Pt) (So-Nd)</w:t>
            </w:r>
          </w:p>
        </w:tc>
        <w:tc>
          <w:tcPr>
            <w:tcW w:w="8148" w:type="dxa"/>
            <w:vAlign w:val="center"/>
            <w:hideMark/>
          </w:tcPr>
          <w:p w14:paraId="4AF19E24" w14:textId="746B6621" w:rsidR="001D0B50" w:rsidRPr="006F79DC" w:rsidRDefault="00642701"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Aktywuje tryb 2</w:t>
            </w:r>
            <w:r w:rsidR="001D0B50" w:rsidRPr="006F79DC">
              <w:rPr>
                <w:rFonts w:ascii="Calibri" w:eastAsia="Times New Roman" w:hAnsi="Calibri" w:cs="Times New Roman"/>
                <w:color w:val="000000"/>
                <w:sz w:val="20"/>
                <w:szCs w:val="20"/>
                <w:lang w:val="pl-PL"/>
              </w:rPr>
              <w:t>.</w:t>
            </w:r>
          </w:p>
        </w:tc>
      </w:tr>
      <w:tr w:rsidR="001D0B50" w:rsidRPr="006F79DC" w14:paraId="0FCAF312" w14:textId="77777777" w:rsidTr="00846E73">
        <w:trPr>
          <w:trHeight w:val="130"/>
        </w:trPr>
        <w:tc>
          <w:tcPr>
            <w:tcW w:w="1916" w:type="dxa"/>
            <w:vAlign w:val="center"/>
            <w:hideMark/>
          </w:tcPr>
          <w:p w14:paraId="40DE42DD" w14:textId="2E0F7252"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6.3 </w:t>
            </w:r>
            <w:r w:rsidR="00642701" w:rsidRPr="006F79DC">
              <w:rPr>
                <w:rFonts w:ascii="Calibri" w:eastAsia="Times New Roman" w:hAnsi="Calibri" w:cs="Times New Roman"/>
                <w:b/>
                <w:color w:val="000000"/>
                <w:sz w:val="20"/>
                <w:szCs w:val="20"/>
                <w:lang w:val="pl-PL"/>
              </w:rPr>
              <w:t>Ustawienie trybu 1</w:t>
            </w:r>
          </w:p>
        </w:tc>
        <w:tc>
          <w:tcPr>
            <w:tcW w:w="8148" w:type="dxa"/>
            <w:vAlign w:val="center"/>
            <w:hideMark/>
          </w:tcPr>
          <w:p w14:paraId="29B7EB4F" w14:textId="7ED46D70" w:rsidR="001D0B50" w:rsidRPr="006F79DC" w:rsidRDefault="00642701"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Wybierz wymagane zmiany temperatury C.O. dla Trybu 1.</w:t>
            </w:r>
          </w:p>
        </w:tc>
      </w:tr>
      <w:tr w:rsidR="001D0B50" w:rsidRPr="006F79DC" w14:paraId="2ABF4C52" w14:textId="77777777" w:rsidTr="00846E73">
        <w:trPr>
          <w:trHeight w:val="250"/>
        </w:trPr>
        <w:tc>
          <w:tcPr>
            <w:tcW w:w="1916" w:type="dxa"/>
            <w:vAlign w:val="center"/>
            <w:hideMark/>
          </w:tcPr>
          <w:p w14:paraId="77DBA3F2" w14:textId="22EAAD42"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6.4 </w:t>
            </w:r>
            <w:r w:rsidR="00642701" w:rsidRPr="006F79DC">
              <w:rPr>
                <w:rFonts w:ascii="Calibri" w:eastAsia="Times New Roman" w:hAnsi="Calibri" w:cs="Times New Roman"/>
                <w:b/>
                <w:color w:val="000000"/>
                <w:sz w:val="20"/>
                <w:szCs w:val="20"/>
                <w:lang w:val="pl-PL"/>
              </w:rPr>
              <w:t>Ustawienie trybu 2</w:t>
            </w:r>
          </w:p>
        </w:tc>
        <w:tc>
          <w:tcPr>
            <w:tcW w:w="8148" w:type="dxa"/>
            <w:vAlign w:val="center"/>
            <w:hideMark/>
          </w:tcPr>
          <w:p w14:paraId="402D73C6" w14:textId="2D6972AA" w:rsidR="001D0B50" w:rsidRPr="006F79DC" w:rsidRDefault="00642701"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Wybierz wymagane zmiany temperatury C.O. dla Trybu 2.</w:t>
            </w:r>
          </w:p>
        </w:tc>
      </w:tr>
    </w:tbl>
    <w:p w14:paraId="07DFB405" w14:textId="77777777" w:rsidR="001D0B50" w:rsidRPr="006F79DC" w:rsidRDefault="001D0B50" w:rsidP="001D0B50">
      <w:pPr>
        <w:pStyle w:val="Bezmezer"/>
        <w:rPr>
          <w:sz w:val="16"/>
          <w:szCs w:val="16"/>
          <w:lang w:val="pl-PL"/>
        </w:rPr>
      </w:pPr>
    </w:p>
    <w:tbl>
      <w:tblPr>
        <w:tblStyle w:val="Mkatabulky"/>
        <w:tblW w:w="10006" w:type="dxa"/>
        <w:tblInd w:w="421" w:type="dxa"/>
        <w:tblCellMar>
          <w:top w:w="28" w:type="dxa"/>
          <w:bottom w:w="28" w:type="dxa"/>
        </w:tblCellMar>
        <w:tblLook w:val="04A0" w:firstRow="1" w:lastRow="0" w:firstColumn="1" w:lastColumn="0" w:noHBand="0" w:noVBand="1"/>
      </w:tblPr>
      <w:tblGrid>
        <w:gridCol w:w="1918"/>
        <w:gridCol w:w="8088"/>
      </w:tblGrid>
      <w:tr w:rsidR="001D0B50" w:rsidRPr="006F79DC" w14:paraId="49C03251" w14:textId="77777777" w:rsidTr="00846E73">
        <w:trPr>
          <w:trHeight w:val="48"/>
        </w:trPr>
        <w:tc>
          <w:tcPr>
            <w:tcW w:w="1918" w:type="dxa"/>
            <w:vAlign w:val="center"/>
            <w:hideMark/>
          </w:tcPr>
          <w:p w14:paraId="2C09C935" w14:textId="022A832C"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7. Histori</w:t>
            </w:r>
            <w:r w:rsidR="006D09EC" w:rsidRPr="006F79DC">
              <w:rPr>
                <w:rFonts w:ascii="Calibri" w:eastAsia="Times New Roman" w:hAnsi="Calibri" w:cs="Times New Roman"/>
                <w:b/>
                <w:color w:val="000000"/>
                <w:sz w:val="20"/>
                <w:szCs w:val="20"/>
                <w:lang w:val="pl-PL"/>
              </w:rPr>
              <w:t>a</w:t>
            </w:r>
            <w:r w:rsidRPr="006F79DC">
              <w:rPr>
                <w:rFonts w:ascii="Calibri" w:eastAsia="Times New Roman" w:hAnsi="Calibri" w:cs="Times New Roman"/>
                <w:b/>
                <w:color w:val="000000"/>
                <w:sz w:val="20"/>
                <w:szCs w:val="20"/>
                <w:lang w:val="pl-PL"/>
              </w:rPr>
              <w:t xml:space="preserve"> alarm</w:t>
            </w:r>
            <w:r w:rsidR="006D09EC" w:rsidRPr="006F79DC">
              <w:rPr>
                <w:rFonts w:ascii="Calibri" w:eastAsia="Times New Roman" w:hAnsi="Calibri" w:cs="Times New Roman"/>
                <w:b/>
                <w:bCs/>
                <w:noProof/>
                <w:color w:val="000000"/>
                <w:sz w:val="20"/>
                <w:szCs w:val="20"/>
                <w:lang w:val="pl-PL" w:eastAsia="cs-CZ"/>
              </w:rPr>
              <w:t>ó</w:t>
            </w:r>
            <w:r w:rsidR="006D09EC" w:rsidRPr="006F79DC">
              <w:rPr>
                <w:rFonts w:ascii="Calibri" w:eastAsia="Times New Roman" w:hAnsi="Calibri" w:cs="Times New Roman"/>
                <w:b/>
                <w:color w:val="000000"/>
                <w:sz w:val="20"/>
                <w:szCs w:val="20"/>
                <w:lang w:val="pl-PL"/>
              </w:rPr>
              <w:t>w</w:t>
            </w:r>
          </w:p>
        </w:tc>
        <w:tc>
          <w:tcPr>
            <w:tcW w:w="8088" w:type="dxa"/>
            <w:vAlign w:val="center"/>
            <w:hideMark/>
          </w:tcPr>
          <w:p w14:paraId="0E78C23C" w14:textId="38B02464" w:rsidR="001D0B50" w:rsidRPr="006F79DC" w:rsidRDefault="006D09EC"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Wyświetlanie historii alarmów i komunikatów operacyjnych.</w:t>
            </w:r>
          </w:p>
        </w:tc>
      </w:tr>
    </w:tbl>
    <w:p w14:paraId="6D5721F1" w14:textId="77777777" w:rsidR="001D0B50" w:rsidRPr="006F79DC" w:rsidRDefault="001D0B50" w:rsidP="001D0B50">
      <w:pPr>
        <w:pStyle w:val="Bezmezer"/>
        <w:rPr>
          <w:sz w:val="16"/>
          <w:szCs w:val="16"/>
          <w:lang w:val="pl-PL"/>
        </w:rPr>
      </w:pPr>
    </w:p>
    <w:tbl>
      <w:tblPr>
        <w:tblStyle w:val="Mkatabulky"/>
        <w:tblW w:w="10064" w:type="dxa"/>
        <w:tblInd w:w="421" w:type="dxa"/>
        <w:tblCellMar>
          <w:top w:w="57" w:type="dxa"/>
          <w:bottom w:w="57" w:type="dxa"/>
        </w:tblCellMar>
        <w:tblLook w:val="04A0" w:firstRow="1" w:lastRow="0" w:firstColumn="1" w:lastColumn="0" w:noHBand="0" w:noVBand="1"/>
      </w:tblPr>
      <w:tblGrid>
        <w:gridCol w:w="1984"/>
        <w:gridCol w:w="8080"/>
      </w:tblGrid>
      <w:tr w:rsidR="001D0B50" w:rsidRPr="006F79DC" w14:paraId="3272C167" w14:textId="77777777" w:rsidTr="00846E73">
        <w:trPr>
          <w:trHeight w:val="537"/>
        </w:trPr>
        <w:tc>
          <w:tcPr>
            <w:tcW w:w="1984" w:type="dxa"/>
            <w:vAlign w:val="center"/>
            <w:hideMark/>
          </w:tcPr>
          <w:p w14:paraId="42BE168F" w14:textId="54408854"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8. Dezinfek</w:t>
            </w:r>
            <w:r w:rsidR="00D51E73" w:rsidRPr="006F79DC">
              <w:rPr>
                <w:rFonts w:ascii="Calibri" w:eastAsia="Times New Roman" w:hAnsi="Calibri" w:cs="Times New Roman"/>
                <w:b/>
                <w:color w:val="000000"/>
                <w:sz w:val="20"/>
                <w:szCs w:val="20"/>
                <w:lang w:val="pl-PL"/>
              </w:rPr>
              <w:t>cja</w:t>
            </w:r>
          </w:p>
        </w:tc>
        <w:tc>
          <w:tcPr>
            <w:tcW w:w="8080" w:type="dxa"/>
            <w:vAlign w:val="center"/>
            <w:hideMark/>
          </w:tcPr>
          <w:p w14:paraId="1174371B" w14:textId="5ACE5929" w:rsidR="001D0B50" w:rsidRPr="006F79DC" w:rsidRDefault="00D51E73" w:rsidP="006D09EC">
            <w:pPr>
              <w:jc w:val="both"/>
              <w:rPr>
                <w:rFonts w:ascii="Calibri" w:eastAsia="Times New Roman" w:hAnsi="Calibri" w:cs="Times New Roman"/>
                <w:bCs/>
                <w:color w:val="000000"/>
                <w:sz w:val="20"/>
                <w:szCs w:val="20"/>
                <w:lang w:val="pl-PL"/>
              </w:rPr>
            </w:pPr>
            <w:r w:rsidRPr="006F79DC">
              <w:rPr>
                <w:rFonts w:ascii="Calibri" w:eastAsia="Times New Roman" w:hAnsi="Calibri" w:cs="Times New Roman"/>
                <w:bCs/>
                <w:color w:val="000000"/>
                <w:sz w:val="20"/>
                <w:szCs w:val="20"/>
                <w:lang w:val="pl-PL"/>
              </w:rPr>
              <w:t xml:space="preserve">Dezynfekcja termiczna działa w połączeniu z podgrzewem TUV i może być aktywowana tylko wtedy, gdy pompa TUV jest uruchomiona w Ustawieniach głównych, tryby pracy. Dezynfekcja termiczna podnosi ustawioną temperaturę </w:t>
            </w:r>
            <w:r w:rsidR="00844FB4" w:rsidRPr="006F79DC">
              <w:rPr>
                <w:rFonts w:ascii="Calibri" w:eastAsia="Times New Roman" w:hAnsi="Calibri" w:cs="Times New Roman"/>
                <w:bCs/>
                <w:color w:val="000000"/>
                <w:sz w:val="20"/>
                <w:szCs w:val="20"/>
                <w:lang w:val="pl-PL"/>
              </w:rPr>
              <w:t>CWU</w:t>
            </w:r>
            <w:r w:rsidRPr="006F79DC">
              <w:rPr>
                <w:rFonts w:ascii="Calibri" w:eastAsia="Times New Roman" w:hAnsi="Calibri" w:cs="Times New Roman"/>
                <w:bCs/>
                <w:color w:val="000000"/>
                <w:sz w:val="20"/>
                <w:szCs w:val="20"/>
                <w:lang w:val="pl-PL"/>
              </w:rPr>
              <w:t xml:space="preserve"> do minimalnej wartości wymaganej do skutecznej dezynfekcji (min. 60°C) w całym obiegu </w:t>
            </w:r>
            <w:r w:rsidR="00844FB4" w:rsidRPr="006F79DC">
              <w:rPr>
                <w:rFonts w:ascii="Calibri" w:eastAsia="Times New Roman" w:hAnsi="Calibri" w:cs="Times New Roman"/>
                <w:bCs/>
                <w:color w:val="000000"/>
                <w:sz w:val="20"/>
                <w:szCs w:val="20"/>
                <w:lang w:val="pl-PL"/>
              </w:rPr>
              <w:t>CWU</w:t>
            </w:r>
            <w:r w:rsidRPr="006F79DC">
              <w:rPr>
                <w:rFonts w:ascii="Calibri" w:eastAsia="Times New Roman" w:hAnsi="Calibri" w:cs="Times New Roman"/>
                <w:bCs/>
                <w:color w:val="000000"/>
                <w:sz w:val="20"/>
                <w:szCs w:val="20"/>
                <w:lang w:val="pl-PL"/>
              </w:rPr>
              <w:t>.</w:t>
            </w:r>
          </w:p>
        </w:tc>
      </w:tr>
    </w:tbl>
    <w:p w14:paraId="777267E7" w14:textId="77777777" w:rsidR="001D0B50" w:rsidRPr="006F79DC" w:rsidRDefault="001D0B50" w:rsidP="001D0B50">
      <w:pPr>
        <w:pStyle w:val="Bezmezer"/>
        <w:rPr>
          <w:sz w:val="16"/>
          <w:szCs w:val="16"/>
          <w:lang w:val="pl-PL"/>
        </w:rPr>
      </w:pPr>
    </w:p>
    <w:tbl>
      <w:tblPr>
        <w:tblStyle w:val="Mkatabulky"/>
        <w:tblW w:w="10064" w:type="dxa"/>
        <w:tblInd w:w="421" w:type="dxa"/>
        <w:tblCellMar>
          <w:top w:w="57" w:type="dxa"/>
          <w:bottom w:w="57" w:type="dxa"/>
        </w:tblCellMar>
        <w:tblLook w:val="04A0" w:firstRow="1" w:lastRow="0" w:firstColumn="1" w:lastColumn="0" w:noHBand="0" w:noVBand="1"/>
      </w:tblPr>
      <w:tblGrid>
        <w:gridCol w:w="1984"/>
        <w:gridCol w:w="8080"/>
      </w:tblGrid>
      <w:tr w:rsidR="001D0B50" w:rsidRPr="006F79DC" w14:paraId="3441AF6D" w14:textId="77777777" w:rsidTr="00846E73">
        <w:trPr>
          <w:trHeight w:val="312"/>
        </w:trPr>
        <w:tc>
          <w:tcPr>
            <w:tcW w:w="1984" w:type="dxa"/>
            <w:vAlign w:val="center"/>
            <w:hideMark/>
          </w:tcPr>
          <w:p w14:paraId="7B0900CD" w14:textId="6C3FD7AA"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9.1 </w:t>
            </w:r>
            <w:r w:rsidR="00D51E73" w:rsidRPr="006F79DC">
              <w:rPr>
                <w:rFonts w:ascii="Calibri" w:eastAsia="Times New Roman" w:hAnsi="Calibri" w:cs="Times New Roman"/>
                <w:b/>
                <w:color w:val="000000"/>
                <w:sz w:val="20"/>
                <w:szCs w:val="20"/>
                <w:lang w:val="pl-PL"/>
              </w:rPr>
              <w:t>U</w:t>
            </w:r>
            <w:r w:rsidRPr="006F79DC">
              <w:rPr>
                <w:rFonts w:ascii="Calibri" w:eastAsia="Times New Roman" w:hAnsi="Calibri" w:cs="Times New Roman"/>
                <w:b/>
                <w:color w:val="000000"/>
                <w:sz w:val="20"/>
                <w:szCs w:val="20"/>
                <w:lang w:val="pl-PL"/>
              </w:rPr>
              <w:t>sta</w:t>
            </w:r>
            <w:r w:rsidR="00D51E73" w:rsidRPr="006F79DC">
              <w:rPr>
                <w:rFonts w:ascii="Calibri" w:eastAsia="Times New Roman" w:hAnsi="Calibri" w:cs="Times New Roman"/>
                <w:b/>
                <w:color w:val="000000"/>
                <w:sz w:val="20"/>
                <w:szCs w:val="20"/>
                <w:lang w:val="pl-PL"/>
              </w:rPr>
              <w:t>wi</w:t>
            </w:r>
            <w:r w:rsidRPr="006F79DC">
              <w:rPr>
                <w:rFonts w:ascii="Calibri" w:eastAsia="Times New Roman" w:hAnsi="Calibri" w:cs="Times New Roman"/>
                <w:b/>
                <w:color w:val="000000"/>
                <w:sz w:val="20"/>
                <w:szCs w:val="20"/>
                <w:lang w:val="pl-PL"/>
              </w:rPr>
              <w:t>en</w:t>
            </w:r>
            <w:r w:rsidR="00D51E73" w:rsidRPr="006F79DC">
              <w:rPr>
                <w:rFonts w:ascii="Calibri" w:eastAsia="Times New Roman" w:hAnsi="Calibri" w:cs="Times New Roman"/>
                <w:b/>
                <w:color w:val="000000"/>
                <w:sz w:val="20"/>
                <w:szCs w:val="20"/>
                <w:lang w:val="pl-PL"/>
              </w:rPr>
              <w:t>ie</w:t>
            </w:r>
            <w:r w:rsidRPr="006F79DC">
              <w:rPr>
                <w:rFonts w:ascii="Calibri" w:eastAsia="Times New Roman" w:hAnsi="Calibri" w:cs="Times New Roman"/>
                <w:b/>
                <w:color w:val="000000"/>
                <w:sz w:val="20"/>
                <w:szCs w:val="20"/>
                <w:lang w:val="pl-PL"/>
              </w:rPr>
              <w:t xml:space="preserve"> </w:t>
            </w:r>
            <w:r w:rsidR="00844FB4" w:rsidRPr="006F79DC">
              <w:rPr>
                <w:rFonts w:ascii="Calibri" w:eastAsia="Times New Roman" w:hAnsi="Calibri" w:cs="Times New Roman"/>
                <w:b/>
                <w:color w:val="000000"/>
                <w:sz w:val="20"/>
                <w:szCs w:val="20"/>
                <w:lang w:val="pl-PL"/>
              </w:rPr>
              <w:t>wyświetlacza</w:t>
            </w:r>
          </w:p>
        </w:tc>
        <w:tc>
          <w:tcPr>
            <w:tcW w:w="8080" w:type="dxa"/>
            <w:vAlign w:val="center"/>
            <w:hideMark/>
          </w:tcPr>
          <w:p w14:paraId="2370AA4A" w14:textId="4BC81624" w:rsidR="001D0B50" w:rsidRPr="006F79DC" w:rsidRDefault="00D51E73" w:rsidP="006D09EC">
            <w:pPr>
              <w:jc w:val="both"/>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Zmień wszystkie ustawienia dotyczące ustawień głównego wyświetlacza jednostki v9 MINI, takie jak jasność wyświetlacza, oszczędzanie energii itp.</w:t>
            </w:r>
          </w:p>
        </w:tc>
      </w:tr>
      <w:tr w:rsidR="001D0B50" w:rsidRPr="006F79DC" w14:paraId="1873784B" w14:textId="77777777" w:rsidTr="00846E73">
        <w:trPr>
          <w:trHeight w:val="28"/>
        </w:trPr>
        <w:tc>
          <w:tcPr>
            <w:tcW w:w="1984" w:type="dxa"/>
            <w:vAlign w:val="center"/>
            <w:hideMark/>
          </w:tcPr>
          <w:p w14:paraId="56F3BA91" w14:textId="214247E2"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9.2 </w:t>
            </w:r>
            <w:r w:rsidR="00844FB4" w:rsidRPr="006F79DC">
              <w:rPr>
                <w:rFonts w:ascii="Calibri" w:eastAsia="Times New Roman" w:hAnsi="Calibri" w:cs="Times New Roman"/>
                <w:b/>
                <w:color w:val="000000"/>
                <w:sz w:val="20"/>
                <w:szCs w:val="20"/>
                <w:lang w:val="pl-PL"/>
              </w:rPr>
              <w:t>Główne wyświetlenie</w:t>
            </w:r>
          </w:p>
        </w:tc>
        <w:tc>
          <w:tcPr>
            <w:tcW w:w="8080" w:type="dxa"/>
            <w:vAlign w:val="center"/>
            <w:hideMark/>
          </w:tcPr>
          <w:p w14:paraId="5F4941F0" w14:textId="34651BDC" w:rsidR="001D0B50" w:rsidRPr="006F79DC" w:rsidRDefault="00844FB4"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Wyświetlanie różnych typów paneli (wyświetlanie głównych danych na ekranie).</w:t>
            </w:r>
          </w:p>
        </w:tc>
      </w:tr>
      <w:tr w:rsidR="001D0B50" w:rsidRPr="006F79DC" w14:paraId="45FFC584" w14:textId="77777777" w:rsidTr="00846E73">
        <w:trPr>
          <w:trHeight w:val="28"/>
        </w:trPr>
        <w:tc>
          <w:tcPr>
            <w:tcW w:w="1984" w:type="dxa"/>
            <w:vAlign w:val="center"/>
            <w:hideMark/>
          </w:tcPr>
          <w:p w14:paraId="20DAA280" w14:textId="7581E1AE"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9.2.1 </w:t>
            </w:r>
            <w:r w:rsidR="00844FB4" w:rsidRPr="006F79DC">
              <w:rPr>
                <w:rFonts w:ascii="Calibri" w:eastAsia="Times New Roman" w:hAnsi="Calibri" w:cs="Times New Roman"/>
                <w:b/>
                <w:color w:val="000000"/>
                <w:sz w:val="20"/>
                <w:szCs w:val="20"/>
                <w:lang w:val="pl-PL"/>
              </w:rPr>
              <w:t>Wyświetlanie paneli</w:t>
            </w:r>
          </w:p>
        </w:tc>
        <w:tc>
          <w:tcPr>
            <w:tcW w:w="8080" w:type="dxa"/>
            <w:vAlign w:val="center"/>
            <w:hideMark/>
          </w:tcPr>
          <w:p w14:paraId="7E98C663" w14:textId="4EF4494B" w:rsidR="001D0B50" w:rsidRPr="006F79DC" w:rsidRDefault="00844FB4"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Widok dla użytkownika końcowego.</w:t>
            </w:r>
          </w:p>
        </w:tc>
      </w:tr>
      <w:tr w:rsidR="001D0B50" w:rsidRPr="006F79DC" w14:paraId="6282B5FB" w14:textId="77777777" w:rsidTr="00846E73">
        <w:trPr>
          <w:trHeight w:val="28"/>
        </w:trPr>
        <w:tc>
          <w:tcPr>
            <w:tcW w:w="1984" w:type="dxa"/>
            <w:vAlign w:val="center"/>
            <w:hideMark/>
          </w:tcPr>
          <w:p w14:paraId="0049350B" w14:textId="3A62AA00"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9.2.1.1 </w:t>
            </w:r>
            <w:r w:rsidR="00844FB4" w:rsidRPr="006F79DC">
              <w:rPr>
                <w:rFonts w:ascii="Calibri" w:eastAsia="Times New Roman" w:hAnsi="Calibri" w:cs="Times New Roman"/>
                <w:b/>
                <w:color w:val="000000"/>
                <w:sz w:val="20"/>
                <w:szCs w:val="20"/>
                <w:lang w:val="pl-PL"/>
              </w:rPr>
              <w:t>Panel producenta</w:t>
            </w:r>
          </w:p>
        </w:tc>
        <w:tc>
          <w:tcPr>
            <w:tcW w:w="8080" w:type="dxa"/>
            <w:vAlign w:val="center"/>
            <w:hideMark/>
          </w:tcPr>
          <w:p w14:paraId="1384A38B" w14:textId="30422089" w:rsidR="001D0B50" w:rsidRPr="006F79DC" w:rsidRDefault="00844FB4"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Widok dla instalatora.</w:t>
            </w:r>
          </w:p>
        </w:tc>
      </w:tr>
      <w:tr w:rsidR="001D0B50" w:rsidRPr="006F79DC" w14:paraId="08A16EA3" w14:textId="77777777" w:rsidTr="00846E73">
        <w:trPr>
          <w:trHeight w:val="28"/>
        </w:trPr>
        <w:tc>
          <w:tcPr>
            <w:tcW w:w="1984" w:type="dxa"/>
            <w:vAlign w:val="center"/>
            <w:hideMark/>
          </w:tcPr>
          <w:p w14:paraId="4B8C4604" w14:textId="085688C1"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9.2.1.2 </w:t>
            </w:r>
            <w:r w:rsidR="00844FB4" w:rsidRPr="006F79DC">
              <w:rPr>
                <w:rFonts w:ascii="Calibri" w:eastAsia="Times New Roman" w:hAnsi="Calibri" w:cs="Times New Roman"/>
                <w:b/>
                <w:color w:val="000000"/>
                <w:sz w:val="20"/>
                <w:szCs w:val="20"/>
                <w:lang w:val="pl-PL"/>
              </w:rPr>
              <w:t>Jas wyświetlacza</w:t>
            </w:r>
          </w:p>
        </w:tc>
        <w:tc>
          <w:tcPr>
            <w:tcW w:w="8080" w:type="dxa"/>
            <w:vAlign w:val="center"/>
            <w:hideMark/>
          </w:tcPr>
          <w:p w14:paraId="5F66DFB8" w14:textId="6C2FE13E" w:rsidR="001D0B50" w:rsidRPr="006F79DC" w:rsidRDefault="00844FB4"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Zmień jas wyświetlacza, aby poprawić widoczność wyświetlanych ekranów.</w:t>
            </w:r>
          </w:p>
        </w:tc>
      </w:tr>
      <w:tr w:rsidR="001D0B50" w:rsidRPr="006F79DC" w14:paraId="33A5BF2E" w14:textId="77777777" w:rsidTr="00846E73">
        <w:trPr>
          <w:trHeight w:val="91"/>
        </w:trPr>
        <w:tc>
          <w:tcPr>
            <w:tcW w:w="1984" w:type="dxa"/>
            <w:vAlign w:val="center"/>
            <w:hideMark/>
          </w:tcPr>
          <w:p w14:paraId="341E200F" w14:textId="2C6C143A"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9.3 </w:t>
            </w:r>
            <w:r w:rsidR="00844FB4" w:rsidRPr="006F79DC">
              <w:rPr>
                <w:rFonts w:ascii="Calibri" w:eastAsia="Times New Roman" w:hAnsi="Calibri" w:cs="Times New Roman"/>
                <w:b/>
                <w:color w:val="000000"/>
                <w:sz w:val="20"/>
                <w:szCs w:val="20"/>
                <w:lang w:val="pl-PL"/>
              </w:rPr>
              <w:t>Tryb oszczędzania energii wyświetlacza</w:t>
            </w:r>
          </w:p>
        </w:tc>
        <w:tc>
          <w:tcPr>
            <w:tcW w:w="8080" w:type="dxa"/>
            <w:vAlign w:val="center"/>
            <w:hideMark/>
          </w:tcPr>
          <w:p w14:paraId="02C0A5D0" w14:textId="294B9776" w:rsidR="001D0B50" w:rsidRPr="006F79DC" w:rsidRDefault="00844FB4"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Wybierz jasność w trybie oszczędzania energii, aby zmniejszyć zużycie energii.</w:t>
            </w:r>
          </w:p>
        </w:tc>
      </w:tr>
      <w:tr w:rsidR="001D0B50" w:rsidRPr="006F79DC" w14:paraId="7090168B" w14:textId="77777777" w:rsidTr="00846E73">
        <w:trPr>
          <w:trHeight w:val="28"/>
        </w:trPr>
        <w:tc>
          <w:tcPr>
            <w:tcW w:w="1984" w:type="dxa"/>
            <w:vAlign w:val="center"/>
            <w:hideMark/>
          </w:tcPr>
          <w:p w14:paraId="78A41E67" w14:textId="400FE659"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9.4 </w:t>
            </w:r>
            <w:r w:rsidR="00844FB4" w:rsidRPr="006F79DC">
              <w:rPr>
                <w:rFonts w:ascii="Calibri" w:eastAsia="Times New Roman" w:hAnsi="Calibri" w:cs="Times New Roman"/>
                <w:b/>
                <w:color w:val="000000"/>
                <w:sz w:val="20"/>
                <w:szCs w:val="20"/>
                <w:lang w:val="pl-PL"/>
              </w:rPr>
              <w:t>Czas wygasania</w:t>
            </w:r>
          </w:p>
        </w:tc>
        <w:tc>
          <w:tcPr>
            <w:tcW w:w="8080" w:type="dxa"/>
            <w:vAlign w:val="center"/>
            <w:hideMark/>
          </w:tcPr>
          <w:p w14:paraId="4B2F4C54" w14:textId="4D465639" w:rsidR="001D0B50" w:rsidRPr="006F79DC" w:rsidRDefault="00844FB4"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Wybierz, po jakim czasie wyświetlacz przejdzie w tryb oszczędzania energii, jeśli użytkownik go w tym czasie nie używa.</w:t>
            </w:r>
          </w:p>
        </w:tc>
      </w:tr>
      <w:tr w:rsidR="001D0B50" w:rsidRPr="006F79DC" w14:paraId="4635ECB2" w14:textId="77777777" w:rsidTr="00846E73">
        <w:trPr>
          <w:trHeight w:val="28"/>
        </w:trPr>
        <w:tc>
          <w:tcPr>
            <w:tcW w:w="1984" w:type="dxa"/>
            <w:vAlign w:val="center"/>
            <w:hideMark/>
          </w:tcPr>
          <w:p w14:paraId="62BDBF24" w14:textId="0C7A2CCD"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9.5 </w:t>
            </w:r>
            <w:r w:rsidR="00844FB4" w:rsidRPr="006F79DC">
              <w:rPr>
                <w:rFonts w:ascii="Calibri" w:eastAsia="Times New Roman" w:hAnsi="Calibri" w:cs="Times New Roman"/>
                <w:b/>
                <w:color w:val="000000"/>
                <w:sz w:val="20"/>
                <w:szCs w:val="20"/>
                <w:lang w:val="pl-PL"/>
              </w:rPr>
              <w:t>Dźwięk alarmu</w:t>
            </w:r>
          </w:p>
        </w:tc>
        <w:tc>
          <w:tcPr>
            <w:tcW w:w="8080" w:type="dxa"/>
            <w:vAlign w:val="center"/>
            <w:hideMark/>
          </w:tcPr>
          <w:p w14:paraId="245AB09B" w14:textId="20270DDD" w:rsidR="001D0B50" w:rsidRPr="006F79DC" w:rsidRDefault="00844FB4"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Aktywuje/dezaktywuje dźwięk podczas zgłoszenia alarmu.</w:t>
            </w:r>
          </w:p>
        </w:tc>
      </w:tr>
      <w:tr w:rsidR="001D0B50" w:rsidRPr="006F79DC" w14:paraId="137CF0E1" w14:textId="77777777" w:rsidTr="00846E73">
        <w:trPr>
          <w:trHeight w:val="28"/>
        </w:trPr>
        <w:tc>
          <w:tcPr>
            <w:tcW w:w="1984" w:type="dxa"/>
            <w:vAlign w:val="center"/>
            <w:hideMark/>
          </w:tcPr>
          <w:p w14:paraId="1DC63FF5" w14:textId="0DA9080E"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9.6 </w:t>
            </w:r>
            <w:r w:rsidR="00844FB4" w:rsidRPr="006F79DC">
              <w:rPr>
                <w:rFonts w:ascii="Calibri" w:eastAsia="Times New Roman" w:hAnsi="Calibri" w:cs="Times New Roman"/>
                <w:b/>
                <w:color w:val="000000"/>
                <w:sz w:val="20"/>
                <w:szCs w:val="20"/>
                <w:lang w:val="pl-PL"/>
              </w:rPr>
              <w:t>Dźwięk przycisków</w:t>
            </w:r>
          </w:p>
        </w:tc>
        <w:tc>
          <w:tcPr>
            <w:tcW w:w="8080" w:type="dxa"/>
            <w:vAlign w:val="center"/>
            <w:hideMark/>
          </w:tcPr>
          <w:p w14:paraId="599064EE" w14:textId="2208207F" w:rsidR="001D0B50" w:rsidRPr="006F79DC" w:rsidRDefault="00844FB4"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Aktywuje/dezaktywuje dźwięk przy dotknięciu ekranu dotykowego.</w:t>
            </w:r>
          </w:p>
        </w:tc>
      </w:tr>
      <w:tr w:rsidR="001D0B50" w:rsidRPr="006F79DC" w14:paraId="5DD75F9C" w14:textId="77777777" w:rsidTr="00846E73">
        <w:trPr>
          <w:trHeight w:val="28"/>
        </w:trPr>
        <w:tc>
          <w:tcPr>
            <w:tcW w:w="1984" w:type="dxa"/>
            <w:vAlign w:val="center"/>
            <w:hideMark/>
          </w:tcPr>
          <w:p w14:paraId="3B31A93A" w14:textId="76160E19"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9.7 </w:t>
            </w:r>
            <w:r w:rsidR="00844FB4" w:rsidRPr="006F79DC">
              <w:rPr>
                <w:rFonts w:ascii="Calibri" w:eastAsia="Times New Roman" w:hAnsi="Calibri" w:cs="Times New Roman"/>
                <w:b/>
                <w:color w:val="000000"/>
                <w:sz w:val="20"/>
                <w:szCs w:val="20"/>
                <w:lang w:val="pl-PL"/>
              </w:rPr>
              <w:t>Aktualizacja programu</w:t>
            </w:r>
          </w:p>
        </w:tc>
        <w:tc>
          <w:tcPr>
            <w:tcW w:w="8080" w:type="dxa"/>
            <w:vAlign w:val="center"/>
            <w:hideMark/>
          </w:tcPr>
          <w:p w14:paraId="7B35E677" w14:textId="40EBDF1E" w:rsidR="001D0B50" w:rsidRPr="006F79DC" w:rsidRDefault="00844FB4" w:rsidP="006D09EC">
            <w:pPr>
              <w:jc w:val="both"/>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Aktualizuję wymuszone oprogramowanie w jednostce sterującej v9 MINI. Sposób, w jaki standardowo aktualizujesz oprogramowanie w jednostce sterującej i zewnętrznym gnieździe, opisano w rozdziale „Aktualizacja firmware“.</w:t>
            </w:r>
          </w:p>
        </w:tc>
      </w:tr>
    </w:tbl>
    <w:p w14:paraId="2A7BD198" w14:textId="77777777" w:rsidR="001D0B50" w:rsidRPr="006F79DC" w:rsidRDefault="001D0B50" w:rsidP="001D0B50">
      <w:pPr>
        <w:pStyle w:val="Bezmezer"/>
        <w:rPr>
          <w:sz w:val="16"/>
          <w:szCs w:val="16"/>
          <w:lang w:val="pl-PL"/>
        </w:rPr>
      </w:pPr>
    </w:p>
    <w:tbl>
      <w:tblPr>
        <w:tblStyle w:val="Mkatabulky"/>
        <w:tblW w:w="10064" w:type="dxa"/>
        <w:tblInd w:w="421" w:type="dxa"/>
        <w:tblCellMar>
          <w:top w:w="57" w:type="dxa"/>
          <w:bottom w:w="57" w:type="dxa"/>
        </w:tblCellMar>
        <w:tblLook w:val="04A0" w:firstRow="1" w:lastRow="0" w:firstColumn="1" w:lastColumn="0" w:noHBand="0" w:noVBand="1"/>
      </w:tblPr>
      <w:tblGrid>
        <w:gridCol w:w="1984"/>
        <w:gridCol w:w="8080"/>
      </w:tblGrid>
      <w:tr w:rsidR="001D0B50" w:rsidRPr="006F79DC" w14:paraId="21833D94" w14:textId="77777777" w:rsidTr="00846E73">
        <w:trPr>
          <w:trHeight w:val="66"/>
        </w:trPr>
        <w:tc>
          <w:tcPr>
            <w:tcW w:w="1984" w:type="dxa"/>
            <w:vAlign w:val="center"/>
            <w:hideMark/>
          </w:tcPr>
          <w:p w14:paraId="6B24799A" w14:textId="4414FD65"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10. </w:t>
            </w:r>
            <w:r w:rsidR="00844FB4" w:rsidRPr="006F79DC">
              <w:rPr>
                <w:rFonts w:ascii="Calibri" w:eastAsia="Times New Roman" w:hAnsi="Calibri" w:cs="Times New Roman"/>
                <w:b/>
                <w:color w:val="000000"/>
                <w:sz w:val="20"/>
                <w:szCs w:val="20"/>
                <w:lang w:val="pl-PL"/>
              </w:rPr>
              <w:t>Ustawienia fabryczne</w:t>
            </w:r>
          </w:p>
        </w:tc>
        <w:tc>
          <w:tcPr>
            <w:tcW w:w="8080" w:type="dxa"/>
            <w:vAlign w:val="center"/>
            <w:hideMark/>
          </w:tcPr>
          <w:p w14:paraId="7159EA6D" w14:textId="2907D185" w:rsidR="001D0B50" w:rsidRPr="006F79DC" w:rsidRDefault="00844FB4" w:rsidP="001D0B50">
            <w:pPr>
              <w:jc w:val="center"/>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Resetuj wartości głównych ustawień zmienionych przez użytkownika do wartości fabrycznych.</w:t>
            </w:r>
          </w:p>
        </w:tc>
      </w:tr>
    </w:tbl>
    <w:p w14:paraId="42DE127C" w14:textId="77777777" w:rsidR="001D0B50" w:rsidRPr="006F79DC" w:rsidRDefault="001D0B50" w:rsidP="001D0B50">
      <w:pPr>
        <w:pStyle w:val="Bezmezer"/>
        <w:rPr>
          <w:sz w:val="16"/>
          <w:szCs w:val="16"/>
          <w:lang w:val="pl-PL"/>
        </w:rPr>
      </w:pPr>
    </w:p>
    <w:tbl>
      <w:tblPr>
        <w:tblStyle w:val="Mkatabulky"/>
        <w:tblW w:w="10064" w:type="dxa"/>
        <w:tblInd w:w="421" w:type="dxa"/>
        <w:tblCellMar>
          <w:top w:w="57" w:type="dxa"/>
          <w:bottom w:w="57" w:type="dxa"/>
        </w:tblCellMar>
        <w:tblLook w:val="04A0" w:firstRow="1" w:lastRow="0" w:firstColumn="1" w:lastColumn="0" w:noHBand="0" w:noVBand="1"/>
      </w:tblPr>
      <w:tblGrid>
        <w:gridCol w:w="1984"/>
        <w:gridCol w:w="8080"/>
      </w:tblGrid>
      <w:tr w:rsidR="001D0B50" w:rsidRPr="006F79DC" w14:paraId="6068551D" w14:textId="77777777" w:rsidTr="00846E73">
        <w:trPr>
          <w:trHeight w:val="60"/>
        </w:trPr>
        <w:tc>
          <w:tcPr>
            <w:tcW w:w="1984" w:type="dxa"/>
            <w:vAlign w:val="center"/>
            <w:hideMark/>
          </w:tcPr>
          <w:p w14:paraId="5C77EFF8" w14:textId="5824D0D6" w:rsidR="001D0B50" w:rsidRPr="006F79DC" w:rsidRDefault="001D0B50" w:rsidP="001D0B50">
            <w:pPr>
              <w:jc w:val="center"/>
              <w:rPr>
                <w:rFonts w:ascii="Calibri" w:eastAsia="Times New Roman" w:hAnsi="Calibri" w:cs="Times New Roman"/>
                <w:b/>
                <w:color w:val="000000"/>
                <w:sz w:val="20"/>
                <w:szCs w:val="20"/>
                <w:lang w:val="pl-PL"/>
              </w:rPr>
            </w:pPr>
            <w:r w:rsidRPr="006F79DC">
              <w:rPr>
                <w:rFonts w:ascii="Calibri" w:eastAsia="Times New Roman" w:hAnsi="Calibri" w:cs="Times New Roman"/>
                <w:b/>
                <w:color w:val="000000"/>
                <w:sz w:val="20"/>
                <w:szCs w:val="20"/>
                <w:lang w:val="pl-PL"/>
              </w:rPr>
              <w:t xml:space="preserve">11. </w:t>
            </w:r>
            <w:r w:rsidR="00844FB4" w:rsidRPr="006F79DC">
              <w:rPr>
                <w:rFonts w:ascii="Calibri" w:eastAsia="Times New Roman" w:hAnsi="Calibri" w:cs="Times New Roman"/>
                <w:b/>
                <w:color w:val="000000"/>
                <w:sz w:val="20"/>
                <w:szCs w:val="20"/>
                <w:lang w:val="pl-PL"/>
              </w:rPr>
              <w:t>Informacje o programie</w:t>
            </w:r>
          </w:p>
        </w:tc>
        <w:tc>
          <w:tcPr>
            <w:tcW w:w="8080" w:type="dxa"/>
            <w:vAlign w:val="center"/>
            <w:hideMark/>
          </w:tcPr>
          <w:p w14:paraId="003DDD88" w14:textId="1E00DC24" w:rsidR="001D0B50" w:rsidRPr="006F79DC" w:rsidRDefault="00844FB4" w:rsidP="006D09EC">
            <w:pPr>
              <w:jc w:val="both"/>
              <w:rPr>
                <w:rFonts w:ascii="Calibri" w:eastAsia="Times New Roman" w:hAnsi="Calibri" w:cs="Times New Roman"/>
                <w:color w:val="000000"/>
                <w:sz w:val="20"/>
                <w:szCs w:val="20"/>
                <w:lang w:val="pl-PL"/>
              </w:rPr>
            </w:pPr>
            <w:r w:rsidRPr="006F79DC">
              <w:rPr>
                <w:rFonts w:ascii="Calibri" w:eastAsia="Times New Roman" w:hAnsi="Calibri" w:cs="Times New Roman"/>
                <w:color w:val="000000"/>
                <w:sz w:val="20"/>
                <w:szCs w:val="20"/>
                <w:lang w:val="pl-PL"/>
              </w:rPr>
              <w:t>Obecna wersja programu. Uwaga: Istnieją dwa typy programu (oprogramowania) – dla wyświetlacza v9 MINI i dla jednostki sterującej. Szczegółowe informacje na temat wgrywania nowego programu znajdują się w rozdziale „Aktualizacja oprogramowania“.</w:t>
            </w:r>
          </w:p>
        </w:tc>
      </w:tr>
    </w:tbl>
    <w:p w14:paraId="1D9627E9" w14:textId="77777777" w:rsidR="001D0B50" w:rsidRPr="006F79DC" w:rsidRDefault="001D0B50" w:rsidP="001D0B50">
      <w:pPr>
        <w:rPr>
          <w:sz w:val="10"/>
          <w:szCs w:val="10"/>
          <w:lang w:val="pl-PL"/>
        </w:rPr>
      </w:pPr>
    </w:p>
    <w:p w14:paraId="360DFAE6" w14:textId="77777777" w:rsidR="00E20E42" w:rsidRPr="006F79DC" w:rsidRDefault="00E20E42" w:rsidP="001D0B50">
      <w:pPr>
        <w:ind w:left="426"/>
        <w:jc w:val="both"/>
        <w:rPr>
          <w:lang w:val="pl-PL"/>
        </w:rPr>
      </w:pPr>
    </w:p>
    <w:p w14:paraId="4D7F6905" w14:textId="686B9C3F" w:rsidR="00E20E42" w:rsidRPr="006F79DC" w:rsidRDefault="00E20E42" w:rsidP="001D0B50">
      <w:pPr>
        <w:ind w:left="426"/>
        <w:jc w:val="both"/>
        <w:rPr>
          <w:lang w:val="pl-PL"/>
        </w:rPr>
      </w:pPr>
      <w:r w:rsidRPr="006F79DC">
        <w:rPr>
          <w:lang w:val="pl-PL"/>
        </w:rPr>
        <w:lastRenderedPageBreak/>
        <w:t xml:space="preserve">Elementy w </w:t>
      </w:r>
      <w:r w:rsidR="00A67A72" w:rsidRPr="006F79DC">
        <w:rPr>
          <w:lang w:val="pl-PL"/>
        </w:rPr>
        <w:t>M</w:t>
      </w:r>
      <w:r w:rsidRPr="006F79DC">
        <w:rPr>
          <w:lang w:val="pl-PL"/>
        </w:rPr>
        <w:t xml:space="preserve">enu głównym nie mają zasadniczego wpływu na działanie kotła. Mimo to zalecamy w przypadku niepewności co do ustawienia skonsultowanie prawidłowego sposobu ustawienia z certyfikowanym instalatorem lub przedstawicielem firmy OPOP spol. s.r.o. Chętnie pomożemy w wyjaśnieniu wszystkich </w:t>
      </w:r>
      <w:r w:rsidR="00A67A72" w:rsidRPr="006F79DC">
        <w:rPr>
          <w:lang w:val="pl-PL"/>
        </w:rPr>
        <w:t>funkcji</w:t>
      </w:r>
      <w:r w:rsidRPr="006F79DC">
        <w:rPr>
          <w:lang w:val="pl-PL"/>
        </w:rPr>
        <w:t xml:space="preserve">, nie tylko </w:t>
      </w:r>
      <w:r w:rsidR="00A67A72" w:rsidRPr="006F79DC">
        <w:rPr>
          <w:lang w:val="pl-PL"/>
        </w:rPr>
        <w:t xml:space="preserve">Menu </w:t>
      </w:r>
      <w:r w:rsidRPr="006F79DC">
        <w:rPr>
          <w:lang w:val="pl-PL"/>
        </w:rPr>
        <w:t>głównego, ale także innych ustawień w jednostce sterującej.</w:t>
      </w:r>
    </w:p>
    <w:p w14:paraId="5989A4AA" w14:textId="40817B02" w:rsidR="00193026" w:rsidRPr="006F79DC" w:rsidRDefault="00E20E42" w:rsidP="00E20E42">
      <w:pPr>
        <w:ind w:left="426"/>
        <w:jc w:val="both"/>
        <w:rPr>
          <w:lang w:val="pl-PL"/>
        </w:rPr>
      </w:pPr>
      <w:r w:rsidRPr="006F79DC">
        <w:rPr>
          <w:lang w:val="pl-PL"/>
        </w:rPr>
        <w:t>Poniżej znajduje się menu instalacyjne, które jest przeznaczone dla instalatora do ustawienia procesu spalania i aktywacji urządzeń dodatkowych. To menu nie jest zabezpieczone kodem, dlatego może je również zmieniać właściciel kotła, jednak zalecamy skonsultowanie zmian ustawień również z certyfikowanym instalatorem lub przedstawicielem producenta.</w:t>
      </w:r>
    </w:p>
    <w:p w14:paraId="78DB8817" w14:textId="3895A1CB" w:rsidR="001D0B50" w:rsidRPr="006F79DC" w:rsidRDefault="001D0B50" w:rsidP="001D0B50">
      <w:pPr>
        <w:pStyle w:val="Nadpis2"/>
        <w:keepNext/>
        <w:keepLines/>
        <w:pBdr>
          <w:top w:val="none" w:sz="0" w:space="0" w:color="auto"/>
          <w:left w:val="none" w:sz="0" w:space="0" w:color="auto"/>
          <w:bottom w:val="none" w:sz="0" w:space="0" w:color="auto"/>
          <w:right w:val="none" w:sz="0" w:space="0" w:color="auto"/>
        </w:pBdr>
        <w:shd w:val="clear" w:color="auto" w:fill="auto"/>
        <w:spacing w:before="40" w:line="259" w:lineRule="auto"/>
        <w:ind w:firstLine="360"/>
        <w:rPr>
          <w:lang w:val="pl-PL"/>
        </w:rPr>
      </w:pPr>
      <w:bookmarkStart w:id="30" w:name="_Toc66196640"/>
      <w:bookmarkStart w:id="31" w:name="_Hlk201302054"/>
      <w:bookmarkStart w:id="32" w:name="_Toc202776803"/>
      <w:r w:rsidRPr="006F79DC">
        <w:rPr>
          <w:lang w:val="pl-PL"/>
        </w:rPr>
        <w:t>menu</w:t>
      </w:r>
      <w:bookmarkEnd w:id="30"/>
      <w:r w:rsidR="00846E73" w:rsidRPr="006F79DC">
        <w:rPr>
          <w:lang w:val="pl-PL"/>
        </w:rPr>
        <w:t xml:space="preserve"> instalacyjne</w:t>
      </w:r>
      <w:bookmarkEnd w:id="32"/>
    </w:p>
    <w:p w14:paraId="4FE0D192" w14:textId="77777777" w:rsidR="00846E73" w:rsidRPr="006F79DC" w:rsidRDefault="00846E73" w:rsidP="00846E73">
      <w:pPr>
        <w:spacing w:after="5"/>
        <w:ind w:left="1078" w:right="95"/>
        <w:rPr>
          <w:color w:val="FF0000"/>
          <w:lang w:val="pl-PL"/>
        </w:rPr>
      </w:pPr>
      <w:r w:rsidRPr="006F79DC">
        <w:rPr>
          <w:lang w:val="pl-PL"/>
        </w:rPr>
        <w:t>W menu instalacyjnym zarówno instalator jak i użytkownik mogą aktywować i modyfikować działanie dodatkowych urządzeń, a także korygować proces spalania.</w:t>
      </w:r>
      <w:r w:rsidRPr="006F79DC">
        <w:rPr>
          <w:color w:val="FF0000"/>
          <w:lang w:val="pl-PL"/>
        </w:rPr>
        <w:t xml:space="preserve"> </w:t>
      </w:r>
    </w:p>
    <w:p w14:paraId="2320CFF7" w14:textId="77777777" w:rsidR="00846E73" w:rsidRPr="006F79DC" w:rsidRDefault="00846E73" w:rsidP="00846E73">
      <w:pPr>
        <w:spacing w:after="5"/>
        <w:ind w:left="1078" w:right="95"/>
        <w:rPr>
          <w:rFonts w:cstheme="minorHAnsi"/>
          <w:lang w:val="pl-PL"/>
        </w:rPr>
      </w:pPr>
    </w:p>
    <w:tbl>
      <w:tblPr>
        <w:tblStyle w:val="TableGrid"/>
        <w:tblW w:w="10490" w:type="dxa"/>
        <w:tblInd w:w="-5" w:type="dxa"/>
        <w:tblCellMar>
          <w:top w:w="47" w:type="dxa"/>
          <w:left w:w="70" w:type="dxa"/>
          <w:right w:w="73" w:type="dxa"/>
        </w:tblCellMar>
        <w:tblLook w:val="04A0" w:firstRow="1" w:lastRow="0" w:firstColumn="1" w:lastColumn="0" w:noHBand="0" w:noVBand="1"/>
      </w:tblPr>
      <w:tblGrid>
        <w:gridCol w:w="3214"/>
        <w:gridCol w:w="7276"/>
      </w:tblGrid>
      <w:tr w:rsidR="00846E73" w:rsidRPr="006F79DC" w14:paraId="3DB13741" w14:textId="77777777" w:rsidTr="00846E73">
        <w:trPr>
          <w:trHeight w:val="2496"/>
        </w:trPr>
        <w:tc>
          <w:tcPr>
            <w:tcW w:w="3214" w:type="dxa"/>
            <w:tcBorders>
              <w:top w:val="single" w:sz="4" w:space="0" w:color="000000"/>
              <w:left w:val="single" w:sz="4" w:space="0" w:color="000000"/>
              <w:bottom w:val="single" w:sz="4" w:space="0" w:color="000000"/>
              <w:right w:val="single" w:sz="4" w:space="0" w:color="000000"/>
            </w:tcBorders>
            <w:vAlign w:val="center"/>
          </w:tcPr>
          <w:p w14:paraId="7ED4B05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 Współczynniki  </w:t>
            </w:r>
          </w:p>
        </w:tc>
        <w:tc>
          <w:tcPr>
            <w:tcW w:w="7276" w:type="dxa"/>
            <w:tcBorders>
              <w:top w:val="single" w:sz="4" w:space="0" w:color="000000"/>
              <w:left w:val="single" w:sz="4" w:space="0" w:color="000000"/>
              <w:bottom w:val="single" w:sz="4" w:space="0" w:color="000000"/>
              <w:right w:val="single" w:sz="4" w:space="0" w:color="000000"/>
            </w:tcBorders>
            <w:vAlign w:val="center"/>
          </w:tcPr>
          <w:p w14:paraId="407E05C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Pozycje korygujące płomień za pomocą wentylatora i podajnika pelletu dla minimalnej i maksymalnej mocy kotła. Wszystkie korekty są fabrycznie ustawione na 0. Użytkownik może obniżyć tę liczbę (-); (niższa prędkość wentylatora lub mniej podawanego peletu) lub zwiększ tę liczbę (+); (większa prędkość wentylatora lub więcej załadowanych peletów). Ustawione współczynniki są wyświetlane na panelu głównym przy wskaźniku mocy (współczynnik podajnika) oraz na wskaźniku prędkości wentylatora (współczynnik wentylatora).  </w:t>
            </w:r>
          </w:p>
        </w:tc>
      </w:tr>
      <w:tr w:rsidR="00846E73" w:rsidRPr="006F79DC" w14:paraId="27E274F0" w14:textId="77777777" w:rsidTr="00846E73">
        <w:trPr>
          <w:trHeight w:val="838"/>
        </w:trPr>
        <w:tc>
          <w:tcPr>
            <w:tcW w:w="3214" w:type="dxa"/>
            <w:tcBorders>
              <w:top w:val="single" w:sz="4" w:space="0" w:color="000000"/>
              <w:left w:val="single" w:sz="4" w:space="0" w:color="000000"/>
              <w:bottom w:val="single" w:sz="4" w:space="0" w:color="000000"/>
              <w:right w:val="single" w:sz="4" w:space="0" w:color="000000"/>
            </w:tcBorders>
            <w:vAlign w:val="center"/>
          </w:tcPr>
          <w:p w14:paraId="52A191C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 Współczynnik wentylatora max.  </w:t>
            </w:r>
          </w:p>
        </w:tc>
        <w:tc>
          <w:tcPr>
            <w:tcW w:w="7276" w:type="dxa"/>
            <w:tcBorders>
              <w:top w:val="single" w:sz="4" w:space="0" w:color="000000"/>
              <w:left w:val="single" w:sz="4" w:space="0" w:color="000000"/>
              <w:bottom w:val="single" w:sz="4" w:space="0" w:color="000000"/>
              <w:right w:val="single" w:sz="4" w:space="0" w:color="000000"/>
            </w:tcBorders>
          </w:tcPr>
          <w:p w14:paraId="1B625EFB"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Funkcja ta odpowiada za zmianę prędkości wentylatora podczas normalnej pracy kotła. Zmienia się tylko maksymalna wartość prędkości.  </w:t>
            </w:r>
          </w:p>
        </w:tc>
      </w:tr>
      <w:tr w:rsidR="00846E73" w:rsidRPr="006F79DC" w14:paraId="77BD603C" w14:textId="77777777" w:rsidTr="00846E73">
        <w:trPr>
          <w:trHeight w:val="838"/>
        </w:trPr>
        <w:tc>
          <w:tcPr>
            <w:tcW w:w="3214" w:type="dxa"/>
            <w:tcBorders>
              <w:top w:val="single" w:sz="4" w:space="0" w:color="000000"/>
              <w:left w:val="single" w:sz="4" w:space="0" w:color="000000"/>
              <w:bottom w:val="single" w:sz="4" w:space="0" w:color="000000"/>
              <w:right w:val="single" w:sz="4" w:space="0" w:color="000000"/>
            </w:tcBorders>
            <w:vAlign w:val="center"/>
          </w:tcPr>
          <w:p w14:paraId="35ACE60B"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1.2 Współczynnik wentylatora min.  </w:t>
            </w:r>
          </w:p>
        </w:tc>
        <w:tc>
          <w:tcPr>
            <w:tcW w:w="7276" w:type="dxa"/>
            <w:tcBorders>
              <w:top w:val="single" w:sz="4" w:space="0" w:color="000000"/>
              <w:left w:val="single" w:sz="4" w:space="0" w:color="000000"/>
              <w:bottom w:val="single" w:sz="4" w:space="0" w:color="000000"/>
              <w:right w:val="single" w:sz="4" w:space="0" w:color="000000"/>
            </w:tcBorders>
          </w:tcPr>
          <w:p w14:paraId="4501F914"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Funkcja ta odpowiada za zmianę prędkości wentylatora podczas normalnej pracy kotła. Zmienia się tylko minimalna wartość prędkości.  </w:t>
            </w:r>
          </w:p>
        </w:tc>
      </w:tr>
      <w:tr w:rsidR="00846E73" w:rsidRPr="006F79DC" w14:paraId="5449AB32" w14:textId="77777777" w:rsidTr="00846E73">
        <w:trPr>
          <w:trHeight w:val="986"/>
        </w:trPr>
        <w:tc>
          <w:tcPr>
            <w:tcW w:w="3214" w:type="dxa"/>
            <w:tcBorders>
              <w:top w:val="single" w:sz="4" w:space="0" w:color="000000"/>
              <w:left w:val="single" w:sz="4" w:space="0" w:color="000000"/>
              <w:bottom w:val="single" w:sz="4" w:space="0" w:color="000000"/>
              <w:right w:val="single" w:sz="4" w:space="0" w:color="000000"/>
            </w:tcBorders>
            <w:vAlign w:val="center"/>
          </w:tcPr>
          <w:p w14:paraId="3721D42F" w14:textId="70D83CEB"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1.3 Min. współczynnik podajnika  </w:t>
            </w:r>
          </w:p>
        </w:tc>
        <w:tc>
          <w:tcPr>
            <w:tcW w:w="7276" w:type="dxa"/>
            <w:tcBorders>
              <w:top w:val="single" w:sz="4" w:space="0" w:color="000000"/>
              <w:left w:val="single" w:sz="4" w:space="0" w:color="000000"/>
              <w:bottom w:val="single" w:sz="4" w:space="0" w:color="000000"/>
              <w:right w:val="single" w:sz="4" w:space="0" w:color="000000"/>
            </w:tcBorders>
          </w:tcPr>
          <w:p w14:paraId="27D5E89E" w14:textId="77777777" w:rsidR="00846E73" w:rsidRPr="006F79DC" w:rsidRDefault="00846E73" w:rsidP="003E09BD">
            <w:pPr>
              <w:spacing w:line="259" w:lineRule="auto"/>
              <w:ind w:right="2"/>
              <w:rPr>
                <w:rFonts w:cstheme="minorHAnsi"/>
                <w:sz w:val="20"/>
                <w:szCs w:val="20"/>
                <w:lang w:val="pl-PL"/>
              </w:rPr>
            </w:pPr>
            <w:r w:rsidRPr="006F79DC">
              <w:rPr>
                <w:rFonts w:cstheme="minorHAnsi"/>
                <w:sz w:val="20"/>
                <w:szCs w:val="20"/>
                <w:lang w:val="pl-PL"/>
              </w:rPr>
              <w:t xml:space="preserve">Funkcja ta reguluje dawkowanie pelletu, czyli czas pracy podajników, który jest zapamiętywany w menu serwisowym. Zmiana okresów pracy i postoju podajnika dla zmniejszenia  mocy kotła.  </w:t>
            </w:r>
          </w:p>
        </w:tc>
      </w:tr>
      <w:tr w:rsidR="00846E73" w:rsidRPr="006F79DC" w14:paraId="1E6A3E43" w14:textId="77777777" w:rsidTr="00846E73">
        <w:trPr>
          <w:trHeight w:val="986"/>
        </w:trPr>
        <w:tc>
          <w:tcPr>
            <w:tcW w:w="3214" w:type="dxa"/>
            <w:tcBorders>
              <w:top w:val="single" w:sz="4" w:space="0" w:color="000000"/>
              <w:left w:val="single" w:sz="4" w:space="0" w:color="000000"/>
              <w:bottom w:val="single" w:sz="4" w:space="0" w:color="000000"/>
              <w:right w:val="single" w:sz="4" w:space="0" w:color="000000"/>
            </w:tcBorders>
            <w:vAlign w:val="center"/>
          </w:tcPr>
          <w:p w14:paraId="2939870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1.4 Maks. współczynnik podajnika  </w:t>
            </w:r>
          </w:p>
        </w:tc>
        <w:tc>
          <w:tcPr>
            <w:tcW w:w="7276" w:type="dxa"/>
            <w:tcBorders>
              <w:top w:val="single" w:sz="4" w:space="0" w:color="000000"/>
              <w:left w:val="single" w:sz="4" w:space="0" w:color="000000"/>
              <w:bottom w:val="single" w:sz="4" w:space="0" w:color="000000"/>
              <w:right w:val="single" w:sz="4" w:space="0" w:color="000000"/>
            </w:tcBorders>
          </w:tcPr>
          <w:p w14:paraId="1EFE575D" w14:textId="77777777" w:rsidR="00846E73" w:rsidRPr="006F79DC" w:rsidRDefault="00846E73" w:rsidP="003E09BD">
            <w:pPr>
              <w:spacing w:line="259" w:lineRule="auto"/>
              <w:ind w:right="2"/>
              <w:rPr>
                <w:rFonts w:cstheme="minorHAnsi"/>
                <w:sz w:val="20"/>
                <w:szCs w:val="20"/>
                <w:lang w:val="pl-PL"/>
              </w:rPr>
            </w:pPr>
            <w:r w:rsidRPr="006F79DC">
              <w:rPr>
                <w:rFonts w:cstheme="minorHAnsi"/>
                <w:sz w:val="20"/>
                <w:szCs w:val="20"/>
                <w:lang w:val="pl-PL"/>
              </w:rPr>
              <w:t xml:space="preserve">Funkcja ta reguluje dawkowanie pelletu, czyli czas pracy podajników, który jest zapamiętywany w menu serwisowym. Zmiana okresów pracy i postoju podajnika dla zwiększenia  mocy kotła. </w:t>
            </w:r>
          </w:p>
        </w:tc>
      </w:tr>
    </w:tbl>
    <w:p w14:paraId="6CE36202" w14:textId="77777777" w:rsidR="00846E73" w:rsidRPr="006F79DC" w:rsidRDefault="00846E73" w:rsidP="00846E73">
      <w:pPr>
        <w:spacing w:after="0" w:line="259" w:lineRule="auto"/>
        <w:ind w:left="782"/>
        <w:rPr>
          <w:rFonts w:cstheme="minorHAnsi"/>
          <w:lang w:val="pl-PL"/>
        </w:rPr>
      </w:pPr>
      <w:r w:rsidRPr="006F79DC">
        <w:rPr>
          <w:rFonts w:eastAsia="Times New Roman" w:cstheme="minorHAnsi"/>
          <w:lang w:val="pl-PL"/>
        </w:rPr>
        <w:t xml:space="preserve"> </w:t>
      </w:r>
    </w:p>
    <w:p w14:paraId="6A33E67A" w14:textId="77777777" w:rsidR="00846E73" w:rsidRPr="006F79DC" w:rsidRDefault="00846E73" w:rsidP="00846E73">
      <w:pPr>
        <w:spacing w:after="0" w:line="259" w:lineRule="auto"/>
        <w:ind w:left="3279"/>
        <w:rPr>
          <w:rFonts w:cstheme="minorHAnsi"/>
          <w:lang w:val="pl-PL"/>
        </w:rPr>
      </w:pP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10490" w:type="dxa"/>
        <w:tblInd w:w="-5" w:type="dxa"/>
        <w:tblCellMar>
          <w:top w:w="53" w:type="dxa"/>
          <w:left w:w="70" w:type="dxa"/>
          <w:right w:w="37" w:type="dxa"/>
        </w:tblCellMar>
        <w:tblLook w:val="04A0" w:firstRow="1" w:lastRow="0" w:firstColumn="1" w:lastColumn="0" w:noHBand="0" w:noVBand="1"/>
      </w:tblPr>
      <w:tblGrid>
        <w:gridCol w:w="3214"/>
        <w:gridCol w:w="7276"/>
      </w:tblGrid>
      <w:tr w:rsidR="00846E73" w:rsidRPr="006F79DC" w14:paraId="36E4DCFE" w14:textId="77777777" w:rsidTr="00846E73">
        <w:trPr>
          <w:trHeight w:val="2218"/>
        </w:trPr>
        <w:tc>
          <w:tcPr>
            <w:tcW w:w="3214" w:type="dxa"/>
            <w:tcBorders>
              <w:top w:val="single" w:sz="4" w:space="0" w:color="000000"/>
              <w:left w:val="single" w:sz="4" w:space="0" w:color="000000"/>
              <w:bottom w:val="single" w:sz="4" w:space="0" w:color="000000"/>
              <w:right w:val="single" w:sz="4" w:space="0" w:color="000000"/>
            </w:tcBorders>
            <w:vAlign w:val="center"/>
          </w:tcPr>
          <w:p w14:paraId="641DCAFB"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2. Kalibracja podajnika *</w:t>
            </w:r>
            <w:r w:rsidRPr="006F79DC">
              <w:rPr>
                <w:rFonts w:cstheme="minorHAnsi"/>
                <w:b/>
                <w:bCs/>
                <w:sz w:val="20"/>
                <w:szCs w:val="20"/>
                <w:vertAlign w:val="superscript"/>
                <w:lang w:val="pl-PL"/>
              </w:rPr>
              <w:t>1</w:t>
            </w:r>
            <w:r w:rsidRPr="006F79DC">
              <w:rPr>
                <w:rFonts w:cstheme="minorHAnsi"/>
                <w:b/>
                <w:bCs/>
                <w:sz w:val="20"/>
                <w:szCs w:val="20"/>
                <w:lang w:val="pl-PL"/>
              </w:rPr>
              <w:t xml:space="preserve"> </w:t>
            </w:r>
          </w:p>
        </w:tc>
        <w:tc>
          <w:tcPr>
            <w:tcW w:w="7276" w:type="dxa"/>
            <w:tcBorders>
              <w:top w:val="single" w:sz="4" w:space="0" w:color="000000"/>
              <w:left w:val="single" w:sz="4" w:space="0" w:color="000000"/>
              <w:bottom w:val="single" w:sz="4" w:space="0" w:color="000000"/>
              <w:right w:val="single" w:sz="4" w:space="0" w:color="000000"/>
            </w:tcBorders>
          </w:tcPr>
          <w:p w14:paraId="6600F844" w14:textId="77777777" w:rsidR="00846E73" w:rsidRPr="006F79DC" w:rsidRDefault="00846E73" w:rsidP="003E09BD">
            <w:pPr>
              <w:spacing w:line="241" w:lineRule="auto"/>
              <w:ind w:right="23"/>
              <w:rPr>
                <w:rFonts w:cstheme="minorHAnsi"/>
                <w:sz w:val="20"/>
                <w:szCs w:val="20"/>
                <w:lang w:val="pl-PL"/>
              </w:rPr>
            </w:pPr>
            <w:r w:rsidRPr="006F79DC">
              <w:rPr>
                <w:rFonts w:cstheme="minorHAnsi"/>
                <w:sz w:val="20"/>
                <w:szCs w:val="20"/>
                <w:lang w:val="pl-PL"/>
              </w:rPr>
              <w:t xml:space="preserve">Umożliwia pomiar wydajności podajnika zewnętrznego w celu automatycznego przeliczenia dawki peletu w odniesieniu do wydajności kotła. Urządzenie w ten sposób automatycznie zapewnia, że do palnika wsypywana jest wymagana ilość pelletu, odpowiadająca rzeczywistej mocy kotła, która jest wyświetlana na głównym panelu urządzenia. Ułatwia to konfigurację kotła. </w:t>
            </w:r>
          </w:p>
          <w:p w14:paraId="4E4136E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Instalator reguluje wtedy tylko prędkość wentylatora, aby zapewnić idealne spalanie, a nie ilość paliwa, która jest regulowana automatycznie.  </w:t>
            </w:r>
          </w:p>
        </w:tc>
      </w:tr>
      <w:tr w:rsidR="00846E73" w:rsidRPr="006F79DC" w14:paraId="622C438B" w14:textId="77777777" w:rsidTr="00846E73">
        <w:trPr>
          <w:trHeight w:val="564"/>
        </w:trPr>
        <w:tc>
          <w:tcPr>
            <w:tcW w:w="3214" w:type="dxa"/>
            <w:tcBorders>
              <w:top w:val="single" w:sz="4" w:space="0" w:color="000000"/>
              <w:left w:val="single" w:sz="4" w:space="0" w:color="000000"/>
              <w:bottom w:val="single" w:sz="4" w:space="0" w:color="000000"/>
              <w:right w:val="single" w:sz="4" w:space="0" w:color="000000"/>
            </w:tcBorders>
            <w:vAlign w:val="center"/>
          </w:tcPr>
          <w:p w14:paraId="04FECD46" w14:textId="77777777" w:rsidR="00846E73" w:rsidRPr="006F79DC" w:rsidRDefault="00846E73" w:rsidP="003E09BD">
            <w:pPr>
              <w:spacing w:line="259" w:lineRule="auto"/>
              <w:jc w:val="both"/>
              <w:rPr>
                <w:rFonts w:cstheme="minorHAnsi"/>
                <w:b/>
                <w:bCs/>
                <w:sz w:val="20"/>
                <w:szCs w:val="20"/>
                <w:lang w:val="pl-PL"/>
              </w:rPr>
            </w:pPr>
            <w:r w:rsidRPr="006F79DC">
              <w:rPr>
                <w:rFonts w:cstheme="minorHAnsi"/>
                <w:b/>
                <w:bCs/>
                <w:sz w:val="20"/>
                <w:szCs w:val="20"/>
                <w:lang w:val="pl-PL"/>
              </w:rPr>
              <w:lastRenderedPageBreak/>
              <w:t xml:space="preserve">2.1 Wartość opałowa paliwa  </w:t>
            </w:r>
          </w:p>
        </w:tc>
        <w:tc>
          <w:tcPr>
            <w:tcW w:w="7276" w:type="dxa"/>
            <w:tcBorders>
              <w:top w:val="single" w:sz="4" w:space="0" w:color="000000"/>
              <w:left w:val="single" w:sz="4" w:space="0" w:color="000000"/>
              <w:bottom w:val="single" w:sz="4" w:space="0" w:color="000000"/>
              <w:right w:val="single" w:sz="4" w:space="0" w:color="000000"/>
            </w:tcBorders>
          </w:tcPr>
          <w:p w14:paraId="3E15B778"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Podana jest w MJ/kg pelletu. Ma to duży wpływ na ilość spalanych peletów. Tę wartość podaje producent na opakowaniu peletu . </w:t>
            </w:r>
          </w:p>
        </w:tc>
      </w:tr>
      <w:tr w:rsidR="00846E73" w:rsidRPr="006F79DC" w14:paraId="2818A2E5" w14:textId="77777777" w:rsidTr="00846E73">
        <w:trPr>
          <w:trHeight w:val="557"/>
        </w:trPr>
        <w:tc>
          <w:tcPr>
            <w:tcW w:w="3214" w:type="dxa"/>
            <w:tcBorders>
              <w:top w:val="nil"/>
              <w:left w:val="single" w:sz="4" w:space="0" w:color="000000"/>
              <w:bottom w:val="single" w:sz="4" w:space="0" w:color="000000"/>
              <w:right w:val="single" w:sz="4" w:space="0" w:color="000000"/>
            </w:tcBorders>
            <w:vAlign w:val="center"/>
          </w:tcPr>
          <w:p w14:paraId="57281A3D"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2.2 Zawartość zasobnika  </w:t>
            </w:r>
          </w:p>
        </w:tc>
        <w:tc>
          <w:tcPr>
            <w:tcW w:w="7276" w:type="dxa"/>
            <w:tcBorders>
              <w:top w:val="nil"/>
              <w:left w:val="single" w:sz="4" w:space="0" w:color="000000"/>
              <w:bottom w:val="single" w:sz="4" w:space="0" w:color="000000"/>
              <w:right w:val="single" w:sz="4" w:space="0" w:color="000000"/>
            </w:tcBorders>
          </w:tcPr>
          <w:p w14:paraId="388381D5"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Wprowadź rozmiar zasobnika na pelet. Pasek zadań pokazuje następnie, ile paliwa pozostało w zbiorniku. </w:t>
            </w:r>
          </w:p>
        </w:tc>
      </w:tr>
      <w:tr w:rsidR="00846E73" w:rsidRPr="006F79DC" w14:paraId="4F3AF885" w14:textId="77777777" w:rsidTr="00846E73">
        <w:trPr>
          <w:trHeight w:val="1390"/>
        </w:trPr>
        <w:tc>
          <w:tcPr>
            <w:tcW w:w="3214" w:type="dxa"/>
            <w:tcBorders>
              <w:top w:val="single" w:sz="4" w:space="0" w:color="000000"/>
              <w:left w:val="single" w:sz="4" w:space="0" w:color="000000"/>
              <w:bottom w:val="single" w:sz="4" w:space="0" w:color="000000"/>
              <w:right w:val="single" w:sz="4" w:space="0" w:color="000000"/>
            </w:tcBorders>
            <w:vAlign w:val="center"/>
          </w:tcPr>
          <w:p w14:paraId="542DEED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 2.3 Masa paliwa  </w:t>
            </w:r>
          </w:p>
        </w:tc>
        <w:tc>
          <w:tcPr>
            <w:tcW w:w="7276" w:type="dxa"/>
            <w:tcBorders>
              <w:top w:val="single" w:sz="4" w:space="0" w:color="000000"/>
              <w:left w:val="single" w:sz="4" w:space="0" w:color="000000"/>
              <w:bottom w:val="single" w:sz="4" w:space="0" w:color="000000"/>
              <w:right w:val="single" w:sz="4" w:space="0" w:color="000000"/>
            </w:tcBorders>
          </w:tcPr>
          <w:p w14:paraId="0130FBD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Wprowadź ilość peletów w gramach, zważoną za pomocą funkcji „Rozpocznij ważenie”. Od tej wartości dozowanie peletu jest obliczane automatycznie przez sterownik kotła. Dzięki temu kocioł będzie miał odpowiednią moc, zgodną z wymaganiami obiegów grzewczych.  </w:t>
            </w:r>
          </w:p>
        </w:tc>
      </w:tr>
      <w:tr w:rsidR="00846E73" w:rsidRPr="006F79DC" w14:paraId="5692ED51" w14:textId="77777777" w:rsidTr="00846E73">
        <w:trPr>
          <w:trHeight w:val="1666"/>
        </w:trPr>
        <w:tc>
          <w:tcPr>
            <w:tcW w:w="3214" w:type="dxa"/>
            <w:tcBorders>
              <w:top w:val="single" w:sz="4" w:space="0" w:color="000000"/>
              <w:left w:val="single" w:sz="4" w:space="0" w:color="000000"/>
              <w:bottom w:val="single" w:sz="4" w:space="0" w:color="000000"/>
              <w:right w:val="single" w:sz="4" w:space="0" w:color="000000"/>
            </w:tcBorders>
            <w:vAlign w:val="center"/>
          </w:tcPr>
          <w:p w14:paraId="245CD8BE"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2.4 Rozpoczęcie ważenia  </w:t>
            </w:r>
          </w:p>
        </w:tc>
        <w:tc>
          <w:tcPr>
            <w:tcW w:w="7276" w:type="dxa"/>
            <w:tcBorders>
              <w:top w:val="single" w:sz="4" w:space="0" w:color="000000"/>
              <w:left w:val="single" w:sz="4" w:space="0" w:color="000000"/>
              <w:bottom w:val="single" w:sz="4" w:space="0" w:color="000000"/>
              <w:right w:val="single" w:sz="4" w:space="0" w:color="000000"/>
            </w:tcBorders>
          </w:tcPr>
          <w:p w14:paraId="18F3A879"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Aktywacja podajnika zewnętrznego na 5min. Przed uruchomieniem funkcji należy wziąć pod uwagę worek na wylocie podajnika zewnętrznego, aby pellet mógł wpaść do worka. Następnie aktywuj tę funkcję. Podajnik wyłącza się po 5 minutach. Następnie zważ zawartość worka na wadze stołowej i wprowadź liczbę w gramach w funkcji „Waga paliwa” -  i gotowe.  </w:t>
            </w:r>
          </w:p>
        </w:tc>
      </w:tr>
    </w:tbl>
    <w:p w14:paraId="5DA72194" w14:textId="77777777" w:rsidR="00846E73" w:rsidRPr="006F79DC" w:rsidRDefault="00846E73" w:rsidP="00846E73">
      <w:pPr>
        <w:spacing w:after="0"/>
        <w:ind w:left="703" w:right="2282"/>
        <w:rPr>
          <w:rFonts w:cstheme="minorHAnsi"/>
          <w:lang w:val="pl-PL"/>
        </w:rPr>
      </w:pPr>
      <w:r w:rsidRPr="006F79DC">
        <w:rPr>
          <w:rFonts w:cstheme="minorHAnsi"/>
          <w:lang w:val="pl-PL"/>
        </w:rPr>
        <w:t>*</w:t>
      </w:r>
      <w:r w:rsidRPr="006F79DC">
        <w:rPr>
          <w:rFonts w:cstheme="minorHAnsi"/>
          <w:vertAlign w:val="superscript"/>
          <w:lang w:val="pl-PL"/>
        </w:rPr>
        <w:t>1</w:t>
      </w:r>
      <w:r w:rsidRPr="006F79DC">
        <w:rPr>
          <w:rFonts w:cstheme="minorHAnsi"/>
          <w:lang w:val="pl-PL"/>
        </w:rPr>
        <w:t xml:space="preserve"> Jeżeli aktywujesz "Kalibrację podajnika", możesz ustawić Max moc kotła w Menu Głównym. Należy pamiętać, że ta opcja jest aktywna tylko wtedy, gdy kalibracja podajnika jest aktywna i ustawiona prawidłowo. </w:t>
      </w:r>
    </w:p>
    <w:p w14:paraId="2FE5198C" w14:textId="2EF6356F" w:rsidR="00846E73" w:rsidRPr="006F79DC" w:rsidRDefault="00846E73" w:rsidP="00846E73">
      <w:pPr>
        <w:spacing w:after="0" w:line="259" w:lineRule="auto"/>
        <w:ind w:right="1099"/>
        <w:jc w:val="right"/>
        <w:rPr>
          <w:rFonts w:cstheme="minorHAnsi"/>
          <w:lang w:val="pl-PL"/>
        </w:rPr>
      </w:pPr>
      <w:r w:rsidRPr="006F79DC">
        <w:rPr>
          <w:rFonts w:cstheme="minorHAnsi"/>
          <w:lang w:val="pl-PL"/>
        </w:rPr>
        <w:t xml:space="preserve"> </w:t>
      </w:r>
      <w:r w:rsidRPr="006F79DC">
        <w:rPr>
          <w:rFonts w:cstheme="minorHAnsi"/>
          <w:lang w:val="pl-PL"/>
        </w:rPr>
        <w:tab/>
      </w: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10632" w:type="dxa"/>
        <w:tblInd w:w="-5" w:type="dxa"/>
        <w:tblCellMar>
          <w:top w:w="93" w:type="dxa"/>
          <w:left w:w="70" w:type="dxa"/>
          <w:right w:w="115" w:type="dxa"/>
        </w:tblCellMar>
        <w:tblLook w:val="04A0" w:firstRow="1" w:lastRow="0" w:firstColumn="1" w:lastColumn="0" w:noHBand="0" w:noVBand="1"/>
      </w:tblPr>
      <w:tblGrid>
        <w:gridCol w:w="3214"/>
        <w:gridCol w:w="7418"/>
      </w:tblGrid>
      <w:tr w:rsidR="00846E73" w:rsidRPr="006F79DC" w14:paraId="6DCCCC36" w14:textId="77777777" w:rsidTr="00846E73">
        <w:trPr>
          <w:trHeight w:val="838"/>
        </w:trPr>
        <w:tc>
          <w:tcPr>
            <w:tcW w:w="3214" w:type="dxa"/>
            <w:tcBorders>
              <w:top w:val="single" w:sz="4" w:space="0" w:color="000000"/>
              <w:left w:val="single" w:sz="4" w:space="0" w:color="000000"/>
              <w:bottom w:val="single" w:sz="4" w:space="0" w:color="000000"/>
              <w:right w:val="single" w:sz="4" w:space="0" w:color="000000"/>
            </w:tcBorders>
            <w:vAlign w:val="center"/>
          </w:tcPr>
          <w:p w14:paraId="0311E0F0" w14:textId="2B50F5C1"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3. </w:t>
            </w:r>
            <w:r w:rsidR="00FF6B76" w:rsidRPr="006F79DC">
              <w:rPr>
                <w:rFonts w:cstheme="minorHAnsi"/>
                <w:b/>
                <w:bCs/>
                <w:sz w:val="20"/>
                <w:szCs w:val="20"/>
                <w:lang w:val="pl-PL"/>
              </w:rPr>
              <w:t>Tryb r</w:t>
            </w:r>
            <w:r w:rsidRPr="006F79DC">
              <w:rPr>
                <w:rFonts w:cstheme="minorHAnsi"/>
                <w:b/>
                <w:bCs/>
                <w:sz w:val="20"/>
                <w:szCs w:val="20"/>
                <w:lang w:val="pl-PL"/>
              </w:rPr>
              <w:t>ęczn</w:t>
            </w:r>
            <w:r w:rsidR="00FF6B76" w:rsidRPr="006F79DC">
              <w:rPr>
                <w:rFonts w:cstheme="minorHAnsi"/>
                <w:b/>
                <w:bCs/>
                <w:sz w:val="20"/>
                <w:szCs w:val="20"/>
                <w:lang w:val="pl-PL"/>
              </w:rPr>
              <w:t>y</w:t>
            </w:r>
            <w:r w:rsidRPr="006F79DC">
              <w:rPr>
                <w:rFonts w:cstheme="minorHAnsi"/>
                <w:b/>
                <w:bCs/>
                <w:sz w:val="20"/>
                <w:szCs w:val="20"/>
                <w:lang w:val="pl-PL"/>
              </w:rPr>
              <w:t xml:space="preserve"> </w:t>
            </w:r>
          </w:p>
        </w:tc>
        <w:tc>
          <w:tcPr>
            <w:tcW w:w="7418" w:type="dxa"/>
            <w:tcBorders>
              <w:top w:val="single" w:sz="4" w:space="0" w:color="000000"/>
              <w:left w:val="single" w:sz="4" w:space="0" w:color="000000"/>
              <w:bottom w:val="single" w:sz="4" w:space="0" w:color="000000"/>
              <w:right w:val="single" w:sz="4" w:space="0" w:color="000000"/>
            </w:tcBorders>
          </w:tcPr>
          <w:p w14:paraId="5FEEF8D4"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 tym miejscu możliwe jest wymuszenie uruchomienia wszystkich elementów elektrycznych podłączonych do kotła, w tym wszystkich urządzeń dodatkowych. </w:t>
            </w:r>
          </w:p>
        </w:tc>
      </w:tr>
    </w:tbl>
    <w:p w14:paraId="64C31360" w14:textId="77777777" w:rsidR="00846E73" w:rsidRPr="006F79DC" w:rsidRDefault="00846E73" w:rsidP="00846E73">
      <w:pPr>
        <w:spacing w:after="0" w:line="259" w:lineRule="auto"/>
        <w:ind w:left="782"/>
        <w:jc w:val="both"/>
        <w:rPr>
          <w:rFonts w:cstheme="minorHAnsi"/>
          <w:lang w:val="pl-PL"/>
        </w:rPr>
      </w:pP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10632" w:type="dxa"/>
        <w:tblInd w:w="-5" w:type="dxa"/>
        <w:tblCellMar>
          <w:top w:w="91" w:type="dxa"/>
          <w:left w:w="70" w:type="dxa"/>
          <w:right w:w="38" w:type="dxa"/>
        </w:tblCellMar>
        <w:tblLook w:val="04A0" w:firstRow="1" w:lastRow="0" w:firstColumn="1" w:lastColumn="0" w:noHBand="0" w:noVBand="1"/>
      </w:tblPr>
      <w:tblGrid>
        <w:gridCol w:w="3214"/>
        <w:gridCol w:w="7418"/>
      </w:tblGrid>
      <w:tr w:rsidR="00846E73" w:rsidRPr="006F79DC" w14:paraId="25087AB0" w14:textId="77777777" w:rsidTr="00846E73">
        <w:trPr>
          <w:trHeight w:val="1942"/>
        </w:trPr>
        <w:tc>
          <w:tcPr>
            <w:tcW w:w="3214" w:type="dxa"/>
            <w:tcBorders>
              <w:top w:val="single" w:sz="4" w:space="0" w:color="000000"/>
              <w:left w:val="single" w:sz="4" w:space="0" w:color="000000"/>
              <w:bottom w:val="single" w:sz="4" w:space="0" w:color="000000"/>
              <w:right w:val="single" w:sz="4" w:space="0" w:color="000000"/>
            </w:tcBorders>
            <w:vAlign w:val="center"/>
          </w:tcPr>
          <w:p w14:paraId="2ACB291C"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4. Termostat pokojowy  </w:t>
            </w:r>
          </w:p>
        </w:tc>
        <w:tc>
          <w:tcPr>
            <w:tcW w:w="7418" w:type="dxa"/>
            <w:tcBorders>
              <w:top w:val="single" w:sz="4" w:space="0" w:color="000000"/>
              <w:left w:val="single" w:sz="4" w:space="0" w:color="000000"/>
              <w:bottom w:val="single" w:sz="4" w:space="0" w:color="000000"/>
              <w:right w:val="single" w:sz="4" w:space="0" w:color="000000"/>
            </w:tcBorders>
            <w:vAlign w:val="center"/>
          </w:tcPr>
          <w:p w14:paraId="1C129A8E" w14:textId="78099269" w:rsidR="00A67A72" w:rsidRPr="006F79DC" w:rsidRDefault="00A67A72" w:rsidP="003E09BD">
            <w:pPr>
              <w:spacing w:line="259" w:lineRule="auto"/>
              <w:rPr>
                <w:rFonts w:cstheme="minorHAnsi"/>
                <w:sz w:val="20"/>
                <w:szCs w:val="20"/>
                <w:lang w:val="pl-PL"/>
              </w:rPr>
            </w:pPr>
            <w:r w:rsidRPr="006F79DC">
              <w:rPr>
                <w:rFonts w:ascii="Calibri" w:eastAsia="Times New Roman" w:hAnsi="Calibri" w:cs="Times New Roman"/>
                <w:noProof/>
                <w:color w:val="000000"/>
                <w:lang w:val="pl-PL"/>
              </w:rPr>
              <w:drawing>
                <wp:anchor distT="0" distB="0" distL="114300" distR="114300" simplePos="0" relativeHeight="251830784" behindDoc="0" locked="0" layoutInCell="1" allowOverlap="1" wp14:anchorId="0CB55B67" wp14:editId="335B70FD">
                  <wp:simplePos x="0" y="0"/>
                  <wp:positionH relativeFrom="column">
                    <wp:posOffset>3063240</wp:posOffset>
                  </wp:positionH>
                  <wp:positionV relativeFrom="paragraph">
                    <wp:posOffset>346710</wp:posOffset>
                  </wp:positionV>
                  <wp:extent cx="133350" cy="142875"/>
                  <wp:effectExtent l="0" t="0" r="0" b="9525"/>
                  <wp:wrapNone/>
                  <wp:docPr id="761" name="Obrázek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domeček.png"/>
                          <pic:cNvPicPr/>
                        </pic:nvPicPr>
                        <pic:blipFill>
                          <a:blip r:embed="rId53">
                            <a:extLst>
                              <a:ext uri="{28A0092B-C50C-407E-A947-70E740481C1C}">
                                <a14:useLocalDpi xmlns:a14="http://schemas.microsoft.com/office/drawing/2010/main" val="0"/>
                              </a:ext>
                            </a:extLst>
                          </a:blip>
                          <a:stretch>
                            <a:fillRect/>
                          </a:stretch>
                        </pic:blipFill>
                        <pic:spPr>
                          <a:xfrm>
                            <a:off x="0" y="0"/>
                            <a:ext cx="133350" cy="142875"/>
                          </a:xfrm>
                          <a:prstGeom prst="rect">
                            <a:avLst/>
                          </a:prstGeom>
                        </pic:spPr>
                      </pic:pic>
                    </a:graphicData>
                  </a:graphic>
                  <wp14:sizeRelH relativeFrom="page">
                    <wp14:pctWidth>0</wp14:pctWidth>
                  </wp14:sizeRelH>
                  <wp14:sizeRelV relativeFrom="page">
                    <wp14:pctHeight>0</wp14:pctHeight>
                  </wp14:sizeRelV>
                </wp:anchor>
              </w:drawing>
            </w:r>
            <w:r w:rsidRPr="006F79DC">
              <w:rPr>
                <w:rFonts w:ascii="Calibri" w:eastAsia="Times New Roman" w:hAnsi="Calibri" w:cs="Times New Roman"/>
                <w:noProof/>
                <w:color w:val="000000"/>
                <w:lang w:val="pl-PL"/>
              </w:rPr>
              <w:drawing>
                <wp:anchor distT="0" distB="0" distL="114300" distR="114300" simplePos="0" relativeHeight="251832832" behindDoc="0" locked="0" layoutInCell="1" allowOverlap="1" wp14:anchorId="76515FBA" wp14:editId="1D5AF8BC">
                  <wp:simplePos x="0" y="0"/>
                  <wp:positionH relativeFrom="column">
                    <wp:posOffset>3252470</wp:posOffset>
                  </wp:positionH>
                  <wp:positionV relativeFrom="paragraph">
                    <wp:posOffset>360045</wp:posOffset>
                  </wp:positionV>
                  <wp:extent cx="133350" cy="142875"/>
                  <wp:effectExtent l="0" t="0" r="0" b="9525"/>
                  <wp:wrapNone/>
                  <wp:docPr id="762" name="Obrázek 762" descr="C:\Users\velicka.OPOP\Desktop\domeček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licka.OPOP\Desktop\domeček - Copy.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00846E73" w:rsidRPr="006F79DC">
              <w:rPr>
                <w:rFonts w:cstheme="minorHAnsi"/>
                <w:sz w:val="20"/>
                <w:szCs w:val="20"/>
                <w:lang w:val="pl-PL"/>
              </w:rPr>
              <w:t>Aktywacja wybranego typu termostatu pokojowego. Wybierz "Termostat standard", który działa w oparciu o obwód otwarty/zamknięty lub termostat pokojowy "RT10 OPOP". Zadziałanie termostatu pokojowego sygnalizują znaczniki</w:t>
            </w:r>
            <w:r w:rsidRPr="006F79DC">
              <w:rPr>
                <w:rFonts w:cstheme="minorHAnsi"/>
                <w:sz w:val="20"/>
                <w:szCs w:val="20"/>
                <w:lang w:val="pl-PL"/>
              </w:rPr>
              <w:t>:</w:t>
            </w:r>
          </w:p>
          <w:p w14:paraId="4EF4EBD7" w14:textId="3C8915C2"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Pomarańczowe oznaczenie oznacza, że termostat realizuje nagrzewanie bojlera. Czerwony znak oznacza, że termostat nie inicjuje ogrzewania.  </w:t>
            </w:r>
          </w:p>
        </w:tc>
      </w:tr>
      <w:tr w:rsidR="00846E73" w:rsidRPr="006F79DC" w14:paraId="6697403C" w14:textId="77777777" w:rsidTr="00846E73">
        <w:trPr>
          <w:trHeight w:val="1666"/>
        </w:trPr>
        <w:tc>
          <w:tcPr>
            <w:tcW w:w="3214" w:type="dxa"/>
            <w:tcBorders>
              <w:top w:val="single" w:sz="4" w:space="0" w:color="000000"/>
              <w:left w:val="single" w:sz="4" w:space="0" w:color="000000"/>
              <w:bottom w:val="single" w:sz="4" w:space="0" w:color="000000"/>
              <w:right w:val="single" w:sz="4" w:space="0" w:color="000000"/>
            </w:tcBorders>
            <w:vAlign w:val="center"/>
          </w:tcPr>
          <w:p w14:paraId="2327AAAC" w14:textId="5BF0A442"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4.1 Termostat standardowy 1 *</w:t>
            </w:r>
            <w:r w:rsidRPr="006F79DC">
              <w:rPr>
                <w:rFonts w:cstheme="minorHAnsi"/>
                <w:b/>
                <w:bCs/>
                <w:sz w:val="20"/>
                <w:szCs w:val="20"/>
                <w:vertAlign w:val="superscript"/>
                <w:lang w:val="pl-PL"/>
              </w:rPr>
              <w:t>1</w:t>
            </w:r>
            <w:r w:rsidRPr="006F79DC">
              <w:rPr>
                <w:rFonts w:cstheme="minorHAnsi"/>
                <w:b/>
                <w:bCs/>
                <w:sz w:val="20"/>
                <w:szCs w:val="20"/>
                <w:lang w:val="pl-PL"/>
              </w:rPr>
              <w:t xml:space="preserve">  </w:t>
            </w:r>
          </w:p>
        </w:tc>
        <w:tc>
          <w:tcPr>
            <w:tcW w:w="7418" w:type="dxa"/>
            <w:tcBorders>
              <w:top w:val="single" w:sz="4" w:space="0" w:color="000000"/>
              <w:left w:val="single" w:sz="4" w:space="0" w:color="000000"/>
              <w:bottom w:val="single" w:sz="4" w:space="0" w:color="000000"/>
              <w:right w:val="single" w:sz="4" w:space="0" w:color="000000"/>
            </w:tcBorders>
            <w:vAlign w:val="center"/>
          </w:tcPr>
          <w:p w14:paraId="43CB3AB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Termostat beznapięciowy działający w układzie zamkniętym/otwartym. Otwarty obwód oznacza polecenie wejścia   kotła w fazę wygaszania, czyli polecenie zatrzymania grzania. Obwód zamknięty oznacza polecenie wejścia kotła w fazę pracy Grzanie i PID, czyli polecenie grzania. Znak domu na panelu głównym miga, jeśli obwód został zamknięty, a termostat nakazuje ogrzewanie.  </w:t>
            </w:r>
          </w:p>
        </w:tc>
      </w:tr>
      <w:tr w:rsidR="00846E73" w:rsidRPr="006F79DC" w14:paraId="48F4AE56" w14:textId="77777777" w:rsidTr="00846E73">
        <w:trPr>
          <w:trHeight w:val="1942"/>
        </w:trPr>
        <w:tc>
          <w:tcPr>
            <w:tcW w:w="3214" w:type="dxa"/>
            <w:tcBorders>
              <w:top w:val="single" w:sz="4" w:space="0" w:color="000000"/>
              <w:left w:val="single" w:sz="4" w:space="0" w:color="000000"/>
              <w:bottom w:val="single" w:sz="4" w:space="0" w:color="000000"/>
              <w:right w:val="single" w:sz="4" w:space="0" w:color="000000"/>
            </w:tcBorders>
            <w:vAlign w:val="center"/>
          </w:tcPr>
          <w:p w14:paraId="2BAE43F6" w14:textId="39DA6C31"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4.2 Termostat standardowy 2 *</w:t>
            </w:r>
            <w:r w:rsidRPr="006F79DC">
              <w:rPr>
                <w:rFonts w:cstheme="minorHAnsi"/>
                <w:b/>
                <w:bCs/>
                <w:sz w:val="20"/>
                <w:szCs w:val="20"/>
                <w:vertAlign w:val="superscript"/>
                <w:lang w:val="pl-PL"/>
              </w:rPr>
              <w:t>1</w:t>
            </w:r>
            <w:r w:rsidRPr="006F79DC">
              <w:rPr>
                <w:rFonts w:cstheme="minorHAnsi"/>
                <w:b/>
                <w:bCs/>
                <w:sz w:val="20"/>
                <w:szCs w:val="20"/>
                <w:lang w:val="pl-PL"/>
              </w:rPr>
              <w:t xml:space="preserve">  </w:t>
            </w:r>
          </w:p>
        </w:tc>
        <w:tc>
          <w:tcPr>
            <w:tcW w:w="7418" w:type="dxa"/>
            <w:tcBorders>
              <w:top w:val="single" w:sz="4" w:space="0" w:color="000000"/>
              <w:left w:val="single" w:sz="4" w:space="0" w:color="000000"/>
              <w:bottom w:val="single" w:sz="4" w:space="0" w:color="000000"/>
              <w:right w:val="single" w:sz="4" w:space="0" w:color="000000"/>
            </w:tcBorders>
            <w:vAlign w:val="center"/>
          </w:tcPr>
          <w:p w14:paraId="5771EF42"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Termostat beznapięciowy działający w układzie zamkniętym/otwartym. Otwarty obwód oznacza polecenie dla kotła wejścia w fazę wygaszania, czyli polecenie zatrzymania grzania. Obieg zamknięty oznacza polecenie dla kotła wejścia w fazę pracy Grzanie i PID, czyli polecenie grzania. Ikona domu na panelu głównym miga, jeśli obwód został zamknięty, a termostat nakazuje ogrzewanie.  </w:t>
            </w:r>
          </w:p>
        </w:tc>
      </w:tr>
      <w:tr w:rsidR="00846E73" w:rsidRPr="006F79DC" w14:paraId="0FCDC7A6" w14:textId="77777777" w:rsidTr="00846E73">
        <w:trPr>
          <w:trHeight w:val="588"/>
        </w:trPr>
        <w:tc>
          <w:tcPr>
            <w:tcW w:w="3214" w:type="dxa"/>
            <w:tcBorders>
              <w:top w:val="single" w:sz="4" w:space="0" w:color="000000"/>
              <w:left w:val="single" w:sz="4" w:space="0" w:color="000000"/>
              <w:bottom w:val="single" w:sz="4" w:space="0" w:color="000000"/>
              <w:right w:val="single" w:sz="4" w:space="0" w:color="000000"/>
            </w:tcBorders>
            <w:vAlign w:val="center"/>
          </w:tcPr>
          <w:p w14:paraId="6DD100A4" w14:textId="77777777" w:rsidR="00846E73" w:rsidRPr="006F79DC" w:rsidRDefault="00846E73" w:rsidP="003E09BD">
            <w:pPr>
              <w:spacing w:line="259" w:lineRule="auto"/>
              <w:jc w:val="both"/>
              <w:rPr>
                <w:rFonts w:cstheme="minorHAnsi"/>
                <w:b/>
                <w:bCs/>
                <w:sz w:val="20"/>
                <w:szCs w:val="20"/>
                <w:lang w:val="pl-PL"/>
              </w:rPr>
            </w:pPr>
            <w:r w:rsidRPr="006F79DC">
              <w:rPr>
                <w:rFonts w:cstheme="minorHAnsi"/>
                <w:b/>
                <w:bCs/>
                <w:sz w:val="20"/>
                <w:szCs w:val="20"/>
                <w:lang w:val="pl-PL"/>
              </w:rPr>
              <w:t>4.3 Sterownik RT10 OPOP *</w:t>
            </w:r>
            <w:r w:rsidRPr="006F79DC">
              <w:rPr>
                <w:rFonts w:cstheme="minorHAnsi"/>
                <w:b/>
                <w:bCs/>
                <w:sz w:val="20"/>
                <w:szCs w:val="20"/>
                <w:vertAlign w:val="superscript"/>
                <w:lang w:val="pl-PL"/>
              </w:rPr>
              <w:t xml:space="preserve">2 </w:t>
            </w:r>
            <w:r w:rsidRPr="006F79DC">
              <w:rPr>
                <w:rFonts w:cstheme="minorHAnsi"/>
                <w:b/>
                <w:bCs/>
                <w:sz w:val="20"/>
                <w:szCs w:val="20"/>
                <w:lang w:val="pl-PL"/>
              </w:rPr>
              <w:t xml:space="preserve"> </w:t>
            </w:r>
          </w:p>
        </w:tc>
        <w:tc>
          <w:tcPr>
            <w:tcW w:w="7418" w:type="dxa"/>
            <w:tcBorders>
              <w:top w:val="single" w:sz="4" w:space="0" w:color="000000"/>
              <w:left w:val="single" w:sz="4" w:space="0" w:color="000000"/>
              <w:bottom w:val="single" w:sz="4" w:space="0" w:color="000000"/>
              <w:right w:val="single" w:sz="4" w:space="0" w:color="000000"/>
            </w:tcBorders>
          </w:tcPr>
          <w:p w14:paraId="061286E6"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Termostat pokojowy RT10, podłączony do wyjścia RS w gnieździe zewnętrznym z przodu kotła.  </w:t>
            </w:r>
          </w:p>
        </w:tc>
      </w:tr>
      <w:tr w:rsidR="00846E73" w:rsidRPr="006F79DC" w14:paraId="3B3009B7" w14:textId="77777777" w:rsidTr="00846E73">
        <w:trPr>
          <w:trHeight w:val="2494"/>
        </w:trPr>
        <w:tc>
          <w:tcPr>
            <w:tcW w:w="3214" w:type="dxa"/>
            <w:tcBorders>
              <w:top w:val="single" w:sz="4" w:space="0" w:color="000000"/>
              <w:left w:val="single" w:sz="4" w:space="0" w:color="000000"/>
              <w:bottom w:val="single" w:sz="4" w:space="0" w:color="000000"/>
              <w:right w:val="single" w:sz="4" w:space="0" w:color="000000"/>
            </w:tcBorders>
            <w:vAlign w:val="center"/>
          </w:tcPr>
          <w:p w14:paraId="6470F794"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lastRenderedPageBreak/>
              <w:t xml:space="preserve">4.4 Funkcja grzania  </w:t>
            </w:r>
          </w:p>
        </w:tc>
        <w:tc>
          <w:tcPr>
            <w:tcW w:w="7418" w:type="dxa"/>
            <w:tcBorders>
              <w:top w:val="single" w:sz="4" w:space="0" w:color="000000"/>
              <w:left w:val="single" w:sz="4" w:space="0" w:color="000000"/>
              <w:bottom w:val="single" w:sz="4" w:space="0" w:color="000000"/>
              <w:right w:val="single" w:sz="4" w:space="0" w:color="000000"/>
            </w:tcBorders>
            <w:vAlign w:val="center"/>
          </w:tcPr>
          <w:p w14:paraId="5CD6E585" w14:textId="77777777" w:rsidR="00846E73" w:rsidRPr="006F79DC" w:rsidRDefault="00846E73" w:rsidP="003E09BD">
            <w:pPr>
              <w:spacing w:line="259" w:lineRule="auto"/>
              <w:ind w:right="20"/>
              <w:rPr>
                <w:rFonts w:cstheme="minorHAnsi"/>
                <w:sz w:val="20"/>
                <w:szCs w:val="20"/>
                <w:lang w:val="pl-PL"/>
              </w:rPr>
            </w:pPr>
            <w:r w:rsidRPr="006F79DC">
              <w:rPr>
                <w:rFonts w:cstheme="minorHAnsi"/>
                <w:sz w:val="20"/>
                <w:szCs w:val="20"/>
                <w:lang w:val="pl-PL"/>
              </w:rPr>
              <w:t xml:space="preserve">Jeżeli ta funkcja jest aktywna, kocioł reaguje na polecenie z termostatu pokojowego, natychmiast go wyłączając/włączając. Jeżeli funkcja ta jest wyłączona, kocioł reaguje na polecenie nie grzania od termostatu pokojowego obniżając temperaturę zadaną CWU o wartość ustawioną w funkcji "Obniżenie temperatury" według  termostatu. Rozwiązanie to jest korzystne dla instalacji grzewczych z dużym zładem wody w instalacji, gdzie całkowite wyłączenie kotła oznaczałoby duży spadek temperatury w instalacji i długie dogrzewanie.  </w:t>
            </w:r>
          </w:p>
        </w:tc>
      </w:tr>
      <w:tr w:rsidR="00846E73" w:rsidRPr="006F79DC" w14:paraId="0D9D9632" w14:textId="77777777" w:rsidTr="00846E73">
        <w:trPr>
          <w:trHeight w:val="833"/>
        </w:trPr>
        <w:tc>
          <w:tcPr>
            <w:tcW w:w="3214" w:type="dxa"/>
            <w:tcBorders>
              <w:top w:val="nil"/>
              <w:left w:val="single" w:sz="4" w:space="0" w:color="000000"/>
              <w:bottom w:val="single" w:sz="4" w:space="0" w:color="000000"/>
              <w:right w:val="single" w:sz="4" w:space="0" w:color="000000"/>
            </w:tcBorders>
            <w:vAlign w:val="center"/>
          </w:tcPr>
          <w:p w14:paraId="3CF1889F"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4.5 Pompa CWU - termostat pokojowy  </w:t>
            </w:r>
          </w:p>
        </w:tc>
        <w:tc>
          <w:tcPr>
            <w:tcW w:w="7418" w:type="dxa"/>
            <w:tcBorders>
              <w:top w:val="nil"/>
              <w:left w:val="single" w:sz="4" w:space="0" w:color="000000"/>
              <w:bottom w:val="single" w:sz="4" w:space="0" w:color="000000"/>
              <w:right w:val="single" w:sz="4" w:space="0" w:color="000000"/>
            </w:tcBorders>
          </w:tcPr>
          <w:p w14:paraId="19131F1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Pompa CWU jest uruchamiana i wyłączana razem z kotłem na podstawie polecenia z termostatu pokojowego. Jeśli kocioł jest wyłączony, pompa CO też jest wyłączona i odwrotnie.  </w:t>
            </w:r>
          </w:p>
        </w:tc>
      </w:tr>
      <w:tr w:rsidR="00846E73" w:rsidRPr="006F79DC" w14:paraId="00A4BF5E" w14:textId="77777777" w:rsidTr="00846E73">
        <w:trPr>
          <w:trHeight w:val="1666"/>
        </w:trPr>
        <w:tc>
          <w:tcPr>
            <w:tcW w:w="3214" w:type="dxa"/>
            <w:tcBorders>
              <w:top w:val="single" w:sz="4" w:space="0" w:color="000000"/>
              <w:left w:val="single" w:sz="4" w:space="0" w:color="000000"/>
              <w:bottom w:val="single" w:sz="4" w:space="0" w:color="000000"/>
              <w:right w:val="single" w:sz="4" w:space="0" w:color="000000"/>
            </w:tcBorders>
            <w:vAlign w:val="center"/>
          </w:tcPr>
          <w:p w14:paraId="7197BCE6"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4.6 Obniżenie temperatury wg termostatu  </w:t>
            </w:r>
          </w:p>
        </w:tc>
        <w:tc>
          <w:tcPr>
            <w:tcW w:w="7418" w:type="dxa"/>
            <w:tcBorders>
              <w:top w:val="single" w:sz="4" w:space="0" w:color="000000"/>
              <w:left w:val="single" w:sz="4" w:space="0" w:color="000000"/>
              <w:bottom w:val="single" w:sz="4" w:space="0" w:color="000000"/>
              <w:right w:val="single" w:sz="4" w:space="0" w:color="000000"/>
            </w:tcBorders>
            <w:vAlign w:val="center"/>
          </w:tcPr>
          <w:p w14:paraId="6536C15B"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Na polecenie wyłączenia od termostatu pokojowego kocioł reaguje obniżeniem temperatury CO o zadany limit. Jeżeli pozycja Funkcja grzania jest wyłączona, to w tej pozycji ustawiamy o ile °C temperatura w zasobniku CWU ma zostać obniżona, aby kocioł pracował na niższej temperaturze i tym samym oszczędzał paliwo automatycznie modulując moc w dół. </w:t>
            </w:r>
          </w:p>
        </w:tc>
      </w:tr>
    </w:tbl>
    <w:p w14:paraId="4B4E1D90" w14:textId="77777777" w:rsidR="00846E73" w:rsidRPr="006F79DC" w:rsidRDefault="00846E73" w:rsidP="00846E73">
      <w:pPr>
        <w:numPr>
          <w:ilvl w:val="0"/>
          <w:numId w:val="52"/>
        </w:numPr>
        <w:spacing w:before="0" w:after="198" w:line="253" w:lineRule="auto"/>
        <w:ind w:right="95" w:hanging="144"/>
        <w:rPr>
          <w:rFonts w:cstheme="minorHAnsi"/>
          <w:lang w:val="pl-PL"/>
        </w:rPr>
      </w:pPr>
      <w:r w:rsidRPr="006F79DC">
        <w:rPr>
          <w:rFonts w:cstheme="minorHAnsi"/>
          <w:vertAlign w:val="superscript"/>
          <w:lang w:val="pl-PL"/>
        </w:rPr>
        <w:t>1</w:t>
      </w:r>
      <w:r w:rsidRPr="006F79DC">
        <w:rPr>
          <w:rFonts w:cstheme="minorHAnsi"/>
          <w:lang w:val="pl-PL"/>
        </w:rPr>
        <w:t xml:space="preserve"> Podłącz termostat standardowy 1, 2 do wyjścia „Room reg 1,2 and Com” w jednostce sterującej.   </w:t>
      </w:r>
      <w:r w:rsidRPr="006F79DC">
        <w:rPr>
          <w:rFonts w:cstheme="minorHAnsi"/>
          <w:lang w:val="pl-PL"/>
        </w:rPr>
        <w:tab/>
      </w:r>
      <w:r w:rsidRPr="006F79DC">
        <w:rPr>
          <w:rFonts w:eastAsia="Times New Roman" w:cstheme="minorHAnsi"/>
          <w:lang w:val="pl-PL"/>
        </w:rPr>
        <w:t xml:space="preserve"> </w:t>
      </w:r>
    </w:p>
    <w:p w14:paraId="143DEE2F" w14:textId="1DE32B06" w:rsidR="00846E73" w:rsidRPr="006F79DC" w:rsidRDefault="00846E73" w:rsidP="00846E73">
      <w:pPr>
        <w:numPr>
          <w:ilvl w:val="0"/>
          <w:numId w:val="52"/>
        </w:numPr>
        <w:spacing w:before="0" w:after="5" w:line="253" w:lineRule="auto"/>
        <w:ind w:right="95" w:hanging="144"/>
        <w:rPr>
          <w:rFonts w:cstheme="minorHAnsi"/>
          <w:lang w:val="pl-PL"/>
        </w:rPr>
      </w:pPr>
      <w:r w:rsidRPr="006F79DC">
        <w:rPr>
          <w:rFonts w:cstheme="minorHAnsi"/>
          <w:vertAlign w:val="superscript"/>
          <w:lang w:val="pl-PL"/>
        </w:rPr>
        <w:t>2</w:t>
      </w:r>
      <w:r w:rsidRPr="006F79DC">
        <w:rPr>
          <w:rFonts w:cstheme="minorHAnsi"/>
          <w:lang w:val="pl-PL"/>
        </w:rPr>
        <w:t xml:space="preserve"> Podłącz sterownik OPOP (typ RT10) do jednego z wyjść danych RS w jednostce sterującej </w:t>
      </w:r>
    </w:p>
    <w:p w14:paraId="26E74D6E" w14:textId="77777777" w:rsidR="00846E73" w:rsidRPr="006F79DC" w:rsidRDefault="00846E73" w:rsidP="00846E73">
      <w:pPr>
        <w:spacing w:after="0" w:line="259" w:lineRule="auto"/>
        <w:ind w:left="3279"/>
        <w:rPr>
          <w:rFonts w:cstheme="minorHAnsi"/>
          <w:lang w:val="pl-PL"/>
        </w:rPr>
      </w:pP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10632" w:type="dxa"/>
        <w:tblInd w:w="-5" w:type="dxa"/>
        <w:tblCellMar>
          <w:left w:w="70" w:type="dxa"/>
          <w:right w:w="29" w:type="dxa"/>
        </w:tblCellMar>
        <w:tblLook w:val="04A0" w:firstRow="1" w:lastRow="0" w:firstColumn="1" w:lastColumn="0" w:noHBand="0" w:noVBand="1"/>
      </w:tblPr>
      <w:tblGrid>
        <w:gridCol w:w="3214"/>
        <w:gridCol w:w="5716"/>
        <w:gridCol w:w="1702"/>
      </w:tblGrid>
      <w:tr w:rsidR="00846E73" w:rsidRPr="006F79DC" w14:paraId="06766D92" w14:textId="77777777" w:rsidTr="00846E73">
        <w:trPr>
          <w:trHeight w:val="288"/>
        </w:trPr>
        <w:tc>
          <w:tcPr>
            <w:tcW w:w="3214" w:type="dxa"/>
            <w:tcBorders>
              <w:top w:val="single" w:sz="4" w:space="0" w:color="000000"/>
              <w:left w:val="single" w:sz="4" w:space="0" w:color="000000"/>
              <w:bottom w:val="single" w:sz="4" w:space="0" w:color="000000"/>
              <w:right w:val="single" w:sz="4" w:space="0" w:color="000000"/>
            </w:tcBorders>
          </w:tcPr>
          <w:p w14:paraId="129242F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5. Lambda *  </w:t>
            </w:r>
          </w:p>
        </w:tc>
        <w:tc>
          <w:tcPr>
            <w:tcW w:w="5716" w:type="dxa"/>
            <w:tcBorders>
              <w:top w:val="single" w:sz="4" w:space="0" w:color="000000"/>
              <w:left w:val="single" w:sz="4" w:space="0" w:color="000000"/>
              <w:bottom w:val="single" w:sz="4" w:space="0" w:color="000000"/>
              <w:right w:val="single" w:sz="4" w:space="0" w:color="000000"/>
            </w:tcBorders>
          </w:tcPr>
          <w:p w14:paraId="101FB495"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Regulacja tlenu resztkowego w kotle za pomocą sondy lambda.  </w:t>
            </w:r>
          </w:p>
        </w:tc>
        <w:tc>
          <w:tcPr>
            <w:tcW w:w="1702" w:type="dxa"/>
            <w:tcBorders>
              <w:top w:val="single" w:sz="4" w:space="0" w:color="000000"/>
              <w:left w:val="single" w:sz="4" w:space="0" w:color="000000"/>
              <w:bottom w:val="single" w:sz="4" w:space="0" w:color="000000"/>
              <w:right w:val="single" w:sz="4" w:space="0" w:color="000000"/>
            </w:tcBorders>
          </w:tcPr>
          <w:p w14:paraId="2B5F6A1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6E152D72" w14:textId="77777777" w:rsidTr="00846E73">
        <w:trPr>
          <w:trHeight w:val="1114"/>
        </w:trPr>
        <w:tc>
          <w:tcPr>
            <w:tcW w:w="3214" w:type="dxa"/>
            <w:tcBorders>
              <w:top w:val="single" w:sz="4" w:space="0" w:color="000000"/>
              <w:left w:val="single" w:sz="4" w:space="0" w:color="000000"/>
              <w:bottom w:val="single" w:sz="4" w:space="0" w:color="000000"/>
              <w:right w:val="single" w:sz="4" w:space="0" w:color="000000"/>
            </w:tcBorders>
            <w:vAlign w:val="center"/>
          </w:tcPr>
          <w:p w14:paraId="085632C3"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5.1 Czas pierwszej aktualizacji  </w:t>
            </w:r>
          </w:p>
        </w:tc>
        <w:tc>
          <w:tcPr>
            <w:tcW w:w="5716" w:type="dxa"/>
            <w:tcBorders>
              <w:top w:val="single" w:sz="4" w:space="0" w:color="000000"/>
              <w:left w:val="single" w:sz="4" w:space="0" w:color="000000"/>
              <w:bottom w:val="single" w:sz="4" w:space="0" w:color="000000"/>
              <w:right w:val="single" w:sz="4" w:space="0" w:color="000000"/>
            </w:tcBorders>
          </w:tcPr>
          <w:p w14:paraId="6DE62992"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Opóźnienie pierwszej interwencji kontrolnej. W tym czasie sonda Lambda czeka na wstępne podgrzanie. Po automatycznym stopieniu należy odczekać około 5 minut zanim płomień się ustabilizuje, wtedy sonda lambda zaczyna regulować proces spalania.  </w:t>
            </w:r>
          </w:p>
        </w:tc>
        <w:tc>
          <w:tcPr>
            <w:tcW w:w="1702" w:type="dxa"/>
            <w:tcBorders>
              <w:top w:val="single" w:sz="4" w:space="0" w:color="000000"/>
              <w:left w:val="single" w:sz="4" w:space="0" w:color="000000"/>
              <w:bottom w:val="single" w:sz="4" w:space="0" w:color="000000"/>
              <w:right w:val="single" w:sz="4" w:space="0" w:color="000000"/>
            </w:tcBorders>
            <w:vAlign w:val="center"/>
          </w:tcPr>
          <w:p w14:paraId="31D5B1DD" w14:textId="77777777" w:rsidR="00846E73" w:rsidRPr="006F79DC" w:rsidRDefault="00846E73" w:rsidP="003E09BD">
            <w:pPr>
              <w:spacing w:line="259" w:lineRule="auto"/>
              <w:ind w:right="45"/>
              <w:jc w:val="center"/>
              <w:rPr>
                <w:rFonts w:cstheme="minorHAnsi"/>
                <w:sz w:val="20"/>
                <w:szCs w:val="20"/>
                <w:lang w:val="pl-PL"/>
              </w:rPr>
            </w:pPr>
            <w:r w:rsidRPr="006F79DC">
              <w:rPr>
                <w:rFonts w:cstheme="minorHAnsi"/>
                <w:sz w:val="20"/>
                <w:szCs w:val="20"/>
                <w:lang w:val="pl-PL"/>
              </w:rPr>
              <w:t xml:space="preserve">5min. </w:t>
            </w:r>
          </w:p>
        </w:tc>
      </w:tr>
      <w:tr w:rsidR="00846E73" w:rsidRPr="006F79DC" w14:paraId="70849900" w14:textId="77777777" w:rsidTr="00846E73">
        <w:trPr>
          <w:trHeight w:val="862"/>
        </w:trPr>
        <w:tc>
          <w:tcPr>
            <w:tcW w:w="3214" w:type="dxa"/>
            <w:tcBorders>
              <w:top w:val="single" w:sz="4" w:space="0" w:color="000000"/>
              <w:left w:val="single" w:sz="4" w:space="0" w:color="000000"/>
              <w:bottom w:val="single" w:sz="4" w:space="0" w:color="000000"/>
              <w:right w:val="single" w:sz="4" w:space="0" w:color="000000"/>
            </w:tcBorders>
            <w:vAlign w:val="center"/>
          </w:tcPr>
          <w:p w14:paraId="3D7D572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5.2 Czas aktualizacji  </w:t>
            </w:r>
          </w:p>
        </w:tc>
        <w:tc>
          <w:tcPr>
            <w:tcW w:w="5716" w:type="dxa"/>
            <w:tcBorders>
              <w:top w:val="single" w:sz="4" w:space="0" w:color="000000"/>
              <w:left w:val="single" w:sz="4" w:space="0" w:color="000000"/>
              <w:bottom w:val="single" w:sz="4" w:space="0" w:color="000000"/>
              <w:right w:val="single" w:sz="4" w:space="0" w:color="000000"/>
            </w:tcBorders>
          </w:tcPr>
          <w:p w14:paraId="0C85BDB4" w14:textId="77777777" w:rsidR="00846E73" w:rsidRPr="006F79DC" w:rsidRDefault="00846E73" w:rsidP="003E09BD">
            <w:pPr>
              <w:spacing w:line="259" w:lineRule="auto"/>
              <w:ind w:right="14"/>
              <w:rPr>
                <w:rFonts w:cstheme="minorHAnsi"/>
                <w:sz w:val="20"/>
                <w:szCs w:val="20"/>
                <w:lang w:val="pl-PL"/>
              </w:rPr>
            </w:pPr>
            <w:r w:rsidRPr="006F79DC">
              <w:rPr>
                <w:rFonts w:cstheme="minorHAnsi"/>
                <w:sz w:val="20"/>
                <w:szCs w:val="20"/>
                <w:lang w:val="pl-PL"/>
              </w:rPr>
              <w:t>Częstotliwość korekty-  jak często ma miejsce interwencja kontrolna i regulacja O</w:t>
            </w:r>
            <w:r w:rsidRPr="006F79DC">
              <w:rPr>
                <w:rFonts w:cstheme="minorHAnsi"/>
                <w:sz w:val="20"/>
                <w:szCs w:val="20"/>
                <w:vertAlign w:val="subscript"/>
                <w:lang w:val="pl-PL"/>
              </w:rPr>
              <w:t>2</w:t>
            </w:r>
            <w:r w:rsidRPr="006F79DC">
              <w:rPr>
                <w:rFonts w:cstheme="minorHAnsi"/>
                <w:sz w:val="20"/>
                <w:szCs w:val="20"/>
                <w:lang w:val="pl-PL"/>
              </w:rPr>
              <w:t xml:space="preserve"> w kotle. Zalecany czas to 3-5min. Większy palnik wymaga dłuższego okresu. </w:t>
            </w:r>
          </w:p>
        </w:tc>
        <w:tc>
          <w:tcPr>
            <w:tcW w:w="1702" w:type="dxa"/>
            <w:tcBorders>
              <w:top w:val="single" w:sz="4" w:space="0" w:color="000000"/>
              <w:left w:val="single" w:sz="4" w:space="0" w:color="000000"/>
              <w:bottom w:val="single" w:sz="4" w:space="0" w:color="000000"/>
              <w:right w:val="single" w:sz="4" w:space="0" w:color="000000"/>
            </w:tcBorders>
            <w:vAlign w:val="center"/>
          </w:tcPr>
          <w:p w14:paraId="01CB54E5" w14:textId="77777777" w:rsidR="00846E73" w:rsidRPr="006F79DC" w:rsidRDefault="00846E73" w:rsidP="003E09BD">
            <w:pPr>
              <w:spacing w:line="259" w:lineRule="auto"/>
              <w:ind w:right="46"/>
              <w:jc w:val="center"/>
              <w:rPr>
                <w:rFonts w:cstheme="minorHAnsi"/>
                <w:sz w:val="20"/>
                <w:szCs w:val="20"/>
                <w:lang w:val="pl-PL"/>
              </w:rPr>
            </w:pPr>
            <w:r w:rsidRPr="006F79DC">
              <w:rPr>
                <w:rFonts w:cstheme="minorHAnsi"/>
                <w:sz w:val="20"/>
                <w:szCs w:val="20"/>
                <w:lang w:val="pl-PL"/>
              </w:rPr>
              <w:t xml:space="preserve">3-5min. </w:t>
            </w:r>
          </w:p>
        </w:tc>
      </w:tr>
      <w:tr w:rsidR="00846E73" w:rsidRPr="006F79DC" w14:paraId="14137C12" w14:textId="77777777" w:rsidTr="00846E73">
        <w:trPr>
          <w:trHeight w:val="1666"/>
        </w:trPr>
        <w:tc>
          <w:tcPr>
            <w:tcW w:w="3214" w:type="dxa"/>
            <w:tcBorders>
              <w:top w:val="single" w:sz="4" w:space="0" w:color="000000"/>
              <w:left w:val="single" w:sz="4" w:space="0" w:color="000000"/>
              <w:bottom w:val="single" w:sz="4" w:space="0" w:color="000000"/>
              <w:right w:val="single" w:sz="4" w:space="0" w:color="000000"/>
            </w:tcBorders>
            <w:vAlign w:val="center"/>
          </w:tcPr>
          <w:p w14:paraId="29EE7D9B"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5.3 Skok tlenu  </w:t>
            </w:r>
          </w:p>
        </w:tc>
        <w:tc>
          <w:tcPr>
            <w:tcW w:w="5716" w:type="dxa"/>
            <w:tcBorders>
              <w:top w:val="single" w:sz="4" w:space="0" w:color="000000"/>
              <w:left w:val="single" w:sz="4" w:space="0" w:color="000000"/>
              <w:bottom w:val="single" w:sz="4" w:space="0" w:color="000000"/>
              <w:right w:val="single" w:sz="4" w:space="0" w:color="000000"/>
            </w:tcBorders>
            <w:vAlign w:val="center"/>
          </w:tcPr>
          <w:p w14:paraId="3D555D61"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Współczynnik korygujący dozowania peletu w %. Jak duża jest 1 interwencja regulacyjna w karmieniu peletami. Regulacja nastąpi zgodnie z czasem ustawionym w funkcji Aktualizuj czas. 5.4 Skok wentylatora Współczynnik korekcji prędkości wentylatora w %. Określa zakres korekty  prędkości wentylatora. Regulacja nastąpi zgodnie z czasem ustawionym w funkcji Aktualizuj czas.  </w:t>
            </w:r>
          </w:p>
        </w:tc>
        <w:tc>
          <w:tcPr>
            <w:tcW w:w="1702" w:type="dxa"/>
            <w:tcBorders>
              <w:top w:val="single" w:sz="4" w:space="0" w:color="000000"/>
              <w:left w:val="single" w:sz="4" w:space="0" w:color="000000"/>
              <w:bottom w:val="single" w:sz="4" w:space="0" w:color="000000"/>
              <w:right w:val="single" w:sz="4" w:space="0" w:color="000000"/>
            </w:tcBorders>
            <w:vAlign w:val="center"/>
          </w:tcPr>
          <w:p w14:paraId="0EEC2350" w14:textId="77777777" w:rsidR="00846E73" w:rsidRPr="006F79DC" w:rsidRDefault="00846E73" w:rsidP="003E09BD">
            <w:pPr>
              <w:spacing w:line="259" w:lineRule="auto"/>
              <w:ind w:right="42"/>
              <w:jc w:val="center"/>
              <w:rPr>
                <w:rFonts w:cstheme="minorHAnsi"/>
                <w:sz w:val="20"/>
                <w:szCs w:val="20"/>
                <w:lang w:val="pl-PL"/>
              </w:rPr>
            </w:pPr>
            <w:r w:rsidRPr="006F79DC">
              <w:rPr>
                <w:rFonts w:cstheme="minorHAnsi"/>
                <w:sz w:val="20"/>
                <w:szCs w:val="20"/>
                <w:lang w:val="pl-PL"/>
              </w:rPr>
              <w:t xml:space="preserve">2% </w:t>
            </w:r>
          </w:p>
        </w:tc>
      </w:tr>
      <w:tr w:rsidR="00846E73" w:rsidRPr="006F79DC" w14:paraId="64BFEF0B" w14:textId="77777777" w:rsidTr="00846E73">
        <w:trPr>
          <w:trHeight w:val="986"/>
        </w:trPr>
        <w:tc>
          <w:tcPr>
            <w:tcW w:w="3214" w:type="dxa"/>
            <w:tcBorders>
              <w:top w:val="single" w:sz="4" w:space="0" w:color="000000"/>
              <w:left w:val="single" w:sz="4" w:space="0" w:color="000000"/>
              <w:bottom w:val="single" w:sz="4" w:space="0" w:color="000000"/>
              <w:right w:val="single" w:sz="4" w:space="0" w:color="000000"/>
            </w:tcBorders>
            <w:vAlign w:val="center"/>
          </w:tcPr>
          <w:p w14:paraId="4A8B875E" w14:textId="77777777" w:rsidR="00846E73" w:rsidRPr="006F79DC" w:rsidRDefault="00846E73" w:rsidP="00FF6B76">
            <w:pPr>
              <w:spacing w:line="259" w:lineRule="auto"/>
              <w:rPr>
                <w:rFonts w:cstheme="minorHAnsi"/>
                <w:b/>
                <w:bCs/>
                <w:sz w:val="20"/>
                <w:szCs w:val="20"/>
                <w:lang w:val="pl-PL"/>
              </w:rPr>
            </w:pPr>
            <w:r w:rsidRPr="006F79DC">
              <w:rPr>
                <w:rFonts w:cstheme="minorHAnsi"/>
                <w:b/>
                <w:bCs/>
                <w:sz w:val="20"/>
                <w:szCs w:val="20"/>
                <w:lang w:val="pl-PL"/>
              </w:rPr>
              <w:t>5.4</w:t>
            </w:r>
            <w:r w:rsidRPr="006F79DC">
              <w:rPr>
                <w:rFonts w:eastAsia="Arial" w:cstheme="minorHAnsi"/>
                <w:b/>
                <w:bCs/>
                <w:sz w:val="20"/>
                <w:szCs w:val="20"/>
                <w:lang w:val="pl-PL"/>
              </w:rPr>
              <w:t xml:space="preserve"> </w:t>
            </w:r>
            <w:r w:rsidRPr="006F79DC">
              <w:rPr>
                <w:rFonts w:cstheme="minorHAnsi"/>
                <w:b/>
                <w:bCs/>
                <w:sz w:val="20"/>
                <w:szCs w:val="20"/>
                <w:lang w:val="pl-PL"/>
              </w:rPr>
              <w:t>Skok wentylatora</w:t>
            </w:r>
            <w:r w:rsidRPr="006F79DC">
              <w:rPr>
                <w:rFonts w:cstheme="minorHAnsi"/>
                <w:b/>
                <w:bCs/>
                <w:color w:val="FF0000"/>
                <w:sz w:val="20"/>
                <w:szCs w:val="20"/>
                <w:vertAlign w:val="subscript"/>
                <w:lang w:val="pl-PL"/>
              </w:rPr>
              <w:t xml:space="preserve"> </w:t>
            </w:r>
            <w:r w:rsidRPr="006F79DC">
              <w:rPr>
                <w:rFonts w:cstheme="minorHAnsi"/>
                <w:b/>
                <w:bCs/>
                <w:color w:val="FF0000"/>
                <w:sz w:val="20"/>
                <w:szCs w:val="20"/>
                <w:vertAlign w:val="subscript"/>
                <w:lang w:val="pl-PL"/>
              </w:rPr>
              <w:tab/>
            </w:r>
            <w:r w:rsidRPr="006F79DC">
              <w:rPr>
                <w:rFonts w:cstheme="minorHAnsi"/>
                <w:b/>
                <w:bCs/>
                <w:sz w:val="20"/>
                <w:szCs w:val="20"/>
                <w:lang w:val="pl-PL"/>
              </w:rPr>
              <w:t xml:space="preserve"> </w:t>
            </w:r>
          </w:p>
        </w:tc>
        <w:tc>
          <w:tcPr>
            <w:tcW w:w="5716" w:type="dxa"/>
            <w:tcBorders>
              <w:top w:val="single" w:sz="4" w:space="0" w:color="000000"/>
              <w:left w:val="single" w:sz="4" w:space="0" w:color="000000"/>
              <w:bottom w:val="single" w:sz="4" w:space="0" w:color="000000"/>
              <w:right w:val="single" w:sz="4" w:space="0" w:color="000000"/>
            </w:tcBorders>
          </w:tcPr>
          <w:p w14:paraId="65D51044" w14:textId="77777777" w:rsidR="00846E73" w:rsidRPr="006F79DC" w:rsidRDefault="00846E73" w:rsidP="003E09BD">
            <w:pPr>
              <w:spacing w:line="242" w:lineRule="auto"/>
              <w:rPr>
                <w:rFonts w:cstheme="minorHAnsi"/>
                <w:sz w:val="20"/>
                <w:szCs w:val="20"/>
                <w:lang w:val="pl-PL"/>
              </w:rPr>
            </w:pPr>
            <w:r w:rsidRPr="006F79DC">
              <w:rPr>
                <w:rFonts w:cstheme="minorHAnsi"/>
                <w:sz w:val="20"/>
                <w:szCs w:val="20"/>
                <w:lang w:val="pl-PL"/>
              </w:rPr>
              <w:t xml:space="preserve">Współczynnik korygujący prędkości wentylatora w %. Wskazuje procentowy efekt zmiany prędkości obrotowej wentylatora o jeden </w:t>
            </w:r>
          </w:p>
          <w:p w14:paraId="39DDE8DB" w14:textId="77777777" w:rsidR="00846E73" w:rsidRPr="006F79DC" w:rsidRDefault="00846E73" w:rsidP="003E09BD">
            <w:pPr>
              <w:spacing w:after="10" w:line="259" w:lineRule="auto"/>
              <w:rPr>
                <w:rFonts w:cstheme="minorHAnsi"/>
                <w:sz w:val="20"/>
                <w:szCs w:val="20"/>
                <w:lang w:val="pl-PL"/>
              </w:rPr>
            </w:pPr>
            <w:r w:rsidRPr="006F79DC">
              <w:rPr>
                <w:rFonts w:cstheme="minorHAnsi"/>
                <w:sz w:val="20"/>
                <w:szCs w:val="20"/>
                <w:lang w:val="pl-PL"/>
              </w:rPr>
              <w:t xml:space="preserve">stopień. Regulacja nastąpi zgodnie z czasem ustawionym w funkcji </w:t>
            </w:r>
          </w:p>
          <w:p w14:paraId="113ADF78" w14:textId="77777777" w:rsidR="00846E73" w:rsidRPr="006F79DC" w:rsidRDefault="00846E73" w:rsidP="003E09BD">
            <w:pPr>
              <w:tabs>
                <w:tab w:val="center" w:pos="2787"/>
              </w:tabs>
              <w:spacing w:line="259" w:lineRule="auto"/>
              <w:rPr>
                <w:rFonts w:cstheme="minorHAnsi"/>
                <w:sz w:val="20"/>
                <w:szCs w:val="20"/>
                <w:lang w:val="pl-PL"/>
              </w:rPr>
            </w:pPr>
            <w:r w:rsidRPr="006F79DC">
              <w:rPr>
                <w:rFonts w:cstheme="minorHAnsi"/>
                <w:sz w:val="20"/>
                <w:szCs w:val="20"/>
                <w:lang w:val="pl-PL"/>
              </w:rPr>
              <w:t xml:space="preserve">Aktualizacja czasu. </w:t>
            </w:r>
            <w:r w:rsidRPr="006F79DC">
              <w:rPr>
                <w:rFonts w:cstheme="minorHAnsi"/>
                <w:sz w:val="20"/>
                <w:szCs w:val="20"/>
                <w:lang w:val="pl-PL"/>
              </w:rPr>
              <w:tab/>
            </w:r>
            <w:r w:rsidRPr="006F79DC">
              <w:rPr>
                <w:rFonts w:cstheme="minorHAnsi"/>
                <w:color w:val="FF0000"/>
                <w:sz w:val="20"/>
                <w:szCs w:val="20"/>
                <w:lang w:val="pl-PL"/>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1A9BC421" w14:textId="77777777" w:rsidR="00846E73" w:rsidRPr="006F79DC" w:rsidRDefault="00846E73" w:rsidP="003E09BD">
            <w:pPr>
              <w:spacing w:line="259" w:lineRule="auto"/>
              <w:ind w:right="42"/>
              <w:jc w:val="center"/>
              <w:rPr>
                <w:rFonts w:cstheme="minorHAnsi"/>
                <w:sz w:val="20"/>
                <w:szCs w:val="20"/>
                <w:lang w:val="pl-PL"/>
              </w:rPr>
            </w:pPr>
            <w:r w:rsidRPr="006F79DC">
              <w:rPr>
                <w:rFonts w:cstheme="minorHAnsi"/>
                <w:sz w:val="20"/>
                <w:szCs w:val="20"/>
                <w:lang w:val="pl-PL"/>
              </w:rPr>
              <w:t xml:space="preserve">2% </w:t>
            </w:r>
          </w:p>
        </w:tc>
      </w:tr>
      <w:tr w:rsidR="00846E73" w:rsidRPr="006F79DC" w14:paraId="18C60420" w14:textId="77777777" w:rsidTr="00846E73">
        <w:trPr>
          <w:trHeight w:val="862"/>
        </w:trPr>
        <w:tc>
          <w:tcPr>
            <w:tcW w:w="3214" w:type="dxa"/>
            <w:tcBorders>
              <w:top w:val="single" w:sz="4" w:space="0" w:color="000000"/>
              <w:left w:val="single" w:sz="4" w:space="0" w:color="000000"/>
              <w:bottom w:val="single" w:sz="4" w:space="0" w:color="000000"/>
              <w:right w:val="single" w:sz="4" w:space="0" w:color="000000"/>
            </w:tcBorders>
            <w:vAlign w:val="center"/>
          </w:tcPr>
          <w:p w14:paraId="324256A8"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5.5 Suma  </w:t>
            </w:r>
          </w:p>
        </w:tc>
        <w:tc>
          <w:tcPr>
            <w:tcW w:w="5716" w:type="dxa"/>
            <w:tcBorders>
              <w:top w:val="single" w:sz="4" w:space="0" w:color="000000"/>
              <w:left w:val="single" w:sz="4" w:space="0" w:color="000000"/>
              <w:bottom w:val="single" w:sz="4" w:space="0" w:color="000000"/>
              <w:right w:val="single" w:sz="4" w:space="0" w:color="000000"/>
            </w:tcBorders>
          </w:tcPr>
          <w:p w14:paraId="360346D2" w14:textId="77777777" w:rsidR="00846E73" w:rsidRPr="006F79DC" w:rsidRDefault="00846E73" w:rsidP="003E09BD">
            <w:pPr>
              <w:spacing w:line="259" w:lineRule="auto"/>
              <w:ind w:right="8"/>
              <w:rPr>
                <w:rFonts w:cstheme="minorHAnsi"/>
                <w:sz w:val="20"/>
                <w:szCs w:val="20"/>
                <w:lang w:val="pl-PL"/>
              </w:rPr>
            </w:pPr>
            <w:r w:rsidRPr="006F79DC">
              <w:rPr>
                <w:rFonts w:cstheme="minorHAnsi"/>
                <w:sz w:val="20"/>
                <w:szCs w:val="20"/>
                <w:lang w:val="pl-PL"/>
              </w:rPr>
              <w:t>Czy współczynnik korekcyjny (skok tlenu, skok wentylatora) powinien być dodawany przy każdej aktualizacji aż do osiągnięcia ustawionego O</w:t>
            </w:r>
            <w:r w:rsidRPr="006F79DC">
              <w:rPr>
                <w:rFonts w:cstheme="minorHAnsi"/>
                <w:sz w:val="20"/>
                <w:szCs w:val="20"/>
                <w:vertAlign w:val="subscript"/>
                <w:lang w:val="pl-PL"/>
              </w:rPr>
              <w:t>2</w:t>
            </w:r>
            <w:r w:rsidRPr="006F79DC">
              <w:rPr>
                <w:rFonts w:cstheme="minorHAnsi"/>
                <w:sz w:val="20"/>
                <w:szCs w:val="20"/>
                <w:lang w:val="pl-PL"/>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36C0AD52" w14:textId="77777777" w:rsidR="00846E73" w:rsidRPr="006F79DC" w:rsidRDefault="00846E73" w:rsidP="003E09BD">
            <w:pPr>
              <w:spacing w:line="259" w:lineRule="auto"/>
              <w:ind w:right="41"/>
              <w:jc w:val="center"/>
              <w:rPr>
                <w:rFonts w:cstheme="minorHAnsi"/>
                <w:sz w:val="20"/>
                <w:szCs w:val="20"/>
                <w:lang w:val="pl-PL"/>
              </w:rPr>
            </w:pPr>
            <w:r w:rsidRPr="006F79DC">
              <w:rPr>
                <w:rFonts w:cstheme="minorHAnsi"/>
                <w:sz w:val="20"/>
                <w:szCs w:val="20"/>
                <w:lang w:val="pl-PL"/>
              </w:rPr>
              <w:t xml:space="preserve">Tak </w:t>
            </w:r>
          </w:p>
        </w:tc>
      </w:tr>
      <w:tr w:rsidR="00846E73" w:rsidRPr="006F79DC" w14:paraId="161355EA" w14:textId="77777777" w:rsidTr="00846E73">
        <w:trPr>
          <w:trHeight w:val="2518"/>
        </w:trPr>
        <w:tc>
          <w:tcPr>
            <w:tcW w:w="3214" w:type="dxa"/>
            <w:tcBorders>
              <w:top w:val="single" w:sz="4" w:space="0" w:color="000000"/>
              <w:left w:val="single" w:sz="4" w:space="0" w:color="000000"/>
              <w:bottom w:val="single" w:sz="4" w:space="0" w:color="000000"/>
              <w:right w:val="single" w:sz="4" w:space="0" w:color="000000"/>
            </w:tcBorders>
            <w:vAlign w:val="center"/>
          </w:tcPr>
          <w:p w14:paraId="7F98F139" w14:textId="49DDB3F1"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lastRenderedPageBreak/>
              <w:t>5</w:t>
            </w:r>
            <w:r w:rsidR="00E7109E" w:rsidRPr="006F79DC">
              <w:rPr>
                <w:rFonts w:cstheme="minorHAnsi"/>
                <w:b/>
                <w:bCs/>
                <w:sz w:val="20"/>
                <w:szCs w:val="20"/>
                <w:lang w:val="pl-PL"/>
              </w:rPr>
              <w:t>.</w:t>
            </w:r>
            <w:r w:rsidRPr="006F79DC">
              <w:rPr>
                <w:rFonts w:cstheme="minorHAnsi"/>
                <w:b/>
                <w:bCs/>
                <w:sz w:val="20"/>
                <w:szCs w:val="20"/>
                <w:lang w:val="pl-PL"/>
              </w:rPr>
              <w:t xml:space="preserve">6 Min. zmiana  </w:t>
            </w:r>
          </w:p>
        </w:tc>
        <w:tc>
          <w:tcPr>
            <w:tcW w:w="5716" w:type="dxa"/>
            <w:tcBorders>
              <w:top w:val="single" w:sz="4" w:space="0" w:color="000000"/>
              <w:left w:val="single" w:sz="4" w:space="0" w:color="000000"/>
              <w:bottom w:val="single" w:sz="4" w:space="0" w:color="000000"/>
              <w:right w:val="single" w:sz="4" w:space="0" w:color="000000"/>
            </w:tcBorders>
            <w:vAlign w:val="center"/>
          </w:tcPr>
          <w:p w14:paraId="296B215A"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Ustaw dolny poziom zakresu korekty.  Jeśli funkcja Suma jest aktywna, jednostka nie zejdzie poniżej tego limitu podczas próby osiągnięcia wymaganego O</w:t>
            </w:r>
            <w:r w:rsidRPr="006F79DC">
              <w:rPr>
                <w:rFonts w:cstheme="minorHAnsi"/>
                <w:sz w:val="20"/>
                <w:szCs w:val="20"/>
                <w:vertAlign w:val="subscript"/>
                <w:lang w:val="pl-PL"/>
              </w:rPr>
              <w:t>2</w:t>
            </w:r>
            <w:r w:rsidRPr="006F79DC">
              <w:rPr>
                <w:rFonts w:cstheme="minorHAnsi"/>
                <w:sz w:val="20"/>
                <w:szCs w:val="20"/>
                <w:lang w:val="pl-PL"/>
              </w:rPr>
              <w:t xml:space="preserve">. Jeżeli sonda lambda koryguje pracę podajnika zewnętrznego i wentylatora do tego stopnia, że zmniejsza moc maksymalną kotła, to wartość ustawiona w tej funkcji jest za duża. Należy ją zbliżyć do 0%, aby sonda Lambda nie ingerowała tak bardzo w moc kotła. Sonda lambda powinna jedynie korygować płomień, a nie utrzymywać zadaną wartość niespalonego tlenu w kotle poprzez wymuszanie zmniejszania lub zwiększania mocy kotła.  </w:t>
            </w:r>
          </w:p>
        </w:tc>
        <w:tc>
          <w:tcPr>
            <w:tcW w:w="1702" w:type="dxa"/>
            <w:tcBorders>
              <w:top w:val="single" w:sz="4" w:space="0" w:color="000000"/>
              <w:left w:val="single" w:sz="4" w:space="0" w:color="000000"/>
              <w:bottom w:val="single" w:sz="4" w:space="0" w:color="000000"/>
              <w:right w:val="single" w:sz="4" w:space="0" w:color="000000"/>
            </w:tcBorders>
            <w:vAlign w:val="center"/>
          </w:tcPr>
          <w:p w14:paraId="0DEB471A" w14:textId="77777777" w:rsidR="00846E73" w:rsidRPr="006F79DC" w:rsidRDefault="00846E73" w:rsidP="003E09BD">
            <w:pPr>
              <w:spacing w:line="259" w:lineRule="auto"/>
              <w:ind w:right="42"/>
              <w:jc w:val="center"/>
              <w:rPr>
                <w:rFonts w:cstheme="minorHAnsi"/>
                <w:sz w:val="20"/>
                <w:szCs w:val="20"/>
                <w:lang w:val="pl-PL"/>
              </w:rPr>
            </w:pPr>
            <w:r w:rsidRPr="006F79DC">
              <w:rPr>
                <w:rFonts w:cstheme="minorHAnsi"/>
                <w:sz w:val="20"/>
                <w:szCs w:val="20"/>
                <w:lang w:val="pl-PL"/>
              </w:rPr>
              <w:t xml:space="preserve">-10% </w:t>
            </w:r>
          </w:p>
        </w:tc>
      </w:tr>
      <w:tr w:rsidR="00846E73" w:rsidRPr="006F79DC" w14:paraId="2F65441C" w14:textId="77777777" w:rsidTr="00846E73">
        <w:trPr>
          <w:trHeight w:val="2521"/>
        </w:trPr>
        <w:tc>
          <w:tcPr>
            <w:tcW w:w="3214" w:type="dxa"/>
            <w:tcBorders>
              <w:top w:val="single" w:sz="4" w:space="0" w:color="000000"/>
              <w:left w:val="single" w:sz="4" w:space="0" w:color="000000"/>
              <w:bottom w:val="single" w:sz="4" w:space="0" w:color="000000"/>
              <w:right w:val="single" w:sz="4" w:space="0" w:color="000000"/>
            </w:tcBorders>
            <w:vAlign w:val="center"/>
          </w:tcPr>
          <w:p w14:paraId="7ED39E96"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5.7 Maks. zmiana </w:t>
            </w:r>
          </w:p>
        </w:tc>
        <w:tc>
          <w:tcPr>
            <w:tcW w:w="5716" w:type="dxa"/>
            <w:tcBorders>
              <w:top w:val="single" w:sz="4" w:space="0" w:color="000000"/>
              <w:left w:val="single" w:sz="4" w:space="0" w:color="000000"/>
              <w:bottom w:val="single" w:sz="4" w:space="0" w:color="000000"/>
              <w:right w:val="single" w:sz="4" w:space="0" w:color="000000"/>
            </w:tcBorders>
            <w:vAlign w:val="center"/>
          </w:tcPr>
          <w:p w14:paraId="1777E39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Ustaw górny poziom zakresu korekty. Jeśli funkcja Suma jest aktywna jednostka nie przekroczy tego limitu podczas próby osiągnięcia wymaganego O</w:t>
            </w:r>
            <w:r w:rsidRPr="006F79DC">
              <w:rPr>
                <w:rFonts w:cstheme="minorHAnsi"/>
                <w:sz w:val="20"/>
                <w:szCs w:val="20"/>
                <w:vertAlign w:val="subscript"/>
                <w:lang w:val="pl-PL"/>
              </w:rPr>
              <w:t>2</w:t>
            </w:r>
            <w:r w:rsidRPr="006F79DC">
              <w:rPr>
                <w:rFonts w:cstheme="minorHAnsi"/>
                <w:sz w:val="20"/>
                <w:szCs w:val="20"/>
                <w:lang w:val="pl-PL"/>
              </w:rPr>
              <w:t xml:space="preserve">.  Jeżeli sonda lambda ingeruje w pracę podajnika zewnętrznego i wentylatora do tego stopnia, że zmniejsza moc maksymalną kotła, to wartość ustawiona w tej funkcji jest za duża. Należy ją zbliżyć do 0%, aby sonda Lambda nie ingerowała tak bardzo w moc kotła. Sonda lambda powinna jedynie korygować płomień, a nie utrzymywać zadaną wartość niespalonego tlenu w kotle poprzez wymuszenia zmniejszanie lub zwiększania mocy kotła.  </w:t>
            </w:r>
          </w:p>
        </w:tc>
        <w:tc>
          <w:tcPr>
            <w:tcW w:w="1702" w:type="dxa"/>
            <w:tcBorders>
              <w:top w:val="single" w:sz="4" w:space="0" w:color="000000"/>
              <w:left w:val="single" w:sz="4" w:space="0" w:color="000000"/>
              <w:bottom w:val="single" w:sz="4" w:space="0" w:color="000000"/>
              <w:right w:val="single" w:sz="4" w:space="0" w:color="000000"/>
            </w:tcBorders>
            <w:vAlign w:val="center"/>
          </w:tcPr>
          <w:p w14:paraId="6D63F971" w14:textId="77777777" w:rsidR="00846E73" w:rsidRPr="006F79DC" w:rsidRDefault="00846E73" w:rsidP="003E09BD">
            <w:pPr>
              <w:spacing w:line="259" w:lineRule="auto"/>
              <w:ind w:right="42"/>
              <w:jc w:val="center"/>
              <w:rPr>
                <w:rFonts w:cstheme="minorHAnsi"/>
                <w:sz w:val="20"/>
                <w:szCs w:val="20"/>
                <w:lang w:val="pl-PL"/>
              </w:rPr>
            </w:pPr>
            <w:r w:rsidRPr="006F79DC">
              <w:rPr>
                <w:rFonts w:cstheme="minorHAnsi"/>
                <w:sz w:val="20"/>
                <w:szCs w:val="20"/>
                <w:lang w:val="pl-PL"/>
              </w:rPr>
              <w:t xml:space="preserve">10% </w:t>
            </w:r>
          </w:p>
        </w:tc>
      </w:tr>
      <w:tr w:rsidR="00846E73" w:rsidRPr="006F79DC" w14:paraId="492105DF" w14:textId="77777777" w:rsidTr="00846E73">
        <w:trPr>
          <w:trHeight w:val="2789"/>
        </w:trPr>
        <w:tc>
          <w:tcPr>
            <w:tcW w:w="3214" w:type="dxa"/>
            <w:tcBorders>
              <w:top w:val="nil"/>
              <w:left w:val="single" w:sz="4" w:space="0" w:color="000000"/>
              <w:bottom w:val="single" w:sz="4" w:space="0" w:color="000000"/>
              <w:right w:val="single" w:sz="4" w:space="0" w:color="000000"/>
            </w:tcBorders>
            <w:vAlign w:val="center"/>
          </w:tcPr>
          <w:p w14:paraId="5AF2BAE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5.8 Lambda 100%  </w:t>
            </w:r>
          </w:p>
        </w:tc>
        <w:tc>
          <w:tcPr>
            <w:tcW w:w="5716" w:type="dxa"/>
            <w:tcBorders>
              <w:top w:val="nil"/>
              <w:left w:val="single" w:sz="4" w:space="0" w:color="000000"/>
              <w:bottom w:val="single" w:sz="4" w:space="0" w:color="000000"/>
              <w:right w:val="single" w:sz="4" w:space="0" w:color="000000"/>
            </w:tcBorders>
            <w:vAlign w:val="center"/>
          </w:tcPr>
          <w:p w14:paraId="2CF98D8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Wymagane O</w:t>
            </w:r>
            <w:r w:rsidRPr="006F79DC">
              <w:rPr>
                <w:rFonts w:cstheme="minorHAnsi"/>
                <w:sz w:val="20"/>
                <w:szCs w:val="20"/>
                <w:vertAlign w:val="subscript"/>
                <w:lang w:val="pl-PL"/>
              </w:rPr>
              <w:t>2</w:t>
            </w:r>
            <w:r w:rsidRPr="006F79DC">
              <w:rPr>
                <w:rFonts w:cstheme="minorHAnsi"/>
                <w:sz w:val="20"/>
                <w:szCs w:val="20"/>
                <w:lang w:val="pl-PL"/>
              </w:rPr>
              <w:t xml:space="preserve"> w% dla maksymalnej mocy kotła. Należy pamiętać, że sam czujnik tlenu ma pewną tolerancję mierzonych wartości, która wynosi + - 1%. Dzięki temu sterownik kotła jest w stanie utrzymać wymagany tlen w kotle w zakresie 1 - 1% od wartości zadanej. Mówimy też o średniej wartości tlenu utrzymywanej w kotle przez cały okres jego eksploatacji. Krótkotrwałe odchylenia tlenu od wartości zadanej są zupełnie normalne, ze względu na czynniki zewnętrzne, takie jak zmiany ciągu kominowego, czyszczenie palnika poprzez zwiększenie prędkości wentylatora (funkcja czyszczenia palnika w ustawieniu głównym) itp.  </w:t>
            </w:r>
          </w:p>
        </w:tc>
        <w:tc>
          <w:tcPr>
            <w:tcW w:w="1702" w:type="dxa"/>
            <w:tcBorders>
              <w:top w:val="nil"/>
              <w:left w:val="single" w:sz="4" w:space="0" w:color="000000"/>
              <w:bottom w:val="single" w:sz="4" w:space="0" w:color="000000"/>
              <w:right w:val="single" w:sz="4" w:space="0" w:color="000000"/>
            </w:tcBorders>
            <w:vAlign w:val="center"/>
          </w:tcPr>
          <w:p w14:paraId="7CB865A9"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Zależnie od wielkości palnika </w:t>
            </w:r>
          </w:p>
        </w:tc>
      </w:tr>
      <w:tr w:rsidR="00846E73" w:rsidRPr="006F79DC" w14:paraId="4570EBE2" w14:textId="77777777" w:rsidTr="00846E73">
        <w:trPr>
          <w:trHeight w:val="2242"/>
        </w:trPr>
        <w:tc>
          <w:tcPr>
            <w:tcW w:w="3214" w:type="dxa"/>
            <w:tcBorders>
              <w:top w:val="single" w:sz="4" w:space="0" w:color="000000"/>
              <w:left w:val="single" w:sz="4" w:space="0" w:color="000000"/>
              <w:bottom w:val="single" w:sz="4" w:space="0" w:color="000000"/>
              <w:right w:val="single" w:sz="4" w:space="0" w:color="000000"/>
            </w:tcBorders>
            <w:vAlign w:val="center"/>
          </w:tcPr>
          <w:p w14:paraId="12EB110F"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5.9 Lambda 1%  </w:t>
            </w:r>
          </w:p>
        </w:tc>
        <w:tc>
          <w:tcPr>
            <w:tcW w:w="5716" w:type="dxa"/>
            <w:tcBorders>
              <w:top w:val="single" w:sz="4" w:space="0" w:color="000000"/>
              <w:left w:val="single" w:sz="4" w:space="0" w:color="000000"/>
              <w:bottom w:val="single" w:sz="4" w:space="0" w:color="000000"/>
              <w:right w:val="single" w:sz="4" w:space="0" w:color="000000"/>
            </w:tcBorders>
            <w:vAlign w:val="center"/>
          </w:tcPr>
          <w:p w14:paraId="5EFA2624" w14:textId="77777777" w:rsidR="00846E73" w:rsidRPr="006F79DC" w:rsidRDefault="00846E73" w:rsidP="003E09BD">
            <w:pPr>
              <w:spacing w:line="259" w:lineRule="auto"/>
              <w:ind w:right="34"/>
              <w:rPr>
                <w:rFonts w:cstheme="minorHAnsi"/>
                <w:sz w:val="20"/>
                <w:szCs w:val="20"/>
                <w:lang w:val="pl-PL"/>
              </w:rPr>
            </w:pPr>
            <w:r w:rsidRPr="006F79DC">
              <w:rPr>
                <w:rFonts w:cstheme="minorHAnsi"/>
                <w:sz w:val="20"/>
                <w:szCs w:val="20"/>
                <w:lang w:val="pl-PL"/>
              </w:rPr>
              <w:t>Wymagane O</w:t>
            </w:r>
            <w:r w:rsidRPr="006F79DC">
              <w:rPr>
                <w:rFonts w:cstheme="minorHAnsi"/>
                <w:sz w:val="20"/>
                <w:szCs w:val="20"/>
                <w:vertAlign w:val="subscript"/>
                <w:lang w:val="pl-PL"/>
              </w:rPr>
              <w:t>2</w:t>
            </w:r>
            <w:r w:rsidRPr="006F79DC">
              <w:rPr>
                <w:rFonts w:cstheme="minorHAnsi"/>
                <w:sz w:val="20"/>
                <w:szCs w:val="20"/>
                <w:lang w:val="pl-PL"/>
              </w:rPr>
              <w:t xml:space="preserve"> w% dla minimalnej mocy kotła. Dzięki temu sterownik kotła jest w stanie utrzymać wymagany tlen w kotle w zakresie 1 - 1% od wartości zadanej. Mówimy też o średniej wartości tlenu utrzymywanej w kotle przez cały okres jego eksploatacji. Krótkotrwałe odchylenia tlenu od wartości zadanej są zupełnie normalne, ze względu na czynniki zewnętrzne, takie jak zmiany ciągu kominowego, czyszczenie palnika poprzez zwiększenie prędkości wentylatora (funkcja czyszczenia palnika w ustawieniu głównym) itp. </w:t>
            </w:r>
          </w:p>
        </w:tc>
        <w:tc>
          <w:tcPr>
            <w:tcW w:w="1702" w:type="dxa"/>
            <w:tcBorders>
              <w:top w:val="single" w:sz="4" w:space="0" w:color="000000"/>
              <w:left w:val="single" w:sz="4" w:space="0" w:color="000000"/>
              <w:bottom w:val="single" w:sz="4" w:space="0" w:color="000000"/>
              <w:right w:val="single" w:sz="4" w:space="0" w:color="000000"/>
            </w:tcBorders>
            <w:vAlign w:val="center"/>
          </w:tcPr>
          <w:p w14:paraId="3D962E09"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Zależnie od wielkości palnika </w:t>
            </w:r>
          </w:p>
        </w:tc>
      </w:tr>
    </w:tbl>
    <w:p w14:paraId="18160410" w14:textId="77777777" w:rsidR="00846E73" w:rsidRPr="006F79DC" w:rsidRDefault="00846E73" w:rsidP="00846E73">
      <w:pPr>
        <w:numPr>
          <w:ilvl w:val="0"/>
          <w:numId w:val="52"/>
        </w:numPr>
        <w:spacing w:before="0" w:after="5" w:line="253" w:lineRule="auto"/>
        <w:ind w:right="95" w:hanging="144"/>
        <w:rPr>
          <w:rFonts w:cstheme="minorHAnsi"/>
          <w:lang w:val="pl-PL"/>
        </w:rPr>
      </w:pPr>
      <w:r w:rsidRPr="006F79DC">
        <w:rPr>
          <w:rFonts w:cstheme="minorHAnsi"/>
          <w:lang w:val="pl-PL"/>
        </w:rPr>
        <w:t xml:space="preserve">Podłączenie sondy Lambda do jednego z wyjść danych RS w centrali sterującej.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1FA68DD1" w14:textId="77777777" w:rsidR="00846E73" w:rsidRPr="006F79DC" w:rsidRDefault="00846E73" w:rsidP="00846E73">
      <w:pPr>
        <w:spacing w:after="0" w:line="259" w:lineRule="auto"/>
        <w:ind w:left="782"/>
        <w:rPr>
          <w:rFonts w:cstheme="minorHAnsi"/>
          <w:lang w:val="pl-PL"/>
        </w:rPr>
      </w:pPr>
      <w:r w:rsidRPr="006F79DC">
        <w:rPr>
          <w:rFonts w:eastAsia="Times New Roman" w:cstheme="minorHAnsi"/>
          <w:lang w:val="pl-PL"/>
        </w:rPr>
        <w:t xml:space="preserve"> </w:t>
      </w:r>
    </w:p>
    <w:p w14:paraId="539B40A6" w14:textId="77777777" w:rsidR="00846E73" w:rsidRPr="006F79DC" w:rsidRDefault="00846E73" w:rsidP="00846E73">
      <w:pPr>
        <w:spacing w:after="0" w:line="259" w:lineRule="auto"/>
        <w:ind w:right="1099"/>
        <w:jc w:val="right"/>
        <w:rPr>
          <w:rFonts w:cstheme="minorHAnsi"/>
          <w:lang w:val="pl-PL"/>
        </w:rPr>
      </w:pP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10632" w:type="dxa"/>
        <w:tblInd w:w="-5" w:type="dxa"/>
        <w:tblLayout w:type="fixed"/>
        <w:tblCellMar>
          <w:top w:w="62" w:type="dxa"/>
          <w:left w:w="70" w:type="dxa"/>
          <w:right w:w="38" w:type="dxa"/>
        </w:tblCellMar>
        <w:tblLook w:val="04A0" w:firstRow="1" w:lastRow="0" w:firstColumn="1" w:lastColumn="0" w:noHBand="0" w:noVBand="1"/>
      </w:tblPr>
      <w:tblGrid>
        <w:gridCol w:w="3206"/>
        <w:gridCol w:w="5689"/>
        <w:gridCol w:w="1163"/>
        <w:gridCol w:w="574"/>
      </w:tblGrid>
      <w:tr w:rsidR="00846E73" w:rsidRPr="006F79DC" w14:paraId="52E6358D" w14:textId="77777777" w:rsidTr="00846E73">
        <w:trPr>
          <w:trHeight w:val="840"/>
        </w:trPr>
        <w:tc>
          <w:tcPr>
            <w:tcW w:w="3206" w:type="dxa"/>
            <w:tcBorders>
              <w:top w:val="single" w:sz="4" w:space="0" w:color="000000"/>
              <w:left w:val="single" w:sz="4" w:space="0" w:color="000000"/>
              <w:bottom w:val="single" w:sz="4" w:space="0" w:color="000000"/>
              <w:right w:val="single" w:sz="4" w:space="0" w:color="000000"/>
            </w:tcBorders>
            <w:vAlign w:val="center"/>
          </w:tcPr>
          <w:p w14:paraId="060C033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6. Odpopielanie *  </w:t>
            </w:r>
          </w:p>
        </w:tc>
        <w:tc>
          <w:tcPr>
            <w:tcW w:w="5689" w:type="dxa"/>
            <w:tcBorders>
              <w:top w:val="single" w:sz="4" w:space="0" w:color="000000"/>
              <w:left w:val="single" w:sz="4" w:space="0" w:color="000000"/>
              <w:bottom w:val="single" w:sz="4" w:space="0" w:color="000000"/>
              <w:right w:val="single" w:sz="4" w:space="0" w:color="000000"/>
            </w:tcBorders>
          </w:tcPr>
          <w:p w14:paraId="15E3FF78"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Uruchomienie silnika napędzającego ślimak wyładowujący popiół z kotła do zewnętrznego pojemnika. Opóźnia potrzebę ręcznego czyszczenia kotła.  </w:t>
            </w:r>
          </w:p>
        </w:tc>
        <w:tc>
          <w:tcPr>
            <w:tcW w:w="1163" w:type="dxa"/>
            <w:tcBorders>
              <w:top w:val="single" w:sz="4" w:space="0" w:color="000000"/>
              <w:left w:val="single" w:sz="4" w:space="0" w:color="000000"/>
              <w:bottom w:val="single" w:sz="4" w:space="0" w:color="000000"/>
              <w:right w:val="single" w:sz="4" w:space="0" w:color="000000"/>
            </w:tcBorders>
            <w:vAlign w:val="bottom"/>
          </w:tcPr>
          <w:p w14:paraId="66CC51B1"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c>
          <w:tcPr>
            <w:tcW w:w="574" w:type="dxa"/>
            <w:tcBorders>
              <w:top w:val="single" w:sz="4" w:space="0" w:color="000000"/>
              <w:left w:val="single" w:sz="4" w:space="0" w:color="000000"/>
              <w:bottom w:val="single" w:sz="4" w:space="0" w:color="000000"/>
              <w:right w:val="single" w:sz="4" w:space="0" w:color="000000"/>
            </w:tcBorders>
            <w:vAlign w:val="bottom"/>
          </w:tcPr>
          <w:p w14:paraId="4766EEDB"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49B81644" w14:textId="77777777" w:rsidTr="00846E73">
        <w:trPr>
          <w:trHeight w:val="838"/>
        </w:trPr>
        <w:tc>
          <w:tcPr>
            <w:tcW w:w="3206" w:type="dxa"/>
            <w:tcBorders>
              <w:top w:val="single" w:sz="4" w:space="0" w:color="000000"/>
              <w:left w:val="single" w:sz="4" w:space="0" w:color="000000"/>
              <w:bottom w:val="single" w:sz="4" w:space="0" w:color="000000"/>
              <w:right w:val="single" w:sz="4" w:space="0" w:color="000000"/>
            </w:tcBorders>
            <w:vAlign w:val="center"/>
          </w:tcPr>
          <w:p w14:paraId="64A154F0"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6.1 Czas pracy  </w:t>
            </w:r>
          </w:p>
        </w:tc>
        <w:tc>
          <w:tcPr>
            <w:tcW w:w="5689" w:type="dxa"/>
            <w:tcBorders>
              <w:top w:val="single" w:sz="4" w:space="0" w:color="000000"/>
              <w:left w:val="single" w:sz="4" w:space="0" w:color="000000"/>
              <w:bottom w:val="single" w:sz="4" w:space="0" w:color="000000"/>
              <w:right w:val="single" w:sz="4" w:space="0" w:color="000000"/>
            </w:tcBorders>
          </w:tcPr>
          <w:p w14:paraId="1C44588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Czas pracy silnika napędzającego ślimak usuwania popiołu. Zalecamy ustawienie od 5 do 20 minut, w zależności od ilości wytworzonego popiołu. Większy palnik, dłuższe czyszczenie.  </w:t>
            </w:r>
          </w:p>
        </w:tc>
        <w:tc>
          <w:tcPr>
            <w:tcW w:w="1163" w:type="dxa"/>
            <w:tcBorders>
              <w:top w:val="single" w:sz="4" w:space="0" w:color="000000"/>
              <w:left w:val="single" w:sz="4" w:space="0" w:color="000000"/>
              <w:bottom w:val="single" w:sz="4" w:space="0" w:color="000000"/>
              <w:right w:val="single" w:sz="4" w:space="0" w:color="000000"/>
            </w:tcBorders>
            <w:vAlign w:val="center"/>
          </w:tcPr>
          <w:p w14:paraId="0505D924" w14:textId="77777777" w:rsidR="00846E73" w:rsidRPr="006F79DC" w:rsidRDefault="00846E73" w:rsidP="003E09BD">
            <w:pPr>
              <w:spacing w:line="259" w:lineRule="auto"/>
              <w:ind w:right="35"/>
              <w:jc w:val="center"/>
              <w:rPr>
                <w:rFonts w:cstheme="minorHAnsi"/>
                <w:sz w:val="20"/>
                <w:szCs w:val="20"/>
                <w:lang w:val="pl-PL"/>
              </w:rPr>
            </w:pPr>
            <w:r w:rsidRPr="006F79DC">
              <w:rPr>
                <w:rFonts w:cstheme="minorHAnsi"/>
                <w:sz w:val="20"/>
                <w:szCs w:val="20"/>
                <w:lang w:val="pl-PL"/>
              </w:rPr>
              <w:t xml:space="preserve">5-20min </w:t>
            </w:r>
          </w:p>
        </w:tc>
        <w:tc>
          <w:tcPr>
            <w:tcW w:w="574" w:type="dxa"/>
            <w:tcBorders>
              <w:top w:val="single" w:sz="4" w:space="0" w:color="000000"/>
              <w:left w:val="single" w:sz="4" w:space="0" w:color="000000"/>
              <w:bottom w:val="single" w:sz="4" w:space="0" w:color="000000"/>
              <w:right w:val="single" w:sz="4" w:space="0" w:color="000000"/>
            </w:tcBorders>
            <w:vAlign w:val="bottom"/>
          </w:tcPr>
          <w:p w14:paraId="4C67EB3B"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3E3F5653" w14:textId="77777777" w:rsidTr="00846E73">
        <w:trPr>
          <w:trHeight w:val="838"/>
        </w:trPr>
        <w:tc>
          <w:tcPr>
            <w:tcW w:w="3206" w:type="dxa"/>
            <w:tcBorders>
              <w:top w:val="single" w:sz="4" w:space="0" w:color="000000"/>
              <w:left w:val="single" w:sz="4" w:space="0" w:color="000000"/>
              <w:bottom w:val="single" w:sz="4" w:space="0" w:color="000000"/>
              <w:right w:val="single" w:sz="4" w:space="0" w:color="000000"/>
            </w:tcBorders>
            <w:vAlign w:val="center"/>
          </w:tcPr>
          <w:p w14:paraId="363B14C2"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lastRenderedPageBreak/>
              <w:t xml:space="preserve">6.2 Czas przerwy  </w:t>
            </w:r>
          </w:p>
        </w:tc>
        <w:tc>
          <w:tcPr>
            <w:tcW w:w="5689" w:type="dxa"/>
            <w:tcBorders>
              <w:top w:val="single" w:sz="4" w:space="0" w:color="000000"/>
              <w:left w:val="single" w:sz="4" w:space="0" w:color="000000"/>
              <w:bottom w:val="single" w:sz="4" w:space="0" w:color="000000"/>
              <w:right w:val="single" w:sz="4" w:space="0" w:color="000000"/>
            </w:tcBorders>
            <w:vAlign w:val="bottom"/>
          </w:tcPr>
          <w:p w14:paraId="13981917" w14:textId="77777777" w:rsidR="00846E73" w:rsidRPr="006F79DC" w:rsidRDefault="00846E73" w:rsidP="003E09BD">
            <w:pPr>
              <w:spacing w:line="259" w:lineRule="auto"/>
              <w:ind w:right="21"/>
              <w:rPr>
                <w:rFonts w:cstheme="minorHAnsi"/>
                <w:sz w:val="20"/>
                <w:szCs w:val="20"/>
                <w:lang w:val="pl-PL"/>
              </w:rPr>
            </w:pPr>
            <w:r w:rsidRPr="006F79DC">
              <w:rPr>
                <w:rFonts w:cstheme="minorHAnsi"/>
                <w:sz w:val="20"/>
                <w:szCs w:val="20"/>
                <w:lang w:val="pl-PL"/>
              </w:rPr>
              <w:t xml:space="preserve">Jak długo silnik pracował przed ponownym włączeniem. Zależy to od jakości pelletu i wielkości palnika. Zalecane ustawienie to: od 2 do 20 godzin. </w:t>
            </w:r>
          </w:p>
        </w:tc>
        <w:tc>
          <w:tcPr>
            <w:tcW w:w="1163" w:type="dxa"/>
            <w:tcBorders>
              <w:top w:val="single" w:sz="4" w:space="0" w:color="000000"/>
              <w:left w:val="single" w:sz="4" w:space="0" w:color="000000"/>
              <w:bottom w:val="single" w:sz="4" w:space="0" w:color="000000"/>
              <w:right w:val="single" w:sz="4" w:space="0" w:color="000000"/>
            </w:tcBorders>
            <w:vAlign w:val="center"/>
          </w:tcPr>
          <w:p w14:paraId="4D074D30" w14:textId="77777777" w:rsidR="00846E73" w:rsidRPr="006F79DC" w:rsidRDefault="00846E73" w:rsidP="003E09BD">
            <w:pPr>
              <w:spacing w:line="259" w:lineRule="auto"/>
              <w:ind w:right="35"/>
              <w:jc w:val="center"/>
              <w:rPr>
                <w:rFonts w:cstheme="minorHAnsi"/>
                <w:sz w:val="20"/>
                <w:szCs w:val="20"/>
                <w:lang w:val="pl-PL"/>
              </w:rPr>
            </w:pPr>
            <w:r w:rsidRPr="006F79DC">
              <w:rPr>
                <w:rFonts w:cstheme="minorHAnsi"/>
                <w:sz w:val="20"/>
                <w:szCs w:val="20"/>
                <w:lang w:val="pl-PL"/>
              </w:rPr>
              <w:t xml:space="preserve">2-20h </w:t>
            </w:r>
          </w:p>
        </w:tc>
        <w:tc>
          <w:tcPr>
            <w:tcW w:w="574" w:type="dxa"/>
            <w:tcBorders>
              <w:top w:val="single" w:sz="4" w:space="0" w:color="000000"/>
              <w:left w:val="single" w:sz="4" w:space="0" w:color="000000"/>
              <w:bottom w:val="single" w:sz="4" w:space="0" w:color="000000"/>
              <w:right w:val="single" w:sz="4" w:space="0" w:color="000000"/>
            </w:tcBorders>
            <w:vAlign w:val="bottom"/>
          </w:tcPr>
          <w:p w14:paraId="2C290F5E"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28D9BCE4" w14:textId="77777777" w:rsidTr="00846E73">
        <w:trPr>
          <w:trHeight w:val="286"/>
        </w:trPr>
        <w:tc>
          <w:tcPr>
            <w:tcW w:w="8895" w:type="dxa"/>
            <w:gridSpan w:val="2"/>
            <w:tcBorders>
              <w:top w:val="single" w:sz="4" w:space="0" w:color="000000"/>
              <w:left w:val="single" w:sz="4" w:space="0" w:color="000000"/>
              <w:bottom w:val="single" w:sz="4" w:space="0" w:color="000000"/>
              <w:right w:val="single" w:sz="4" w:space="0" w:color="000000"/>
            </w:tcBorders>
          </w:tcPr>
          <w:p w14:paraId="1EDF8B71"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Podłączenie Odpopielacza do wyjścia „Deashing“ w centrali sterującej. </w:t>
            </w:r>
          </w:p>
        </w:tc>
        <w:tc>
          <w:tcPr>
            <w:tcW w:w="1163" w:type="dxa"/>
            <w:tcBorders>
              <w:top w:val="single" w:sz="4" w:space="0" w:color="000000"/>
              <w:left w:val="single" w:sz="4" w:space="0" w:color="000000"/>
              <w:bottom w:val="single" w:sz="4" w:space="0" w:color="000000"/>
              <w:right w:val="single" w:sz="4" w:space="0" w:color="000000"/>
            </w:tcBorders>
          </w:tcPr>
          <w:p w14:paraId="00F5270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c>
          <w:tcPr>
            <w:tcW w:w="574" w:type="dxa"/>
            <w:tcBorders>
              <w:top w:val="single" w:sz="4" w:space="0" w:color="000000"/>
              <w:left w:val="single" w:sz="4" w:space="0" w:color="000000"/>
              <w:bottom w:val="single" w:sz="4" w:space="0" w:color="000000"/>
              <w:right w:val="single" w:sz="4" w:space="0" w:color="000000"/>
            </w:tcBorders>
          </w:tcPr>
          <w:p w14:paraId="57E5E046"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6287EC12" w14:textId="77777777" w:rsidTr="00846E73">
        <w:trPr>
          <w:trHeight w:val="1114"/>
        </w:trPr>
        <w:tc>
          <w:tcPr>
            <w:tcW w:w="3206" w:type="dxa"/>
            <w:tcBorders>
              <w:top w:val="single" w:sz="4" w:space="0" w:color="000000"/>
              <w:left w:val="single" w:sz="4" w:space="0" w:color="000000"/>
              <w:bottom w:val="single" w:sz="4" w:space="0" w:color="000000"/>
              <w:right w:val="single" w:sz="4" w:space="0" w:color="000000"/>
            </w:tcBorders>
            <w:vAlign w:val="center"/>
          </w:tcPr>
          <w:p w14:paraId="44304581"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7. Czyszczenie kompresora </w:t>
            </w:r>
          </w:p>
          <w:p w14:paraId="0AE73511" w14:textId="77777777" w:rsidR="00846E73" w:rsidRPr="006F79DC" w:rsidRDefault="00846E73" w:rsidP="003E09BD">
            <w:pPr>
              <w:spacing w:line="259" w:lineRule="auto"/>
              <w:rPr>
                <w:rFonts w:cstheme="minorHAnsi"/>
                <w:sz w:val="20"/>
                <w:szCs w:val="20"/>
                <w:lang w:val="pl-PL"/>
              </w:rPr>
            </w:pPr>
            <w:r w:rsidRPr="006F79DC">
              <w:rPr>
                <w:rFonts w:cstheme="minorHAnsi"/>
                <w:b/>
                <w:bCs/>
                <w:sz w:val="20"/>
                <w:szCs w:val="20"/>
                <w:lang w:val="pl-PL"/>
              </w:rPr>
              <w:t>1, 2, 3 *</w:t>
            </w:r>
            <w:r w:rsidRPr="006F79DC">
              <w:rPr>
                <w:rFonts w:cstheme="minorHAnsi"/>
                <w:b/>
                <w:bCs/>
                <w:sz w:val="20"/>
                <w:szCs w:val="20"/>
                <w:vertAlign w:val="superscript"/>
                <w:lang w:val="pl-PL"/>
              </w:rPr>
              <w:t>2</w:t>
            </w:r>
            <w:r w:rsidRPr="006F79DC">
              <w:rPr>
                <w:rFonts w:cstheme="minorHAnsi"/>
                <w:sz w:val="20"/>
                <w:szCs w:val="20"/>
                <w:lang w:val="pl-PL"/>
              </w:rPr>
              <w:t xml:space="preserve">  </w:t>
            </w:r>
          </w:p>
        </w:tc>
        <w:tc>
          <w:tcPr>
            <w:tcW w:w="5689" w:type="dxa"/>
            <w:tcBorders>
              <w:top w:val="single" w:sz="4" w:space="0" w:color="000000"/>
              <w:left w:val="single" w:sz="4" w:space="0" w:color="000000"/>
              <w:bottom w:val="single" w:sz="4" w:space="0" w:color="000000"/>
              <w:right w:val="single" w:sz="4" w:space="0" w:color="000000"/>
            </w:tcBorders>
            <w:vAlign w:val="center"/>
          </w:tcPr>
          <w:p w14:paraId="62EB806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Czyszczenie palnika i wymiennika kotła za pomocą zestawu kompresorowego.  </w:t>
            </w:r>
          </w:p>
        </w:tc>
        <w:tc>
          <w:tcPr>
            <w:tcW w:w="1163" w:type="dxa"/>
            <w:tcBorders>
              <w:top w:val="single" w:sz="4" w:space="0" w:color="000000"/>
              <w:left w:val="single" w:sz="4" w:space="0" w:color="000000"/>
              <w:bottom w:val="single" w:sz="4" w:space="0" w:color="000000"/>
              <w:right w:val="single" w:sz="4" w:space="0" w:color="000000"/>
            </w:tcBorders>
            <w:vAlign w:val="center"/>
          </w:tcPr>
          <w:p w14:paraId="7FAAB8B9"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Ustawienie</w:t>
            </w:r>
          </w:p>
          <w:p w14:paraId="537D9D52"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p w14:paraId="15094668" w14:textId="77777777" w:rsidR="00846E73" w:rsidRPr="006F79DC" w:rsidRDefault="00846E73" w:rsidP="003E09BD">
            <w:pPr>
              <w:spacing w:line="259" w:lineRule="auto"/>
              <w:jc w:val="both"/>
              <w:rPr>
                <w:rFonts w:cstheme="minorHAnsi"/>
                <w:sz w:val="20"/>
                <w:szCs w:val="20"/>
                <w:lang w:val="pl-PL"/>
              </w:rPr>
            </w:pPr>
            <w:r w:rsidRPr="006F79DC">
              <w:rPr>
                <w:rFonts w:cstheme="minorHAnsi"/>
                <w:sz w:val="20"/>
                <w:szCs w:val="20"/>
                <w:lang w:val="pl-PL"/>
              </w:rPr>
              <w:t xml:space="preserve">"Włączono" </w:t>
            </w:r>
          </w:p>
        </w:tc>
        <w:tc>
          <w:tcPr>
            <w:tcW w:w="574" w:type="dxa"/>
            <w:tcBorders>
              <w:top w:val="single" w:sz="4" w:space="0" w:color="000000"/>
              <w:left w:val="single" w:sz="4" w:space="0" w:color="000000"/>
              <w:bottom w:val="single" w:sz="4" w:space="0" w:color="000000"/>
              <w:right w:val="single" w:sz="4" w:space="0" w:color="000000"/>
            </w:tcBorders>
            <w:vAlign w:val="center"/>
          </w:tcPr>
          <w:p w14:paraId="1FDEC1A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Ustawienie" </w:t>
            </w:r>
          </w:p>
          <w:p w14:paraId="3FB8BEA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"Wyłączono</w:t>
            </w:r>
          </w:p>
          <w:p w14:paraId="2D77A87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521E7AD4" w14:textId="77777777" w:rsidTr="00846E73">
        <w:trPr>
          <w:trHeight w:val="1942"/>
        </w:trPr>
        <w:tc>
          <w:tcPr>
            <w:tcW w:w="3206" w:type="dxa"/>
            <w:tcBorders>
              <w:top w:val="single" w:sz="4" w:space="0" w:color="000000"/>
              <w:left w:val="single" w:sz="4" w:space="0" w:color="000000"/>
              <w:bottom w:val="single" w:sz="4" w:space="0" w:color="000000"/>
              <w:right w:val="single" w:sz="4" w:space="0" w:color="000000"/>
            </w:tcBorders>
            <w:vAlign w:val="center"/>
          </w:tcPr>
          <w:p w14:paraId="137869E0"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7.1 Włączony </w:t>
            </w:r>
          </w:p>
        </w:tc>
        <w:tc>
          <w:tcPr>
            <w:tcW w:w="5689" w:type="dxa"/>
            <w:tcBorders>
              <w:top w:val="single" w:sz="4" w:space="0" w:color="000000"/>
              <w:left w:val="single" w:sz="4" w:space="0" w:color="000000"/>
              <w:bottom w:val="single" w:sz="4" w:space="0" w:color="000000"/>
              <w:right w:val="single" w:sz="4" w:space="0" w:color="000000"/>
            </w:tcBorders>
            <w:vAlign w:val="center"/>
          </w:tcPr>
          <w:p w14:paraId="0D82691B"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 włączeniu sprężarka zawsze czyści po fazie wygaszania, a także podczas pracy PID zgodnie z czasem ustawionym w funkcji Czas przerwy. Po czyszczeniu podczas pracy PID nastąpi przerwa w dopływie  światła (fotoczujnik nie wykrywa płomienia) i po określonym czasie kocioł przechodzi w fazę Rozpalanie. Czas ten wynosi 20 s bez płomienia ustawiony w menu Serwis, w funkcji Kontrola działania.  </w:t>
            </w:r>
          </w:p>
        </w:tc>
        <w:tc>
          <w:tcPr>
            <w:tcW w:w="1163" w:type="dxa"/>
            <w:tcBorders>
              <w:top w:val="single" w:sz="4" w:space="0" w:color="000000"/>
              <w:left w:val="single" w:sz="4" w:space="0" w:color="000000"/>
              <w:bottom w:val="single" w:sz="4" w:space="0" w:color="000000"/>
              <w:right w:val="single" w:sz="4" w:space="0" w:color="000000"/>
            </w:tcBorders>
            <w:vAlign w:val="center"/>
          </w:tcPr>
          <w:p w14:paraId="5F06E329"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Włączono </w:t>
            </w:r>
          </w:p>
        </w:tc>
        <w:tc>
          <w:tcPr>
            <w:tcW w:w="574" w:type="dxa"/>
            <w:tcBorders>
              <w:top w:val="single" w:sz="4" w:space="0" w:color="000000"/>
              <w:left w:val="single" w:sz="4" w:space="0" w:color="000000"/>
              <w:bottom w:val="single" w:sz="4" w:space="0" w:color="000000"/>
              <w:right w:val="single" w:sz="4" w:space="0" w:color="000000"/>
            </w:tcBorders>
            <w:vAlign w:val="bottom"/>
          </w:tcPr>
          <w:p w14:paraId="26457822"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35884C8C" w14:textId="77777777" w:rsidTr="00846E73">
        <w:trPr>
          <w:trHeight w:val="564"/>
        </w:trPr>
        <w:tc>
          <w:tcPr>
            <w:tcW w:w="3206" w:type="dxa"/>
            <w:tcBorders>
              <w:top w:val="single" w:sz="4" w:space="0" w:color="000000"/>
              <w:left w:val="single" w:sz="4" w:space="0" w:color="000000"/>
              <w:bottom w:val="single" w:sz="4" w:space="0" w:color="000000"/>
              <w:right w:val="single" w:sz="4" w:space="0" w:color="000000"/>
            </w:tcBorders>
            <w:vAlign w:val="center"/>
          </w:tcPr>
          <w:p w14:paraId="765B05FB"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7.2 Wyłączony </w:t>
            </w:r>
          </w:p>
        </w:tc>
        <w:tc>
          <w:tcPr>
            <w:tcW w:w="5689" w:type="dxa"/>
            <w:tcBorders>
              <w:top w:val="single" w:sz="4" w:space="0" w:color="000000"/>
              <w:left w:val="single" w:sz="4" w:space="0" w:color="000000"/>
              <w:bottom w:val="single" w:sz="4" w:space="0" w:color="000000"/>
              <w:right w:val="single" w:sz="4" w:space="0" w:color="000000"/>
            </w:tcBorders>
          </w:tcPr>
          <w:p w14:paraId="1D016EC3"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 wyłączeniu sprężarka czyści dopiero po wygaszeniu i nie czyści podczas pracy PID.  </w:t>
            </w:r>
          </w:p>
        </w:tc>
        <w:tc>
          <w:tcPr>
            <w:tcW w:w="1163" w:type="dxa"/>
            <w:tcBorders>
              <w:top w:val="single" w:sz="4" w:space="0" w:color="000000"/>
              <w:left w:val="single" w:sz="4" w:space="0" w:color="000000"/>
              <w:bottom w:val="single" w:sz="4" w:space="0" w:color="000000"/>
              <w:right w:val="single" w:sz="4" w:space="0" w:color="000000"/>
            </w:tcBorders>
            <w:vAlign w:val="bottom"/>
          </w:tcPr>
          <w:p w14:paraId="5B02FCF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c>
          <w:tcPr>
            <w:tcW w:w="574" w:type="dxa"/>
            <w:tcBorders>
              <w:top w:val="single" w:sz="4" w:space="0" w:color="000000"/>
              <w:left w:val="single" w:sz="4" w:space="0" w:color="000000"/>
              <w:bottom w:val="single" w:sz="4" w:space="0" w:color="000000"/>
              <w:right w:val="single" w:sz="4" w:space="0" w:color="000000"/>
            </w:tcBorders>
            <w:vAlign w:val="center"/>
          </w:tcPr>
          <w:p w14:paraId="1CB0610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Wyłączono </w:t>
            </w:r>
          </w:p>
        </w:tc>
      </w:tr>
      <w:tr w:rsidR="00846E73" w:rsidRPr="006F79DC" w14:paraId="385035AD" w14:textId="77777777" w:rsidTr="00846E73">
        <w:trPr>
          <w:trHeight w:val="2494"/>
        </w:trPr>
        <w:tc>
          <w:tcPr>
            <w:tcW w:w="3206" w:type="dxa"/>
            <w:tcBorders>
              <w:top w:val="single" w:sz="4" w:space="0" w:color="000000"/>
              <w:left w:val="single" w:sz="4" w:space="0" w:color="000000"/>
              <w:bottom w:val="single" w:sz="4" w:space="0" w:color="000000"/>
              <w:right w:val="single" w:sz="4" w:space="0" w:color="000000"/>
            </w:tcBorders>
            <w:vAlign w:val="center"/>
          </w:tcPr>
          <w:p w14:paraId="48ED775E"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7.3 Czas czyszczenia  </w:t>
            </w:r>
          </w:p>
        </w:tc>
        <w:tc>
          <w:tcPr>
            <w:tcW w:w="5689" w:type="dxa"/>
            <w:tcBorders>
              <w:top w:val="single" w:sz="4" w:space="0" w:color="000000"/>
              <w:left w:val="single" w:sz="4" w:space="0" w:color="000000"/>
              <w:bottom w:val="single" w:sz="4" w:space="0" w:color="000000"/>
              <w:right w:val="single" w:sz="4" w:space="0" w:color="000000"/>
            </w:tcBorders>
            <w:vAlign w:val="center"/>
          </w:tcPr>
          <w:p w14:paraId="5909293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Całkowity czas czyszczenia przez sprężarkę. Zalecamy w zakresie 1-3 min.  - większy palnik, dłuższy czas czyszczenia. W tym czasie elektrozawór otwiera się i zamyka regularnie zgodnie z wartościami ustawionymi w funkcjach Czas Otwarcia i Czas cyklu.  Po ustawieniu na Włączony, konieczne jest ukończenie całkowitego czasu czyszczenia przed ponownym  automatycznym rozpalaniem, aby sprężarka nie wydmuchała partii pellet przeznaczonej do automatycznego rozpalania poza palnik. Dlatego ustawienie Czas czyszczenia wynosi maksymalnie 1 min.  </w:t>
            </w:r>
          </w:p>
        </w:tc>
        <w:tc>
          <w:tcPr>
            <w:tcW w:w="1163" w:type="dxa"/>
            <w:tcBorders>
              <w:top w:val="single" w:sz="4" w:space="0" w:color="000000"/>
              <w:left w:val="single" w:sz="4" w:space="0" w:color="000000"/>
              <w:bottom w:val="single" w:sz="4" w:space="0" w:color="000000"/>
              <w:right w:val="single" w:sz="4" w:space="0" w:color="000000"/>
            </w:tcBorders>
            <w:vAlign w:val="center"/>
          </w:tcPr>
          <w:p w14:paraId="4F7E00AF" w14:textId="77777777" w:rsidR="00846E73" w:rsidRPr="006F79DC" w:rsidRDefault="00846E73" w:rsidP="003E09BD">
            <w:pPr>
              <w:spacing w:line="259" w:lineRule="auto"/>
              <w:ind w:right="35"/>
              <w:jc w:val="center"/>
              <w:rPr>
                <w:rFonts w:cstheme="minorHAnsi"/>
                <w:sz w:val="20"/>
                <w:szCs w:val="20"/>
                <w:lang w:val="pl-PL"/>
              </w:rPr>
            </w:pPr>
            <w:r w:rsidRPr="006F79DC">
              <w:rPr>
                <w:rFonts w:cstheme="minorHAnsi"/>
                <w:sz w:val="20"/>
                <w:szCs w:val="20"/>
                <w:lang w:val="pl-PL"/>
              </w:rPr>
              <w:t xml:space="preserve">1min </w:t>
            </w:r>
          </w:p>
        </w:tc>
        <w:tc>
          <w:tcPr>
            <w:tcW w:w="574" w:type="dxa"/>
            <w:tcBorders>
              <w:top w:val="single" w:sz="4" w:space="0" w:color="000000"/>
              <w:left w:val="single" w:sz="4" w:space="0" w:color="000000"/>
              <w:bottom w:val="single" w:sz="4" w:space="0" w:color="000000"/>
              <w:right w:val="single" w:sz="4" w:space="0" w:color="000000"/>
            </w:tcBorders>
            <w:vAlign w:val="center"/>
          </w:tcPr>
          <w:p w14:paraId="2FED2925" w14:textId="77777777" w:rsidR="00846E73" w:rsidRPr="006F79DC" w:rsidRDefault="00846E73" w:rsidP="003E09BD">
            <w:pPr>
              <w:spacing w:line="259" w:lineRule="auto"/>
              <w:ind w:right="37"/>
              <w:jc w:val="center"/>
              <w:rPr>
                <w:rFonts w:cstheme="minorHAnsi"/>
                <w:sz w:val="20"/>
                <w:szCs w:val="20"/>
                <w:lang w:val="pl-PL"/>
              </w:rPr>
            </w:pPr>
            <w:r w:rsidRPr="006F79DC">
              <w:rPr>
                <w:rFonts w:cstheme="minorHAnsi"/>
                <w:sz w:val="20"/>
                <w:szCs w:val="20"/>
                <w:lang w:val="pl-PL"/>
              </w:rPr>
              <w:t xml:space="preserve">3min </w:t>
            </w:r>
          </w:p>
        </w:tc>
      </w:tr>
      <w:tr w:rsidR="00846E73" w:rsidRPr="006F79DC" w14:paraId="51E08E2C" w14:textId="77777777" w:rsidTr="00846E73">
        <w:trPr>
          <w:trHeight w:val="562"/>
        </w:trPr>
        <w:tc>
          <w:tcPr>
            <w:tcW w:w="3206" w:type="dxa"/>
            <w:tcBorders>
              <w:top w:val="single" w:sz="4" w:space="0" w:color="000000"/>
              <w:left w:val="single" w:sz="4" w:space="0" w:color="000000"/>
              <w:bottom w:val="single" w:sz="4" w:space="0" w:color="000000"/>
              <w:right w:val="single" w:sz="4" w:space="0" w:color="000000"/>
            </w:tcBorders>
            <w:vAlign w:val="center"/>
          </w:tcPr>
          <w:p w14:paraId="78280164"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7.4 Czas otwarcia </w:t>
            </w:r>
          </w:p>
        </w:tc>
        <w:tc>
          <w:tcPr>
            <w:tcW w:w="5689" w:type="dxa"/>
            <w:tcBorders>
              <w:top w:val="single" w:sz="4" w:space="0" w:color="000000"/>
              <w:left w:val="single" w:sz="4" w:space="0" w:color="000000"/>
              <w:bottom w:val="single" w:sz="4" w:space="0" w:color="000000"/>
              <w:right w:val="single" w:sz="4" w:space="0" w:color="000000"/>
            </w:tcBorders>
          </w:tcPr>
          <w:p w14:paraId="31CA4779" w14:textId="77777777" w:rsidR="00846E73" w:rsidRPr="006F79DC" w:rsidRDefault="00846E73" w:rsidP="003E09BD">
            <w:pPr>
              <w:spacing w:line="259" w:lineRule="auto"/>
              <w:jc w:val="both"/>
              <w:rPr>
                <w:rFonts w:cstheme="minorHAnsi"/>
                <w:sz w:val="20"/>
                <w:szCs w:val="20"/>
                <w:lang w:val="pl-PL"/>
              </w:rPr>
            </w:pPr>
            <w:r w:rsidRPr="006F79DC">
              <w:rPr>
                <w:rFonts w:cstheme="minorHAnsi"/>
                <w:sz w:val="20"/>
                <w:szCs w:val="20"/>
                <w:lang w:val="pl-PL"/>
              </w:rPr>
              <w:t xml:space="preserve">Otwarcie elektrozaworu. Czas jednego okresu czyszczenia. Polecamy w zakresie 1-2 s.  </w:t>
            </w:r>
          </w:p>
        </w:tc>
        <w:tc>
          <w:tcPr>
            <w:tcW w:w="1163" w:type="dxa"/>
            <w:tcBorders>
              <w:top w:val="single" w:sz="4" w:space="0" w:color="000000"/>
              <w:left w:val="single" w:sz="4" w:space="0" w:color="000000"/>
              <w:bottom w:val="single" w:sz="4" w:space="0" w:color="000000"/>
              <w:right w:val="single" w:sz="4" w:space="0" w:color="000000"/>
            </w:tcBorders>
            <w:vAlign w:val="center"/>
          </w:tcPr>
          <w:p w14:paraId="3824C765" w14:textId="77777777" w:rsidR="00846E73" w:rsidRPr="006F79DC" w:rsidRDefault="00846E73" w:rsidP="003E09BD">
            <w:pPr>
              <w:spacing w:line="259" w:lineRule="auto"/>
              <w:ind w:right="35"/>
              <w:jc w:val="center"/>
              <w:rPr>
                <w:rFonts w:cstheme="minorHAnsi"/>
                <w:sz w:val="20"/>
                <w:szCs w:val="20"/>
                <w:lang w:val="pl-PL"/>
              </w:rPr>
            </w:pPr>
            <w:r w:rsidRPr="006F79DC">
              <w:rPr>
                <w:rFonts w:cstheme="minorHAnsi"/>
                <w:sz w:val="20"/>
                <w:szCs w:val="20"/>
                <w:lang w:val="pl-PL"/>
              </w:rPr>
              <w:t xml:space="preserve">2s </w:t>
            </w:r>
          </w:p>
        </w:tc>
        <w:tc>
          <w:tcPr>
            <w:tcW w:w="574" w:type="dxa"/>
            <w:tcBorders>
              <w:top w:val="single" w:sz="4" w:space="0" w:color="000000"/>
              <w:left w:val="single" w:sz="4" w:space="0" w:color="000000"/>
              <w:bottom w:val="single" w:sz="4" w:space="0" w:color="000000"/>
              <w:right w:val="single" w:sz="4" w:space="0" w:color="000000"/>
            </w:tcBorders>
            <w:vAlign w:val="center"/>
          </w:tcPr>
          <w:p w14:paraId="760250BE" w14:textId="77777777" w:rsidR="00846E73" w:rsidRPr="006F79DC" w:rsidRDefault="00846E73" w:rsidP="003E09BD">
            <w:pPr>
              <w:spacing w:line="259" w:lineRule="auto"/>
              <w:ind w:right="33"/>
              <w:jc w:val="center"/>
              <w:rPr>
                <w:rFonts w:cstheme="minorHAnsi"/>
                <w:sz w:val="20"/>
                <w:szCs w:val="20"/>
                <w:lang w:val="pl-PL"/>
              </w:rPr>
            </w:pPr>
            <w:r w:rsidRPr="006F79DC">
              <w:rPr>
                <w:rFonts w:cstheme="minorHAnsi"/>
                <w:sz w:val="20"/>
                <w:szCs w:val="20"/>
                <w:lang w:val="pl-PL"/>
              </w:rPr>
              <w:t xml:space="preserve">2s </w:t>
            </w:r>
          </w:p>
        </w:tc>
      </w:tr>
      <w:tr w:rsidR="00846E73" w:rsidRPr="006F79DC" w14:paraId="3F6BAF0B" w14:textId="77777777" w:rsidTr="00846E73">
        <w:trPr>
          <w:trHeight w:val="833"/>
        </w:trPr>
        <w:tc>
          <w:tcPr>
            <w:tcW w:w="3206" w:type="dxa"/>
            <w:tcBorders>
              <w:top w:val="nil"/>
              <w:left w:val="single" w:sz="4" w:space="0" w:color="000000"/>
              <w:bottom w:val="single" w:sz="4" w:space="0" w:color="000000"/>
              <w:right w:val="single" w:sz="4" w:space="0" w:color="000000"/>
            </w:tcBorders>
            <w:vAlign w:val="center"/>
          </w:tcPr>
          <w:p w14:paraId="2EBAFF48"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7.5 Czas cyklu  </w:t>
            </w:r>
          </w:p>
        </w:tc>
        <w:tc>
          <w:tcPr>
            <w:tcW w:w="5689" w:type="dxa"/>
            <w:tcBorders>
              <w:top w:val="nil"/>
              <w:left w:val="single" w:sz="4" w:space="0" w:color="000000"/>
              <w:bottom w:val="single" w:sz="4" w:space="0" w:color="000000"/>
              <w:right w:val="single" w:sz="4" w:space="0" w:color="000000"/>
            </w:tcBorders>
          </w:tcPr>
          <w:p w14:paraId="56E04A11"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Czas wymagany do ponownego zwiększenia ciśnienia w sprężarce, aby zawór mógł się ponownie otworzyć i ponownie wyczyścić. Zalecane jest 20 s.  </w:t>
            </w:r>
          </w:p>
        </w:tc>
        <w:tc>
          <w:tcPr>
            <w:tcW w:w="1163" w:type="dxa"/>
            <w:tcBorders>
              <w:top w:val="nil"/>
              <w:left w:val="single" w:sz="4" w:space="0" w:color="000000"/>
              <w:bottom w:val="single" w:sz="4" w:space="0" w:color="000000"/>
              <w:right w:val="single" w:sz="4" w:space="0" w:color="000000"/>
            </w:tcBorders>
            <w:vAlign w:val="center"/>
          </w:tcPr>
          <w:p w14:paraId="75865101" w14:textId="77777777" w:rsidR="00846E73" w:rsidRPr="006F79DC" w:rsidRDefault="00846E73" w:rsidP="003E09BD">
            <w:pPr>
              <w:spacing w:line="259" w:lineRule="auto"/>
              <w:ind w:right="19"/>
              <w:jc w:val="center"/>
              <w:rPr>
                <w:rFonts w:cstheme="minorHAnsi"/>
                <w:sz w:val="20"/>
                <w:szCs w:val="20"/>
                <w:lang w:val="pl-PL"/>
              </w:rPr>
            </w:pPr>
            <w:r w:rsidRPr="006F79DC">
              <w:rPr>
                <w:rFonts w:cstheme="minorHAnsi"/>
                <w:sz w:val="20"/>
                <w:szCs w:val="20"/>
                <w:lang w:val="pl-PL"/>
              </w:rPr>
              <w:t xml:space="preserve">25s </w:t>
            </w:r>
          </w:p>
        </w:tc>
        <w:tc>
          <w:tcPr>
            <w:tcW w:w="574" w:type="dxa"/>
            <w:tcBorders>
              <w:top w:val="nil"/>
              <w:left w:val="single" w:sz="4" w:space="0" w:color="000000"/>
              <w:bottom w:val="single" w:sz="4" w:space="0" w:color="000000"/>
              <w:right w:val="single" w:sz="4" w:space="0" w:color="000000"/>
            </w:tcBorders>
            <w:vAlign w:val="center"/>
          </w:tcPr>
          <w:p w14:paraId="3CDE839B" w14:textId="77777777" w:rsidR="00846E73" w:rsidRPr="006F79DC" w:rsidRDefault="00846E73" w:rsidP="003E09BD">
            <w:pPr>
              <w:spacing w:line="259" w:lineRule="auto"/>
              <w:ind w:right="17"/>
              <w:jc w:val="center"/>
              <w:rPr>
                <w:rFonts w:cstheme="minorHAnsi"/>
                <w:sz w:val="20"/>
                <w:szCs w:val="20"/>
                <w:lang w:val="pl-PL"/>
              </w:rPr>
            </w:pPr>
            <w:r w:rsidRPr="006F79DC">
              <w:rPr>
                <w:rFonts w:cstheme="minorHAnsi"/>
                <w:sz w:val="20"/>
                <w:szCs w:val="20"/>
                <w:lang w:val="pl-PL"/>
              </w:rPr>
              <w:t xml:space="preserve">20s </w:t>
            </w:r>
          </w:p>
        </w:tc>
      </w:tr>
      <w:tr w:rsidR="00846E73" w:rsidRPr="006F79DC" w14:paraId="5452E651" w14:textId="77777777" w:rsidTr="00846E73">
        <w:trPr>
          <w:trHeight w:val="838"/>
        </w:trPr>
        <w:tc>
          <w:tcPr>
            <w:tcW w:w="3206" w:type="dxa"/>
            <w:tcBorders>
              <w:top w:val="single" w:sz="4" w:space="0" w:color="000000"/>
              <w:left w:val="single" w:sz="4" w:space="0" w:color="000000"/>
              <w:bottom w:val="single" w:sz="4" w:space="0" w:color="000000"/>
              <w:right w:val="single" w:sz="4" w:space="0" w:color="000000"/>
            </w:tcBorders>
            <w:vAlign w:val="center"/>
          </w:tcPr>
          <w:p w14:paraId="21271BC1"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7.6 Czas przerwy  </w:t>
            </w:r>
          </w:p>
        </w:tc>
        <w:tc>
          <w:tcPr>
            <w:tcW w:w="5689" w:type="dxa"/>
            <w:tcBorders>
              <w:top w:val="single" w:sz="4" w:space="0" w:color="000000"/>
              <w:left w:val="single" w:sz="4" w:space="0" w:color="000000"/>
              <w:bottom w:val="single" w:sz="4" w:space="0" w:color="000000"/>
              <w:right w:val="single" w:sz="4" w:space="0" w:color="000000"/>
            </w:tcBorders>
          </w:tcPr>
          <w:p w14:paraId="74607E05"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Czas przerwy pomiędzy czyszczeniem. Zalecane od 10 do 20 godzin. Czas ten dotyczy tylko czyszczenia w trybie PID, tj. gdy sprężarka jest włączona.  </w:t>
            </w:r>
          </w:p>
        </w:tc>
        <w:tc>
          <w:tcPr>
            <w:tcW w:w="1163" w:type="dxa"/>
            <w:tcBorders>
              <w:top w:val="single" w:sz="4" w:space="0" w:color="000000"/>
              <w:left w:val="single" w:sz="4" w:space="0" w:color="000000"/>
              <w:bottom w:val="single" w:sz="4" w:space="0" w:color="000000"/>
              <w:right w:val="single" w:sz="4" w:space="0" w:color="000000"/>
            </w:tcBorders>
            <w:vAlign w:val="center"/>
          </w:tcPr>
          <w:p w14:paraId="34CF8DE3" w14:textId="77777777" w:rsidR="00846E73" w:rsidRPr="006F79DC" w:rsidRDefault="00846E73" w:rsidP="003E09BD">
            <w:pPr>
              <w:spacing w:line="259" w:lineRule="auto"/>
              <w:ind w:right="19"/>
              <w:jc w:val="center"/>
              <w:rPr>
                <w:rFonts w:cstheme="minorHAnsi"/>
                <w:sz w:val="20"/>
                <w:szCs w:val="20"/>
                <w:lang w:val="pl-PL"/>
              </w:rPr>
            </w:pPr>
            <w:r w:rsidRPr="006F79DC">
              <w:rPr>
                <w:rFonts w:cstheme="minorHAnsi"/>
                <w:sz w:val="20"/>
                <w:szCs w:val="20"/>
                <w:lang w:val="pl-PL"/>
              </w:rPr>
              <w:t xml:space="preserve">10-24h </w:t>
            </w:r>
          </w:p>
        </w:tc>
        <w:tc>
          <w:tcPr>
            <w:tcW w:w="574" w:type="dxa"/>
            <w:tcBorders>
              <w:top w:val="single" w:sz="4" w:space="0" w:color="000000"/>
              <w:left w:val="single" w:sz="4" w:space="0" w:color="000000"/>
              <w:bottom w:val="single" w:sz="4" w:space="0" w:color="000000"/>
              <w:right w:val="single" w:sz="4" w:space="0" w:color="000000"/>
            </w:tcBorders>
            <w:vAlign w:val="center"/>
          </w:tcPr>
          <w:p w14:paraId="198311E9" w14:textId="77777777" w:rsidR="00846E73" w:rsidRPr="006F79DC" w:rsidRDefault="00846E73" w:rsidP="003E09BD">
            <w:pPr>
              <w:spacing w:line="259" w:lineRule="auto"/>
              <w:jc w:val="both"/>
              <w:rPr>
                <w:rFonts w:cstheme="minorHAnsi"/>
                <w:sz w:val="20"/>
                <w:szCs w:val="20"/>
                <w:lang w:val="pl-PL"/>
              </w:rPr>
            </w:pPr>
            <w:r w:rsidRPr="006F79DC">
              <w:rPr>
                <w:rFonts w:cstheme="minorHAnsi"/>
                <w:sz w:val="20"/>
                <w:szCs w:val="20"/>
                <w:lang w:val="pl-PL"/>
              </w:rPr>
              <w:t xml:space="preserve">Nie brany pod uwagę </w:t>
            </w:r>
          </w:p>
        </w:tc>
      </w:tr>
    </w:tbl>
    <w:p w14:paraId="2FC51187" w14:textId="419CA844" w:rsidR="00846E73" w:rsidRPr="006F79DC" w:rsidRDefault="00846E73" w:rsidP="00FF6B76">
      <w:pPr>
        <w:numPr>
          <w:ilvl w:val="0"/>
          <w:numId w:val="52"/>
        </w:numPr>
        <w:spacing w:before="0" w:after="28" w:line="253" w:lineRule="auto"/>
        <w:ind w:right="95" w:hanging="144"/>
        <w:rPr>
          <w:rFonts w:cstheme="minorHAnsi"/>
          <w:lang w:val="pl-PL"/>
        </w:rPr>
      </w:pPr>
      <w:r w:rsidRPr="006F79DC">
        <w:rPr>
          <w:rFonts w:cstheme="minorHAnsi"/>
          <w:lang w:val="pl-PL"/>
        </w:rPr>
        <w:t xml:space="preserve">Sprężarka w ustawieniu Wyłączono działa tylko po fazie Wygaszanie (gdy jest wyłączona). Dlatego nie ustawiamy przerwy.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0916FEF5" w14:textId="34AE33B2" w:rsidR="00846E73" w:rsidRPr="006F79DC" w:rsidRDefault="00846E73" w:rsidP="00FF6B76">
      <w:pPr>
        <w:numPr>
          <w:ilvl w:val="0"/>
          <w:numId w:val="52"/>
        </w:numPr>
        <w:spacing w:before="0" w:after="29" w:line="253" w:lineRule="auto"/>
        <w:ind w:right="95" w:hanging="144"/>
        <w:rPr>
          <w:rFonts w:cstheme="minorHAnsi"/>
          <w:lang w:val="pl-PL"/>
        </w:rPr>
      </w:pPr>
      <w:r w:rsidRPr="006F79DC">
        <w:rPr>
          <w:rFonts w:cstheme="minorHAnsi"/>
          <w:lang w:val="pl-PL"/>
        </w:rPr>
        <w:t xml:space="preserve">Podłączenie elektrozaworu sprężarki do jednego z wyjść „Compressor 1, 2 lub 2” w jednostce sterującej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523FA3BE" w14:textId="77777777" w:rsidR="00846E73" w:rsidRPr="006F79DC" w:rsidRDefault="00846E73" w:rsidP="00846E73">
      <w:pPr>
        <w:spacing w:after="0" w:line="259" w:lineRule="auto"/>
        <w:ind w:left="782"/>
        <w:rPr>
          <w:rFonts w:cstheme="minorHAnsi"/>
          <w:lang w:val="pl-PL"/>
        </w:rPr>
      </w:pPr>
      <w:r w:rsidRPr="006F79DC">
        <w:rPr>
          <w:rFonts w:eastAsia="Times New Roman" w:cstheme="minorHAnsi"/>
          <w:lang w:val="pl-PL"/>
        </w:rPr>
        <w:t xml:space="preserve"> </w:t>
      </w:r>
    </w:p>
    <w:p w14:paraId="6E798657" w14:textId="77777777" w:rsidR="00846E73" w:rsidRPr="006F79DC" w:rsidRDefault="00846E73" w:rsidP="00846E73">
      <w:pPr>
        <w:spacing w:after="0" w:line="259" w:lineRule="auto"/>
        <w:ind w:left="3279"/>
        <w:rPr>
          <w:rFonts w:cstheme="minorHAnsi"/>
          <w:lang w:val="pl-PL"/>
        </w:rPr>
      </w:pP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9340" w:type="dxa"/>
        <w:tblInd w:w="713" w:type="dxa"/>
        <w:tblCellMar>
          <w:top w:w="62" w:type="dxa"/>
          <w:left w:w="70" w:type="dxa"/>
          <w:bottom w:w="4" w:type="dxa"/>
          <w:right w:w="15" w:type="dxa"/>
        </w:tblCellMar>
        <w:tblLook w:val="04A0" w:firstRow="1" w:lastRow="0" w:firstColumn="1" w:lastColumn="0" w:noHBand="0" w:noVBand="1"/>
      </w:tblPr>
      <w:tblGrid>
        <w:gridCol w:w="2496"/>
        <w:gridCol w:w="5716"/>
        <w:gridCol w:w="1128"/>
      </w:tblGrid>
      <w:tr w:rsidR="00846E73" w:rsidRPr="006F79DC" w14:paraId="50E4A6AC" w14:textId="77777777" w:rsidTr="003E09BD">
        <w:trPr>
          <w:trHeight w:val="586"/>
        </w:trPr>
        <w:tc>
          <w:tcPr>
            <w:tcW w:w="2496" w:type="dxa"/>
            <w:tcBorders>
              <w:top w:val="single" w:sz="4" w:space="0" w:color="000000"/>
              <w:left w:val="single" w:sz="4" w:space="0" w:color="000000"/>
              <w:bottom w:val="single" w:sz="4" w:space="0" w:color="000000"/>
              <w:right w:val="single" w:sz="4" w:space="0" w:color="000000"/>
            </w:tcBorders>
            <w:vAlign w:val="center"/>
          </w:tcPr>
          <w:p w14:paraId="47239B09" w14:textId="77777777" w:rsidR="00846E73" w:rsidRPr="006F79DC" w:rsidRDefault="00846E73" w:rsidP="003E09BD">
            <w:pPr>
              <w:spacing w:line="259" w:lineRule="auto"/>
              <w:jc w:val="both"/>
              <w:rPr>
                <w:rFonts w:cstheme="minorHAnsi"/>
                <w:b/>
                <w:bCs/>
                <w:sz w:val="20"/>
                <w:szCs w:val="20"/>
                <w:lang w:val="pl-PL"/>
              </w:rPr>
            </w:pPr>
            <w:r w:rsidRPr="006F79DC">
              <w:rPr>
                <w:rFonts w:cstheme="minorHAnsi"/>
                <w:b/>
                <w:bCs/>
                <w:sz w:val="20"/>
                <w:szCs w:val="20"/>
                <w:lang w:val="pl-PL"/>
              </w:rPr>
              <w:lastRenderedPageBreak/>
              <w:t>8. Wbudowany zawór 1, 2 *</w:t>
            </w:r>
            <w:r w:rsidRPr="006F79DC">
              <w:rPr>
                <w:rFonts w:cstheme="minorHAnsi"/>
                <w:b/>
                <w:bCs/>
                <w:sz w:val="20"/>
                <w:szCs w:val="20"/>
                <w:vertAlign w:val="superscript"/>
                <w:lang w:val="pl-PL"/>
              </w:rPr>
              <w:t>1</w:t>
            </w:r>
            <w:r w:rsidRPr="006F79DC">
              <w:rPr>
                <w:rFonts w:cstheme="minorHAnsi"/>
                <w:b/>
                <w:bCs/>
                <w:sz w:val="20"/>
                <w:szCs w:val="20"/>
                <w:lang w:val="pl-PL"/>
              </w:rPr>
              <w:t xml:space="preserve">  </w:t>
            </w:r>
          </w:p>
        </w:tc>
        <w:tc>
          <w:tcPr>
            <w:tcW w:w="5716" w:type="dxa"/>
            <w:tcBorders>
              <w:top w:val="single" w:sz="4" w:space="0" w:color="000000"/>
              <w:left w:val="single" w:sz="4" w:space="0" w:color="000000"/>
              <w:bottom w:val="single" w:sz="4" w:space="0" w:color="000000"/>
              <w:right w:val="single" w:sz="4" w:space="0" w:color="000000"/>
            </w:tcBorders>
            <w:vAlign w:val="center"/>
          </w:tcPr>
          <w:p w14:paraId="3BFF839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Sterowanie zaworem mieszającym dla jednego obiegu grzewczego.  </w:t>
            </w:r>
          </w:p>
        </w:tc>
        <w:tc>
          <w:tcPr>
            <w:tcW w:w="1128" w:type="dxa"/>
            <w:tcBorders>
              <w:top w:val="single" w:sz="4" w:space="0" w:color="000000"/>
              <w:left w:val="single" w:sz="4" w:space="0" w:color="000000"/>
              <w:bottom w:val="single" w:sz="4" w:space="0" w:color="000000"/>
              <w:right w:val="single" w:sz="4" w:space="0" w:color="000000"/>
            </w:tcBorders>
            <w:vAlign w:val="bottom"/>
          </w:tcPr>
          <w:p w14:paraId="5468BB42"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27AB5FF1" w14:textId="77777777" w:rsidTr="003E09BD">
        <w:trPr>
          <w:trHeight w:val="564"/>
        </w:trPr>
        <w:tc>
          <w:tcPr>
            <w:tcW w:w="2496" w:type="dxa"/>
            <w:tcBorders>
              <w:top w:val="single" w:sz="4" w:space="0" w:color="000000"/>
              <w:left w:val="single" w:sz="4" w:space="0" w:color="000000"/>
              <w:bottom w:val="single" w:sz="4" w:space="0" w:color="000000"/>
              <w:right w:val="single" w:sz="4" w:space="0" w:color="000000"/>
            </w:tcBorders>
            <w:vAlign w:val="center"/>
          </w:tcPr>
          <w:p w14:paraId="6EDAEA33"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 Wyłączenie zaworu  </w:t>
            </w:r>
          </w:p>
        </w:tc>
        <w:tc>
          <w:tcPr>
            <w:tcW w:w="5716" w:type="dxa"/>
            <w:tcBorders>
              <w:top w:val="single" w:sz="4" w:space="0" w:color="000000"/>
              <w:left w:val="single" w:sz="4" w:space="0" w:color="000000"/>
              <w:bottom w:val="single" w:sz="4" w:space="0" w:color="000000"/>
              <w:right w:val="single" w:sz="4" w:space="0" w:color="000000"/>
            </w:tcBorders>
          </w:tcPr>
          <w:p w14:paraId="5F579EE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Dezaktywuj zawór mieszający, jeśli nie chcesz go w danej chwili używać. </w:t>
            </w:r>
          </w:p>
        </w:tc>
        <w:tc>
          <w:tcPr>
            <w:tcW w:w="1128" w:type="dxa"/>
            <w:tcBorders>
              <w:top w:val="single" w:sz="4" w:space="0" w:color="000000"/>
              <w:left w:val="single" w:sz="4" w:space="0" w:color="000000"/>
              <w:bottom w:val="single" w:sz="4" w:space="0" w:color="000000"/>
              <w:right w:val="single" w:sz="4" w:space="0" w:color="000000"/>
            </w:tcBorders>
            <w:vAlign w:val="bottom"/>
          </w:tcPr>
          <w:p w14:paraId="3F793321"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1DF9735A" w14:textId="77777777" w:rsidTr="003E09BD">
        <w:trPr>
          <w:trHeight w:val="286"/>
        </w:trPr>
        <w:tc>
          <w:tcPr>
            <w:tcW w:w="2496" w:type="dxa"/>
            <w:tcBorders>
              <w:top w:val="single" w:sz="4" w:space="0" w:color="000000"/>
              <w:left w:val="single" w:sz="4" w:space="0" w:color="000000"/>
              <w:bottom w:val="single" w:sz="4" w:space="0" w:color="000000"/>
              <w:right w:val="single" w:sz="4" w:space="0" w:color="000000"/>
            </w:tcBorders>
          </w:tcPr>
          <w:p w14:paraId="748C6A0D"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 8.2 Włączyć zawór  </w:t>
            </w:r>
          </w:p>
        </w:tc>
        <w:tc>
          <w:tcPr>
            <w:tcW w:w="5716" w:type="dxa"/>
            <w:tcBorders>
              <w:top w:val="single" w:sz="4" w:space="0" w:color="000000"/>
              <w:left w:val="single" w:sz="4" w:space="0" w:color="000000"/>
              <w:bottom w:val="single" w:sz="4" w:space="0" w:color="000000"/>
              <w:right w:val="single" w:sz="4" w:space="0" w:color="000000"/>
            </w:tcBorders>
          </w:tcPr>
          <w:p w14:paraId="49CD7C31"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Uruchamiający zaworu mieszającego.  </w:t>
            </w:r>
          </w:p>
        </w:tc>
        <w:tc>
          <w:tcPr>
            <w:tcW w:w="1128" w:type="dxa"/>
            <w:tcBorders>
              <w:top w:val="single" w:sz="4" w:space="0" w:color="000000"/>
              <w:left w:val="single" w:sz="4" w:space="0" w:color="000000"/>
              <w:bottom w:val="single" w:sz="4" w:space="0" w:color="000000"/>
              <w:right w:val="single" w:sz="4" w:space="0" w:color="000000"/>
            </w:tcBorders>
          </w:tcPr>
          <w:p w14:paraId="6B224D39"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147A72C8" w14:textId="77777777" w:rsidTr="003E09BD">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05CB100D"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8.3 Temperatura zadana zaworu *</w:t>
            </w:r>
            <w:r w:rsidRPr="006F79DC">
              <w:rPr>
                <w:rFonts w:cstheme="minorHAnsi"/>
                <w:b/>
                <w:bCs/>
                <w:sz w:val="20"/>
                <w:szCs w:val="20"/>
                <w:vertAlign w:val="superscript"/>
                <w:lang w:val="pl-PL"/>
              </w:rPr>
              <w:t>2</w:t>
            </w:r>
            <w:r w:rsidRPr="006F79DC">
              <w:rPr>
                <w:rFonts w:cstheme="minorHAnsi"/>
                <w:b/>
                <w:bCs/>
                <w:sz w:val="20"/>
                <w:szCs w:val="20"/>
                <w:lang w:val="pl-PL"/>
              </w:rPr>
              <w:t xml:space="preserve">  </w:t>
            </w:r>
          </w:p>
        </w:tc>
        <w:tc>
          <w:tcPr>
            <w:tcW w:w="5716" w:type="dxa"/>
            <w:tcBorders>
              <w:top w:val="single" w:sz="4" w:space="0" w:color="000000"/>
              <w:left w:val="single" w:sz="4" w:space="0" w:color="000000"/>
              <w:bottom w:val="single" w:sz="4" w:space="0" w:color="000000"/>
              <w:right w:val="single" w:sz="4" w:space="0" w:color="000000"/>
            </w:tcBorders>
          </w:tcPr>
          <w:p w14:paraId="5A3379B8"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Wprowadź żądaną temperaturę, jaką ma utrzymywać zawór mieszający. Maksymalna regulowana temperatura na zaworze mieszającym jest określona przez funkcję Typ zaworu mieszającego  </w:t>
            </w:r>
          </w:p>
        </w:tc>
        <w:tc>
          <w:tcPr>
            <w:tcW w:w="1128" w:type="dxa"/>
            <w:tcBorders>
              <w:top w:val="single" w:sz="4" w:space="0" w:color="000000"/>
              <w:left w:val="single" w:sz="4" w:space="0" w:color="000000"/>
              <w:bottom w:val="single" w:sz="4" w:space="0" w:color="000000"/>
              <w:right w:val="single" w:sz="4" w:space="0" w:color="000000"/>
            </w:tcBorders>
            <w:vAlign w:val="bottom"/>
          </w:tcPr>
          <w:p w14:paraId="03D16E2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opcjonalny </w:t>
            </w:r>
          </w:p>
        </w:tc>
      </w:tr>
      <w:tr w:rsidR="00846E73" w:rsidRPr="006F79DC" w14:paraId="70314A7C" w14:textId="77777777" w:rsidTr="003E09BD">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38921C21"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8.4 Kalibracja  </w:t>
            </w:r>
          </w:p>
        </w:tc>
        <w:tc>
          <w:tcPr>
            <w:tcW w:w="5716" w:type="dxa"/>
            <w:tcBorders>
              <w:top w:val="single" w:sz="4" w:space="0" w:color="000000"/>
              <w:left w:val="single" w:sz="4" w:space="0" w:color="000000"/>
              <w:bottom w:val="single" w:sz="4" w:space="0" w:color="000000"/>
              <w:right w:val="single" w:sz="4" w:space="0" w:color="000000"/>
            </w:tcBorders>
          </w:tcPr>
          <w:p w14:paraId="584DDDA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Skalibrować używany zawór, aby upewnić się, że jest otwarty i zamknięty do pozycji krańcowych. Ta kalibracja jest automatyczna.  </w:t>
            </w:r>
          </w:p>
        </w:tc>
        <w:tc>
          <w:tcPr>
            <w:tcW w:w="1128" w:type="dxa"/>
            <w:tcBorders>
              <w:top w:val="single" w:sz="4" w:space="0" w:color="000000"/>
              <w:left w:val="single" w:sz="4" w:space="0" w:color="000000"/>
              <w:bottom w:val="single" w:sz="4" w:space="0" w:color="000000"/>
              <w:right w:val="single" w:sz="4" w:space="0" w:color="000000"/>
            </w:tcBorders>
            <w:vAlign w:val="bottom"/>
          </w:tcPr>
          <w:p w14:paraId="3E3E1ED3"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34BD7FEA" w14:textId="77777777" w:rsidTr="003E09BD">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2E035BF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8.5 Skok jednostkowy </w:t>
            </w:r>
          </w:p>
        </w:tc>
        <w:tc>
          <w:tcPr>
            <w:tcW w:w="5716" w:type="dxa"/>
            <w:tcBorders>
              <w:top w:val="single" w:sz="4" w:space="0" w:color="000000"/>
              <w:left w:val="single" w:sz="4" w:space="0" w:color="000000"/>
              <w:bottom w:val="single" w:sz="4" w:space="0" w:color="000000"/>
              <w:right w:val="single" w:sz="4" w:space="0" w:color="000000"/>
            </w:tcBorders>
          </w:tcPr>
          <w:p w14:paraId="51EC5312" w14:textId="77777777" w:rsidR="00846E73" w:rsidRPr="006F79DC" w:rsidRDefault="00846E73" w:rsidP="003E09BD">
            <w:pPr>
              <w:spacing w:line="242" w:lineRule="auto"/>
              <w:rPr>
                <w:rFonts w:cstheme="minorHAnsi"/>
                <w:sz w:val="20"/>
                <w:szCs w:val="20"/>
                <w:lang w:val="pl-PL"/>
              </w:rPr>
            </w:pPr>
            <w:r w:rsidRPr="006F79DC">
              <w:rPr>
                <w:rFonts w:cstheme="minorHAnsi"/>
                <w:sz w:val="20"/>
                <w:szCs w:val="20"/>
                <w:lang w:val="pl-PL"/>
              </w:rPr>
              <w:t xml:space="preserve"> Wielkość jednego kroku każdej zmiany pozycji zaworu. Ten krok jest wykonywany regularnie, zgodnie z ustawieniem czasu w funkcji </w:t>
            </w:r>
          </w:p>
          <w:p w14:paraId="723BBDCA"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Pauza w pomiarze.  </w:t>
            </w:r>
          </w:p>
        </w:tc>
        <w:tc>
          <w:tcPr>
            <w:tcW w:w="1128" w:type="dxa"/>
            <w:tcBorders>
              <w:top w:val="single" w:sz="4" w:space="0" w:color="000000"/>
              <w:left w:val="single" w:sz="4" w:space="0" w:color="000000"/>
              <w:bottom w:val="single" w:sz="4" w:space="0" w:color="000000"/>
              <w:right w:val="single" w:sz="4" w:space="0" w:color="000000"/>
            </w:tcBorders>
            <w:vAlign w:val="center"/>
          </w:tcPr>
          <w:p w14:paraId="78ECEFEE" w14:textId="77777777" w:rsidR="00846E73" w:rsidRPr="006F79DC" w:rsidRDefault="00846E73" w:rsidP="003E09BD">
            <w:pPr>
              <w:spacing w:line="259" w:lineRule="auto"/>
              <w:ind w:right="56"/>
              <w:jc w:val="center"/>
              <w:rPr>
                <w:rFonts w:cstheme="minorHAnsi"/>
                <w:sz w:val="20"/>
                <w:szCs w:val="20"/>
                <w:lang w:val="pl-PL"/>
              </w:rPr>
            </w:pPr>
            <w:r w:rsidRPr="006F79DC">
              <w:rPr>
                <w:rFonts w:cstheme="minorHAnsi"/>
                <w:sz w:val="20"/>
                <w:szCs w:val="20"/>
                <w:lang w:val="pl-PL"/>
              </w:rPr>
              <w:t xml:space="preserve">1-20% </w:t>
            </w:r>
          </w:p>
        </w:tc>
      </w:tr>
      <w:tr w:rsidR="00846E73" w:rsidRPr="006F79DC" w14:paraId="30FCD9C3" w14:textId="77777777" w:rsidTr="003E09BD">
        <w:trPr>
          <w:trHeight w:val="1390"/>
        </w:trPr>
        <w:tc>
          <w:tcPr>
            <w:tcW w:w="2496" w:type="dxa"/>
            <w:tcBorders>
              <w:top w:val="single" w:sz="4" w:space="0" w:color="000000"/>
              <w:left w:val="single" w:sz="4" w:space="0" w:color="000000"/>
              <w:bottom w:val="single" w:sz="4" w:space="0" w:color="000000"/>
              <w:right w:val="single" w:sz="4" w:space="0" w:color="000000"/>
            </w:tcBorders>
            <w:vAlign w:val="center"/>
          </w:tcPr>
          <w:p w14:paraId="64E0F09F"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8.6 Minimalne otwarcie  </w:t>
            </w:r>
          </w:p>
        </w:tc>
        <w:tc>
          <w:tcPr>
            <w:tcW w:w="5716" w:type="dxa"/>
            <w:tcBorders>
              <w:top w:val="single" w:sz="4" w:space="0" w:color="000000"/>
              <w:left w:val="single" w:sz="4" w:space="0" w:color="000000"/>
              <w:bottom w:val="single" w:sz="4" w:space="0" w:color="000000"/>
              <w:right w:val="single" w:sz="4" w:space="0" w:color="000000"/>
            </w:tcBorders>
          </w:tcPr>
          <w:p w14:paraId="247C01F1"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Ustawić minimalne otwarcie, aby zapewnić minimalny przepływ wody w instalacji grzewczej, nawet jeśli nie ma zapotrzebowania na ogrzewanie (osiągnięta została temperatura zaworu). Jeśli chcesz zapobiec dopływowi wody do systemu po osiągnięciu temperatury zaworu, ustaw 0%. </w:t>
            </w:r>
          </w:p>
        </w:tc>
        <w:tc>
          <w:tcPr>
            <w:tcW w:w="1128" w:type="dxa"/>
            <w:tcBorders>
              <w:top w:val="single" w:sz="4" w:space="0" w:color="000000"/>
              <w:left w:val="single" w:sz="4" w:space="0" w:color="000000"/>
              <w:bottom w:val="single" w:sz="4" w:space="0" w:color="000000"/>
              <w:right w:val="single" w:sz="4" w:space="0" w:color="000000"/>
            </w:tcBorders>
            <w:vAlign w:val="center"/>
          </w:tcPr>
          <w:p w14:paraId="44634FE5" w14:textId="77777777" w:rsidR="00846E73" w:rsidRPr="006F79DC" w:rsidRDefault="00846E73" w:rsidP="003E09BD">
            <w:pPr>
              <w:spacing w:line="259" w:lineRule="auto"/>
              <w:ind w:right="56"/>
              <w:jc w:val="center"/>
              <w:rPr>
                <w:rFonts w:cstheme="minorHAnsi"/>
                <w:sz w:val="20"/>
                <w:szCs w:val="20"/>
                <w:lang w:val="pl-PL"/>
              </w:rPr>
            </w:pPr>
            <w:r w:rsidRPr="006F79DC">
              <w:rPr>
                <w:rFonts w:cstheme="minorHAnsi"/>
                <w:sz w:val="20"/>
                <w:szCs w:val="20"/>
                <w:lang w:val="pl-PL"/>
              </w:rPr>
              <w:t xml:space="preserve">0-5% </w:t>
            </w:r>
          </w:p>
        </w:tc>
      </w:tr>
      <w:tr w:rsidR="00846E73" w:rsidRPr="006F79DC" w14:paraId="674AD732" w14:textId="77777777" w:rsidTr="003E09BD">
        <w:trPr>
          <w:trHeight w:val="564"/>
        </w:trPr>
        <w:tc>
          <w:tcPr>
            <w:tcW w:w="2496" w:type="dxa"/>
            <w:tcBorders>
              <w:top w:val="single" w:sz="4" w:space="0" w:color="000000"/>
              <w:left w:val="single" w:sz="4" w:space="0" w:color="000000"/>
              <w:bottom w:val="single" w:sz="4" w:space="0" w:color="000000"/>
              <w:right w:val="single" w:sz="4" w:space="0" w:color="000000"/>
            </w:tcBorders>
            <w:vAlign w:val="center"/>
          </w:tcPr>
          <w:p w14:paraId="6F3AD1F2"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8.7 Czas otwarcia </w:t>
            </w:r>
          </w:p>
        </w:tc>
        <w:tc>
          <w:tcPr>
            <w:tcW w:w="5716" w:type="dxa"/>
            <w:tcBorders>
              <w:top w:val="single" w:sz="4" w:space="0" w:color="000000"/>
              <w:left w:val="single" w:sz="4" w:space="0" w:color="000000"/>
              <w:bottom w:val="single" w:sz="4" w:space="0" w:color="000000"/>
              <w:right w:val="single" w:sz="4" w:space="0" w:color="000000"/>
            </w:tcBorders>
          </w:tcPr>
          <w:p w14:paraId="3E953563"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Ile czasu zajmuje przejście zaworu z jednej pozycji krańcowej do drugiej. Zamknięty - otwarty. Zależy to również od rodzaju zaworu.  </w:t>
            </w:r>
          </w:p>
        </w:tc>
        <w:tc>
          <w:tcPr>
            <w:tcW w:w="1128" w:type="dxa"/>
            <w:tcBorders>
              <w:top w:val="single" w:sz="4" w:space="0" w:color="000000"/>
              <w:left w:val="single" w:sz="4" w:space="0" w:color="000000"/>
              <w:bottom w:val="single" w:sz="4" w:space="0" w:color="000000"/>
              <w:right w:val="single" w:sz="4" w:space="0" w:color="000000"/>
            </w:tcBorders>
            <w:vAlign w:val="center"/>
          </w:tcPr>
          <w:p w14:paraId="7D2DF632" w14:textId="77777777" w:rsidR="00846E73" w:rsidRPr="006F79DC" w:rsidRDefault="00846E73" w:rsidP="003E09BD">
            <w:pPr>
              <w:spacing w:line="259" w:lineRule="auto"/>
              <w:ind w:right="58"/>
              <w:jc w:val="center"/>
              <w:rPr>
                <w:rFonts w:cstheme="minorHAnsi"/>
                <w:sz w:val="20"/>
                <w:szCs w:val="20"/>
                <w:lang w:val="pl-PL"/>
              </w:rPr>
            </w:pPr>
            <w:r w:rsidRPr="006F79DC">
              <w:rPr>
                <w:rFonts w:cstheme="minorHAnsi"/>
                <w:sz w:val="20"/>
                <w:szCs w:val="20"/>
                <w:lang w:val="pl-PL"/>
              </w:rPr>
              <w:t xml:space="preserve">120s </w:t>
            </w:r>
          </w:p>
        </w:tc>
      </w:tr>
      <w:tr w:rsidR="00846E73" w:rsidRPr="006F79DC" w14:paraId="5B1A9D62" w14:textId="77777777" w:rsidTr="003E09BD">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3D2E7CE5"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8.8 Przerwa w pomiarze  </w:t>
            </w:r>
          </w:p>
        </w:tc>
        <w:tc>
          <w:tcPr>
            <w:tcW w:w="5716" w:type="dxa"/>
            <w:tcBorders>
              <w:top w:val="single" w:sz="4" w:space="0" w:color="000000"/>
              <w:left w:val="single" w:sz="4" w:space="0" w:color="000000"/>
              <w:bottom w:val="single" w:sz="4" w:space="0" w:color="000000"/>
              <w:right w:val="single" w:sz="4" w:space="0" w:color="000000"/>
            </w:tcBorders>
          </w:tcPr>
          <w:p w14:paraId="3B7A2DF7"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Przerwa pomiędzy zmianami pozycji zaworu. Centrala sterująca mierzy temperaturę zaworu w ustalonym odstępie czasu i zmienia pozycję zaworu.  </w:t>
            </w:r>
          </w:p>
        </w:tc>
        <w:tc>
          <w:tcPr>
            <w:tcW w:w="1128" w:type="dxa"/>
            <w:tcBorders>
              <w:top w:val="single" w:sz="4" w:space="0" w:color="000000"/>
              <w:left w:val="single" w:sz="4" w:space="0" w:color="000000"/>
              <w:bottom w:val="single" w:sz="4" w:space="0" w:color="000000"/>
              <w:right w:val="single" w:sz="4" w:space="0" w:color="000000"/>
            </w:tcBorders>
            <w:vAlign w:val="center"/>
          </w:tcPr>
          <w:p w14:paraId="59422F3A" w14:textId="77777777" w:rsidR="00846E73" w:rsidRPr="006F79DC" w:rsidRDefault="00846E73" w:rsidP="003E09BD">
            <w:pPr>
              <w:spacing w:line="259" w:lineRule="auto"/>
              <w:ind w:right="58"/>
              <w:jc w:val="center"/>
              <w:rPr>
                <w:rFonts w:cstheme="minorHAnsi"/>
                <w:sz w:val="20"/>
                <w:szCs w:val="20"/>
                <w:lang w:val="pl-PL"/>
              </w:rPr>
            </w:pPr>
            <w:r w:rsidRPr="006F79DC">
              <w:rPr>
                <w:rFonts w:cstheme="minorHAnsi"/>
                <w:sz w:val="20"/>
                <w:szCs w:val="20"/>
                <w:lang w:val="pl-PL"/>
              </w:rPr>
              <w:t xml:space="preserve">30s </w:t>
            </w:r>
          </w:p>
        </w:tc>
      </w:tr>
      <w:tr w:rsidR="00846E73" w:rsidRPr="006F79DC" w14:paraId="43896D5E" w14:textId="77777777" w:rsidTr="003E09BD">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2714A639" w14:textId="77777777" w:rsidR="00846E73" w:rsidRPr="006F79DC" w:rsidRDefault="00846E73" w:rsidP="003E09BD">
            <w:pPr>
              <w:spacing w:line="259" w:lineRule="auto"/>
              <w:ind w:right="52"/>
              <w:rPr>
                <w:rFonts w:cstheme="minorHAnsi"/>
                <w:b/>
                <w:bCs/>
                <w:sz w:val="20"/>
                <w:szCs w:val="20"/>
                <w:lang w:val="pl-PL"/>
              </w:rPr>
            </w:pPr>
            <w:r w:rsidRPr="006F79DC">
              <w:rPr>
                <w:rFonts w:cstheme="minorHAnsi"/>
                <w:b/>
                <w:bCs/>
                <w:sz w:val="20"/>
                <w:szCs w:val="20"/>
                <w:lang w:val="pl-PL"/>
              </w:rPr>
              <w:t xml:space="preserve">8.9 Typ zaworu mieszającego  </w:t>
            </w:r>
          </w:p>
        </w:tc>
        <w:tc>
          <w:tcPr>
            <w:tcW w:w="5716" w:type="dxa"/>
            <w:tcBorders>
              <w:top w:val="single" w:sz="4" w:space="0" w:color="000000"/>
              <w:left w:val="single" w:sz="4" w:space="0" w:color="000000"/>
              <w:bottom w:val="single" w:sz="4" w:space="0" w:color="000000"/>
              <w:right w:val="single" w:sz="4" w:space="0" w:color="000000"/>
            </w:tcBorders>
          </w:tcPr>
          <w:p w14:paraId="5E39A894"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Wybierz typ zaworu zgodnie z typem instalacji grzewczej. </w:t>
            </w:r>
          </w:p>
          <w:p w14:paraId="650527BB"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Ustawienie zmienia maksymalną możliwą temperaturę zaworu tak, aby nie doszło do uszkodzenia używanej instalacji grzewczej.  </w:t>
            </w:r>
          </w:p>
        </w:tc>
        <w:tc>
          <w:tcPr>
            <w:tcW w:w="1128" w:type="dxa"/>
            <w:tcBorders>
              <w:top w:val="single" w:sz="4" w:space="0" w:color="000000"/>
              <w:left w:val="single" w:sz="4" w:space="0" w:color="000000"/>
              <w:bottom w:val="single" w:sz="4" w:space="0" w:color="000000"/>
              <w:right w:val="single" w:sz="4" w:space="0" w:color="000000"/>
            </w:tcBorders>
            <w:vAlign w:val="bottom"/>
          </w:tcPr>
          <w:p w14:paraId="11D21557" w14:textId="77777777" w:rsidR="00846E73" w:rsidRPr="006F79DC" w:rsidRDefault="00846E73" w:rsidP="003E09BD">
            <w:pPr>
              <w:spacing w:line="259" w:lineRule="auto"/>
              <w:ind w:right="12"/>
              <w:jc w:val="center"/>
              <w:rPr>
                <w:rFonts w:cstheme="minorHAnsi"/>
                <w:sz w:val="20"/>
                <w:szCs w:val="20"/>
                <w:lang w:val="pl-PL"/>
              </w:rPr>
            </w:pPr>
            <w:r w:rsidRPr="006F79DC">
              <w:rPr>
                <w:rFonts w:cstheme="minorHAnsi"/>
                <w:sz w:val="20"/>
                <w:szCs w:val="20"/>
                <w:lang w:val="pl-PL"/>
              </w:rPr>
              <w:t xml:space="preserve">  </w:t>
            </w:r>
          </w:p>
        </w:tc>
      </w:tr>
      <w:tr w:rsidR="00846E73" w:rsidRPr="006F79DC" w14:paraId="15A0301F" w14:textId="77777777" w:rsidTr="003E09BD">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0A3582EC"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8.9.1 Zawór CO  </w:t>
            </w:r>
          </w:p>
        </w:tc>
        <w:tc>
          <w:tcPr>
            <w:tcW w:w="5716" w:type="dxa"/>
            <w:tcBorders>
              <w:top w:val="single" w:sz="4" w:space="0" w:color="000000"/>
              <w:left w:val="single" w:sz="4" w:space="0" w:color="000000"/>
              <w:bottom w:val="single" w:sz="4" w:space="0" w:color="000000"/>
              <w:right w:val="single" w:sz="4" w:space="0" w:color="000000"/>
            </w:tcBorders>
          </w:tcPr>
          <w:p w14:paraId="41EC4E0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Zawór centralnego ogrzewania. Maksymalna temperatura na zaworze powinna wynosić &lt;85°C.  </w:t>
            </w:r>
          </w:p>
        </w:tc>
        <w:tc>
          <w:tcPr>
            <w:tcW w:w="1128" w:type="dxa"/>
            <w:tcBorders>
              <w:top w:val="single" w:sz="4" w:space="0" w:color="000000"/>
              <w:left w:val="single" w:sz="4" w:space="0" w:color="000000"/>
              <w:bottom w:val="single" w:sz="4" w:space="0" w:color="000000"/>
              <w:right w:val="single" w:sz="4" w:space="0" w:color="000000"/>
            </w:tcBorders>
            <w:vAlign w:val="center"/>
          </w:tcPr>
          <w:p w14:paraId="217B6360" w14:textId="77777777" w:rsidR="00846E73" w:rsidRPr="006F79DC" w:rsidRDefault="00846E73" w:rsidP="003E09BD">
            <w:pPr>
              <w:spacing w:line="259" w:lineRule="auto"/>
              <w:ind w:right="59"/>
              <w:jc w:val="center"/>
              <w:rPr>
                <w:rFonts w:cstheme="minorHAnsi"/>
                <w:sz w:val="20"/>
                <w:szCs w:val="20"/>
                <w:lang w:val="pl-PL"/>
              </w:rPr>
            </w:pPr>
            <w:r w:rsidRPr="006F79DC">
              <w:rPr>
                <w:rFonts w:cstheme="minorHAnsi"/>
                <w:sz w:val="20"/>
                <w:szCs w:val="20"/>
                <w:lang w:val="pl-PL"/>
              </w:rPr>
              <w:t xml:space="preserve">50-85°C </w:t>
            </w:r>
          </w:p>
        </w:tc>
      </w:tr>
      <w:tr w:rsidR="00846E73" w:rsidRPr="006F79DC" w14:paraId="7924C663" w14:textId="77777777" w:rsidTr="003E09BD">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3D62CB5C"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8.9.2 Zawór podłogowy  </w:t>
            </w:r>
          </w:p>
        </w:tc>
        <w:tc>
          <w:tcPr>
            <w:tcW w:w="5716" w:type="dxa"/>
            <w:tcBorders>
              <w:top w:val="single" w:sz="4" w:space="0" w:color="000000"/>
              <w:left w:val="single" w:sz="4" w:space="0" w:color="000000"/>
              <w:bottom w:val="single" w:sz="4" w:space="0" w:color="000000"/>
              <w:right w:val="single" w:sz="4" w:space="0" w:color="000000"/>
            </w:tcBorders>
          </w:tcPr>
          <w:p w14:paraId="122067C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Zawór podłogowy, którego maksymalna temperatura może wynosić &lt;55°C, aby zapobiec uszkodzeniu ogrzewania podłogowego. </w:t>
            </w:r>
          </w:p>
        </w:tc>
        <w:tc>
          <w:tcPr>
            <w:tcW w:w="1128" w:type="dxa"/>
            <w:tcBorders>
              <w:top w:val="single" w:sz="4" w:space="0" w:color="000000"/>
              <w:left w:val="single" w:sz="4" w:space="0" w:color="000000"/>
              <w:bottom w:val="single" w:sz="4" w:space="0" w:color="000000"/>
              <w:right w:val="single" w:sz="4" w:space="0" w:color="000000"/>
            </w:tcBorders>
            <w:vAlign w:val="center"/>
          </w:tcPr>
          <w:p w14:paraId="003B2C72" w14:textId="77777777" w:rsidR="00846E73" w:rsidRPr="006F79DC" w:rsidRDefault="00846E73" w:rsidP="003E09BD">
            <w:pPr>
              <w:spacing w:line="259" w:lineRule="auto"/>
              <w:ind w:right="59"/>
              <w:jc w:val="center"/>
              <w:rPr>
                <w:rFonts w:cstheme="minorHAnsi"/>
                <w:sz w:val="20"/>
                <w:szCs w:val="20"/>
                <w:lang w:val="pl-PL"/>
              </w:rPr>
            </w:pPr>
            <w:r w:rsidRPr="006F79DC">
              <w:rPr>
                <w:rFonts w:cstheme="minorHAnsi"/>
                <w:sz w:val="20"/>
                <w:szCs w:val="20"/>
                <w:lang w:val="pl-PL"/>
              </w:rPr>
              <w:t xml:space="preserve">10-55°C </w:t>
            </w:r>
          </w:p>
        </w:tc>
      </w:tr>
      <w:tr w:rsidR="00846E73" w:rsidRPr="006F79DC" w14:paraId="7A710739" w14:textId="77777777" w:rsidTr="003E09BD">
        <w:trPr>
          <w:trHeight w:val="1666"/>
        </w:trPr>
        <w:tc>
          <w:tcPr>
            <w:tcW w:w="2496" w:type="dxa"/>
            <w:tcBorders>
              <w:top w:val="single" w:sz="4" w:space="0" w:color="000000"/>
              <w:left w:val="single" w:sz="4" w:space="0" w:color="000000"/>
              <w:bottom w:val="single" w:sz="4" w:space="0" w:color="000000"/>
              <w:right w:val="single" w:sz="4" w:space="0" w:color="000000"/>
            </w:tcBorders>
            <w:vAlign w:val="center"/>
          </w:tcPr>
          <w:p w14:paraId="12DBADEB" w14:textId="77777777" w:rsidR="00846E73" w:rsidRPr="006F79DC" w:rsidRDefault="00846E73" w:rsidP="003E09BD">
            <w:pPr>
              <w:spacing w:line="259" w:lineRule="auto"/>
              <w:ind w:right="9"/>
              <w:rPr>
                <w:rFonts w:cstheme="minorHAnsi"/>
                <w:b/>
                <w:bCs/>
                <w:sz w:val="20"/>
                <w:szCs w:val="20"/>
                <w:lang w:val="pl-PL"/>
              </w:rPr>
            </w:pPr>
            <w:r w:rsidRPr="006F79DC">
              <w:rPr>
                <w:rFonts w:cstheme="minorHAnsi"/>
                <w:b/>
                <w:bCs/>
                <w:sz w:val="20"/>
                <w:szCs w:val="20"/>
                <w:lang w:val="pl-PL"/>
              </w:rPr>
              <w:t>8.10 Regulacja ekwitermiczna *</w:t>
            </w:r>
            <w:r w:rsidRPr="006F79DC">
              <w:rPr>
                <w:rFonts w:cstheme="minorHAnsi"/>
                <w:b/>
                <w:bCs/>
                <w:sz w:val="20"/>
                <w:szCs w:val="20"/>
                <w:vertAlign w:val="superscript"/>
                <w:lang w:val="pl-PL"/>
              </w:rPr>
              <w:t>4</w:t>
            </w:r>
            <w:r w:rsidRPr="006F79DC">
              <w:rPr>
                <w:rFonts w:cstheme="minorHAnsi"/>
                <w:b/>
                <w:bCs/>
                <w:sz w:val="20"/>
                <w:szCs w:val="20"/>
                <w:lang w:val="pl-PL"/>
              </w:rPr>
              <w:t xml:space="preserve">  </w:t>
            </w:r>
          </w:p>
        </w:tc>
        <w:tc>
          <w:tcPr>
            <w:tcW w:w="5716" w:type="dxa"/>
            <w:tcBorders>
              <w:top w:val="single" w:sz="4" w:space="0" w:color="000000"/>
              <w:left w:val="single" w:sz="4" w:space="0" w:color="000000"/>
              <w:bottom w:val="single" w:sz="4" w:space="0" w:color="000000"/>
              <w:right w:val="single" w:sz="4" w:space="0" w:color="000000"/>
            </w:tcBorders>
            <w:vAlign w:val="bottom"/>
          </w:tcPr>
          <w:p w14:paraId="10ABCC18"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Zmiana temperatury zaworu zgodnie z czujnikiem zewnętrznym. Temperatura na zaworze zostanie automatycznie dostosowana do wartości ustawionych w tej funkcji. Im niższa temperatura zewnętrzna, tym wyższa powinna być wymagana temperatura zaworu. Uwaga: czujnik zewnętrzny musi być podłączony, w przeciwnym razie pojawi się komunikat o błędzie. </w:t>
            </w:r>
          </w:p>
        </w:tc>
        <w:tc>
          <w:tcPr>
            <w:tcW w:w="1128" w:type="dxa"/>
            <w:tcBorders>
              <w:top w:val="single" w:sz="4" w:space="0" w:color="000000"/>
              <w:left w:val="single" w:sz="4" w:space="0" w:color="000000"/>
              <w:bottom w:val="single" w:sz="4" w:space="0" w:color="000000"/>
              <w:right w:val="single" w:sz="4" w:space="0" w:color="000000"/>
            </w:tcBorders>
            <w:vAlign w:val="bottom"/>
          </w:tcPr>
          <w:p w14:paraId="29C15F48" w14:textId="77777777" w:rsidR="00846E73" w:rsidRPr="006F79DC" w:rsidRDefault="00846E73" w:rsidP="003E09BD">
            <w:pPr>
              <w:spacing w:line="259" w:lineRule="auto"/>
              <w:ind w:right="12"/>
              <w:jc w:val="center"/>
              <w:rPr>
                <w:rFonts w:cstheme="minorHAnsi"/>
                <w:sz w:val="20"/>
                <w:szCs w:val="20"/>
                <w:lang w:val="pl-PL"/>
              </w:rPr>
            </w:pPr>
            <w:r w:rsidRPr="006F79DC">
              <w:rPr>
                <w:rFonts w:cstheme="minorHAnsi"/>
                <w:sz w:val="20"/>
                <w:szCs w:val="20"/>
                <w:lang w:val="pl-PL"/>
              </w:rPr>
              <w:t xml:space="preserve">  </w:t>
            </w:r>
          </w:p>
        </w:tc>
      </w:tr>
      <w:tr w:rsidR="00846E73" w:rsidRPr="006F79DC" w14:paraId="46EDDD5C" w14:textId="77777777" w:rsidTr="003E09BD">
        <w:trPr>
          <w:trHeight w:val="1116"/>
        </w:trPr>
        <w:tc>
          <w:tcPr>
            <w:tcW w:w="2496" w:type="dxa"/>
            <w:tcBorders>
              <w:top w:val="single" w:sz="4" w:space="0" w:color="000000"/>
              <w:left w:val="single" w:sz="4" w:space="0" w:color="000000"/>
              <w:bottom w:val="single" w:sz="4" w:space="0" w:color="000000"/>
              <w:right w:val="single" w:sz="4" w:space="0" w:color="000000"/>
            </w:tcBorders>
            <w:vAlign w:val="center"/>
          </w:tcPr>
          <w:p w14:paraId="5D2F0D24"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 8.10.1 Krzywa grzewcza </w:t>
            </w:r>
          </w:p>
        </w:tc>
        <w:tc>
          <w:tcPr>
            <w:tcW w:w="5716" w:type="dxa"/>
            <w:tcBorders>
              <w:top w:val="single" w:sz="4" w:space="0" w:color="000000"/>
              <w:left w:val="single" w:sz="4" w:space="0" w:color="000000"/>
              <w:bottom w:val="single" w:sz="4" w:space="0" w:color="000000"/>
              <w:right w:val="single" w:sz="4" w:space="0" w:color="000000"/>
            </w:tcBorders>
          </w:tcPr>
          <w:p w14:paraId="71180C98"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Ustawianie temperatur na zaworze w zależności od temperatury zewnętrznej mierzonej przez czujnik zewnętrzny. Temperatura na zaworze zostanie automatycznie dostosowana do ustawionych wartości.  </w:t>
            </w:r>
          </w:p>
        </w:tc>
        <w:tc>
          <w:tcPr>
            <w:tcW w:w="1128" w:type="dxa"/>
            <w:tcBorders>
              <w:top w:val="single" w:sz="4" w:space="0" w:color="000000"/>
              <w:left w:val="single" w:sz="4" w:space="0" w:color="000000"/>
              <w:bottom w:val="single" w:sz="4" w:space="0" w:color="000000"/>
              <w:right w:val="single" w:sz="4" w:space="0" w:color="000000"/>
            </w:tcBorders>
            <w:vAlign w:val="bottom"/>
          </w:tcPr>
          <w:p w14:paraId="42A82059" w14:textId="77777777" w:rsidR="00846E73" w:rsidRPr="006F79DC" w:rsidRDefault="00846E73" w:rsidP="003E09BD">
            <w:pPr>
              <w:spacing w:line="259" w:lineRule="auto"/>
              <w:ind w:left="48"/>
              <w:rPr>
                <w:rFonts w:cstheme="minorHAnsi"/>
                <w:sz w:val="20"/>
                <w:szCs w:val="20"/>
                <w:lang w:val="pl-PL"/>
              </w:rPr>
            </w:pPr>
            <w:r w:rsidRPr="006F79DC">
              <w:rPr>
                <w:rFonts w:cstheme="minorHAnsi"/>
                <w:sz w:val="20"/>
                <w:szCs w:val="20"/>
                <w:lang w:val="pl-PL"/>
              </w:rPr>
              <w:t xml:space="preserve">opcjonalny </w:t>
            </w:r>
          </w:p>
        </w:tc>
      </w:tr>
      <w:tr w:rsidR="00846E73" w:rsidRPr="006F79DC" w14:paraId="01510791" w14:textId="77777777" w:rsidTr="003E09BD">
        <w:trPr>
          <w:trHeight w:val="1114"/>
        </w:trPr>
        <w:tc>
          <w:tcPr>
            <w:tcW w:w="2496" w:type="dxa"/>
            <w:tcBorders>
              <w:top w:val="single" w:sz="4" w:space="0" w:color="000000"/>
              <w:left w:val="single" w:sz="4" w:space="0" w:color="000000"/>
              <w:bottom w:val="single" w:sz="4" w:space="0" w:color="000000"/>
              <w:right w:val="single" w:sz="4" w:space="0" w:color="000000"/>
            </w:tcBorders>
            <w:vAlign w:val="center"/>
          </w:tcPr>
          <w:p w14:paraId="2E51E2E5"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  8.11 Termostat pokojowy  </w:t>
            </w:r>
          </w:p>
        </w:tc>
        <w:tc>
          <w:tcPr>
            <w:tcW w:w="5716" w:type="dxa"/>
            <w:tcBorders>
              <w:top w:val="single" w:sz="4" w:space="0" w:color="000000"/>
              <w:left w:val="single" w:sz="4" w:space="0" w:color="000000"/>
              <w:bottom w:val="single" w:sz="4" w:space="0" w:color="000000"/>
              <w:right w:val="single" w:sz="4" w:space="0" w:color="000000"/>
            </w:tcBorders>
          </w:tcPr>
          <w:p w14:paraId="167A482E"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Włączyć sterowanie zaworem mieszającym za pomocą termostatu pokojowego. Zawór może reagować na polecenie z termostatu obniżeniem / zwiększeniem zaworu lub może być zamykany / otwierany zgodnie z poleceniem z termostatu pokojowego.  </w:t>
            </w:r>
          </w:p>
        </w:tc>
        <w:tc>
          <w:tcPr>
            <w:tcW w:w="1128" w:type="dxa"/>
            <w:tcBorders>
              <w:top w:val="single" w:sz="4" w:space="0" w:color="000000"/>
              <w:left w:val="single" w:sz="4" w:space="0" w:color="000000"/>
              <w:bottom w:val="single" w:sz="4" w:space="0" w:color="000000"/>
              <w:right w:val="single" w:sz="4" w:space="0" w:color="000000"/>
            </w:tcBorders>
            <w:vAlign w:val="bottom"/>
          </w:tcPr>
          <w:p w14:paraId="6C2FD025" w14:textId="77777777" w:rsidR="00846E73" w:rsidRPr="006F79DC" w:rsidRDefault="00846E73" w:rsidP="003E09BD">
            <w:pPr>
              <w:spacing w:line="259" w:lineRule="auto"/>
              <w:ind w:right="12"/>
              <w:jc w:val="center"/>
              <w:rPr>
                <w:rFonts w:cstheme="minorHAnsi"/>
                <w:sz w:val="20"/>
                <w:szCs w:val="20"/>
                <w:lang w:val="pl-PL"/>
              </w:rPr>
            </w:pPr>
            <w:r w:rsidRPr="006F79DC">
              <w:rPr>
                <w:rFonts w:cstheme="minorHAnsi"/>
                <w:sz w:val="20"/>
                <w:szCs w:val="20"/>
                <w:lang w:val="pl-PL"/>
              </w:rPr>
              <w:t xml:space="preserve">  </w:t>
            </w:r>
          </w:p>
        </w:tc>
      </w:tr>
    </w:tbl>
    <w:p w14:paraId="1C9BFD5A" w14:textId="77777777" w:rsidR="00846E73" w:rsidRPr="006F79DC" w:rsidRDefault="00846E73" w:rsidP="00846E73">
      <w:pPr>
        <w:spacing w:after="0" w:line="259" w:lineRule="auto"/>
        <w:ind w:left="-12" w:right="1219"/>
        <w:rPr>
          <w:rFonts w:cstheme="minorHAnsi"/>
          <w:lang w:val="pl-PL"/>
        </w:rPr>
      </w:pPr>
    </w:p>
    <w:tbl>
      <w:tblPr>
        <w:tblStyle w:val="TableGrid"/>
        <w:tblW w:w="9340" w:type="dxa"/>
        <w:tblInd w:w="713" w:type="dxa"/>
        <w:tblCellMar>
          <w:top w:w="62" w:type="dxa"/>
          <w:left w:w="70" w:type="dxa"/>
          <w:bottom w:w="4" w:type="dxa"/>
          <w:right w:w="39" w:type="dxa"/>
        </w:tblCellMar>
        <w:tblLook w:val="04A0" w:firstRow="1" w:lastRow="0" w:firstColumn="1" w:lastColumn="0" w:noHBand="0" w:noVBand="1"/>
      </w:tblPr>
      <w:tblGrid>
        <w:gridCol w:w="2496"/>
        <w:gridCol w:w="5716"/>
        <w:gridCol w:w="1128"/>
      </w:tblGrid>
      <w:tr w:rsidR="00846E73" w:rsidRPr="006F79DC" w14:paraId="2FB10362" w14:textId="77777777" w:rsidTr="003E09BD">
        <w:trPr>
          <w:trHeight w:val="557"/>
        </w:trPr>
        <w:tc>
          <w:tcPr>
            <w:tcW w:w="2496" w:type="dxa"/>
            <w:tcBorders>
              <w:top w:val="nil"/>
              <w:left w:val="single" w:sz="4" w:space="0" w:color="000000"/>
              <w:bottom w:val="single" w:sz="4" w:space="0" w:color="000000"/>
              <w:right w:val="single" w:sz="4" w:space="0" w:color="000000"/>
            </w:tcBorders>
          </w:tcPr>
          <w:p w14:paraId="2753179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8.11.1 Sterowanie bez termostatu  </w:t>
            </w:r>
          </w:p>
        </w:tc>
        <w:tc>
          <w:tcPr>
            <w:tcW w:w="5716" w:type="dxa"/>
            <w:tcBorders>
              <w:top w:val="nil"/>
              <w:left w:val="single" w:sz="4" w:space="0" w:color="000000"/>
              <w:bottom w:val="single" w:sz="4" w:space="0" w:color="000000"/>
              <w:right w:val="single" w:sz="4" w:space="0" w:color="000000"/>
            </w:tcBorders>
          </w:tcPr>
          <w:p w14:paraId="39BD2CE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Termostat pokojowy jest wyłączony. Nie wpływa na sterowanie kotłem.  </w:t>
            </w:r>
          </w:p>
        </w:tc>
        <w:tc>
          <w:tcPr>
            <w:tcW w:w="1128" w:type="dxa"/>
            <w:tcBorders>
              <w:top w:val="nil"/>
              <w:left w:val="single" w:sz="4" w:space="0" w:color="000000"/>
              <w:bottom w:val="single" w:sz="4" w:space="0" w:color="000000"/>
              <w:right w:val="single" w:sz="4" w:space="0" w:color="000000"/>
            </w:tcBorders>
            <w:vAlign w:val="bottom"/>
          </w:tcPr>
          <w:p w14:paraId="296F58DE"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7BDD6EA7" w14:textId="77777777" w:rsidTr="003E09BD">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34DB8C10" w14:textId="77777777" w:rsidR="00846E73" w:rsidRPr="006F79DC" w:rsidRDefault="00846E73" w:rsidP="003E09BD">
            <w:pPr>
              <w:spacing w:line="259" w:lineRule="auto"/>
              <w:jc w:val="both"/>
              <w:rPr>
                <w:rFonts w:cstheme="minorHAnsi"/>
                <w:b/>
                <w:bCs/>
                <w:sz w:val="20"/>
                <w:szCs w:val="20"/>
                <w:lang w:val="pl-PL"/>
              </w:rPr>
            </w:pPr>
            <w:r w:rsidRPr="006F79DC">
              <w:rPr>
                <w:rFonts w:cstheme="minorHAnsi"/>
                <w:b/>
                <w:bCs/>
                <w:sz w:val="20"/>
                <w:szCs w:val="20"/>
                <w:lang w:val="pl-PL"/>
              </w:rPr>
              <w:t xml:space="preserve">8.11.2 Regulator redukcji RS  </w:t>
            </w:r>
          </w:p>
        </w:tc>
        <w:tc>
          <w:tcPr>
            <w:tcW w:w="5716" w:type="dxa"/>
            <w:tcBorders>
              <w:top w:val="single" w:sz="4" w:space="0" w:color="000000"/>
              <w:left w:val="single" w:sz="4" w:space="0" w:color="000000"/>
              <w:bottom w:val="single" w:sz="4" w:space="0" w:color="000000"/>
              <w:right w:val="single" w:sz="4" w:space="0" w:color="000000"/>
            </w:tcBorders>
          </w:tcPr>
          <w:p w14:paraId="659903E6"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Termostat pokojowy RT10 obniża temperaturę na zaworze według ustawionego poziomu w poz. Obniżenie termostatu zgodnie z funkcją termostatu.  </w:t>
            </w:r>
          </w:p>
        </w:tc>
        <w:tc>
          <w:tcPr>
            <w:tcW w:w="1128" w:type="dxa"/>
            <w:tcBorders>
              <w:top w:val="single" w:sz="4" w:space="0" w:color="000000"/>
              <w:left w:val="single" w:sz="4" w:space="0" w:color="000000"/>
              <w:bottom w:val="single" w:sz="4" w:space="0" w:color="000000"/>
              <w:right w:val="single" w:sz="4" w:space="0" w:color="000000"/>
            </w:tcBorders>
            <w:vAlign w:val="bottom"/>
          </w:tcPr>
          <w:p w14:paraId="3A377056"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7598C45A" w14:textId="77777777" w:rsidTr="003E09BD">
        <w:trPr>
          <w:trHeight w:val="562"/>
        </w:trPr>
        <w:tc>
          <w:tcPr>
            <w:tcW w:w="2496" w:type="dxa"/>
            <w:tcBorders>
              <w:top w:val="single" w:sz="4" w:space="0" w:color="000000"/>
              <w:left w:val="single" w:sz="4" w:space="0" w:color="000000"/>
              <w:bottom w:val="single" w:sz="4" w:space="0" w:color="000000"/>
              <w:right w:val="single" w:sz="4" w:space="0" w:color="000000"/>
            </w:tcBorders>
          </w:tcPr>
          <w:p w14:paraId="78EAED95"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8.11.3 Regulator proporcjonalny RS  </w:t>
            </w:r>
          </w:p>
        </w:tc>
        <w:tc>
          <w:tcPr>
            <w:tcW w:w="5716" w:type="dxa"/>
            <w:tcBorders>
              <w:top w:val="single" w:sz="4" w:space="0" w:color="000000"/>
              <w:left w:val="single" w:sz="4" w:space="0" w:color="000000"/>
              <w:bottom w:val="single" w:sz="4" w:space="0" w:color="000000"/>
              <w:right w:val="single" w:sz="4" w:space="0" w:color="000000"/>
            </w:tcBorders>
          </w:tcPr>
          <w:p w14:paraId="67A96324"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Regulator RT10 zamyka lub otwiera zawór w zależności od aktualnego zapotrzebowania na ciepło.  </w:t>
            </w:r>
          </w:p>
        </w:tc>
        <w:tc>
          <w:tcPr>
            <w:tcW w:w="1128" w:type="dxa"/>
            <w:tcBorders>
              <w:top w:val="single" w:sz="4" w:space="0" w:color="000000"/>
              <w:left w:val="single" w:sz="4" w:space="0" w:color="000000"/>
              <w:bottom w:val="single" w:sz="4" w:space="0" w:color="000000"/>
              <w:right w:val="single" w:sz="4" w:space="0" w:color="000000"/>
            </w:tcBorders>
            <w:vAlign w:val="bottom"/>
          </w:tcPr>
          <w:p w14:paraId="684D3936"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510368CD" w14:textId="77777777" w:rsidTr="003E09BD">
        <w:trPr>
          <w:trHeight w:val="564"/>
        </w:trPr>
        <w:tc>
          <w:tcPr>
            <w:tcW w:w="2496" w:type="dxa"/>
            <w:tcBorders>
              <w:top w:val="single" w:sz="4" w:space="0" w:color="000000"/>
              <w:left w:val="single" w:sz="4" w:space="0" w:color="000000"/>
              <w:bottom w:val="single" w:sz="4" w:space="0" w:color="000000"/>
              <w:right w:val="single" w:sz="4" w:space="0" w:color="000000"/>
            </w:tcBorders>
          </w:tcPr>
          <w:p w14:paraId="00B19494"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8.11.4 Termostat standardowy  </w:t>
            </w:r>
          </w:p>
        </w:tc>
        <w:tc>
          <w:tcPr>
            <w:tcW w:w="5716" w:type="dxa"/>
            <w:tcBorders>
              <w:top w:val="single" w:sz="4" w:space="0" w:color="000000"/>
              <w:left w:val="single" w:sz="4" w:space="0" w:color="000000"/>
              <w:bottom w:val="single" w:sz="4" w:space="0" w:color="000000"/>
              <w:right w:val="single" w:sz="4" w:space="0" w:color="000000"/>
            </w:tcBorders>
            <w:vAlign w:val="center"/>
          </w:tcPr>
          <w:p w14:paraId="379DAA3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Aktywacja termostatu standardowego 1 lub 2.  </w:t>
            </w:r>
          </w:p>
        </w:tc>
        <w:tc>
          <w:tcPr>
            <w:tcW w:w="1128" w:type="dxa"/>
            <w:tcBorders>
              <w:top w:val="single" w:sz="4" w:space="0" w:color="000000"/>
              <w:left w:val="single" w:sz="4" w:space="0" w:color="000000"/>
              <w:bottom w:val="single" w:sz="4" w:space="0" w:color="000000"/>
              <w:right w:val="single" w:sz="4" w:space="0" w:color="000000"/>
            </w:tcBorders>
            <w:vAlign w:val="bottom"/>
          </w:tcPr>
          <w:p w14:paraId="3696C4A9"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3C056F1A" w14:textId="77777777" w:rsidTr="003E09BD">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0AD85F69"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8.11.5 Obniżenie </w:t>
            </w:r>
          </w:p>
          <w:p w14:paraId="29D0F7F1" w14:textId="77777777" w:rsidR="00846E73" w:rsidRPr="006F79DC" w:rsidRDefault="00846E73" w:rsidP="003E09BD">
            <w:pPr>
              <w:spacing w:line="259" w:lineRule="auto"/>
              <w:jc w:val="both"/>
              <w:rPr>
                <w:rFonts w:cstheme="minorHAnsi"/>
                <w:b/>
                <w:bCs/>
                <w:sz w:val="20"/>
                <w:szCs w:val="20"/>
                <w:lang w:val="pl-PL"/>
              </w:rPr>
            </w:pPr>
            <w:r w:rsidRPr="006F79DC">
              <w:rPr>
                <w:rFonts w:cstheme="minorHAnsi"/>
                <w:b/>
                <w:bCs/>
                <w:sz w:val="20"/>
                <w:szCs w:val="20"/>
                <w:lang w:val="pl-PL"/>
              </w:rPr>
              <w:t xml:space="preserve">temperatury wg termostatu  </w:t>
            </w:r>
          </w:p>
        </w:tc>
        <w:tc>
          <w:tcPr>
            <w:tcW w:w="5716" w:type="dxa"/>
            <w:tcBorders>
              <w:top w:val="single" w:sz="4" w:space="0" w:color="000000"/>
              <w:left w:val="single" w:sz="4" w:space="0" w:color="000000"/>
              <w:bottom w:val="single" w:sz="4" w:space="0" w:color="000000"/>
              <w:right w:val="single" w:sz="4" w:space="0" w:color="000000"/>
            </w:tcBorders>
          </w:tcPr>
          <w:p w14:paraId="50C4A64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Wprowadź temperaturę, o jaką zostanie obniżona temperatura zadana na zaworze, jeżeli została uruchomiona funkcja Regulatora redukcji RS.  </w:t>
            </w:r>
          </w:p>
        </w:tc>
        <w:tc>
          <w:tcPr>
            <w:tcW w:w="1128" w:type="dxa"/>
            <w:tcBorders>
              <w:top w:val="single" w:sz="4" w:space="0" w:color="000000"/>
              <w:left w:val="single" w:sz="4" w:space="0" w:color="000000"/>
              <w:bottom w:val="single" w:sz="4" w:space="0" w:color="000000"/>
              <w:right w:val="single" w:sz="4" w:space="0" w:color="000000"/>
            </w:tcBorders>
            <w:vAlign w:val="bottom"/>
          </w:tcPr>
          <w:p w14:paraId="232ACCF4"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5ACC1AFD" w14:textId="77777777" w:rsidTr="003E09BD">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378416B5"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8.11.6 Różnica temperatur w pomieszczeniu  </w:t>
            </w:r>
          </w:p>
        </w:tc>
        <w:tc>
          <w:tcPr>
            <w:tcW w:w="5716" w:type="dxa"/>
            <w:tcBorders>
              <w:top w:val="single" w:sz="4" w:space="0" w:color="000000"/>
              <w:left w:val="single" w:sz="4" w:space="0" w:color="000000"/>
              <w:bottom w:val="single" w:sz="4" w:space="0" w:color="000000"/>
              <w:right w:val="single" w:sz="4" w:space="0" w:color="000000"/>
            </w:tcBorders>
          </w:tcPr>
          <w:p w14:paraId="6167E48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Histereza polecenia grzania z termostatu pokojowego. O ile powinna spaść temperatura w pomieszczeniu, aby wydać polecenie ogrzewania za pomocą termostatu pokojowego.  </w:t>
            </w:r>
          </w:p>
        </w:tc>
        <w:tc>
          <w:tcPr>
            <w:tcW w:w="1128" w:type="dxa"/>
            <w:tcBorders>
              <w:top w:val="single" w:sz="4" w:space="0" w:color="000000"/>
              <w:left w:val="single" w:sz="4" w:space="0" w:color="000000"/>
              <w:bottom w:val="single" w:sz="4" w:space="0" w:color="000000"/>
              <w:right w:val="single" w:sz="4" w:space="0" w:color="000000"/>
            </w:tcBorders>
            <w:vAlign w:val="bottom"/>
          </w:tcPr>
          <w:p w14:paraId="69B834BD"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4B870EDB" w14:textId="77777777" w:rsidTr="003E09BD">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63343E10"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8.11.7 Zmiana temperatury zadanej  </w:t>
            </w:r>
          </w:p>
        </w:tc>
        <w:tc>
          <w:tcPr>
            <w:tcW w:w="5716" w:type="dxa"/>
            <w:tcBorders>
              <w:top w:val="single" w:sz="4" w:space="0" w:color="000000"/>
              <w:left w:val="single" w:sz="4" w:space="0" w:color="000000"/>
              <w:bottom w:val="single" w:sz="4" w:space="0" w:color="000000"/>
              <w:right w:val="single" w:sz="4" w:space="0" w:color="000000"/>
            </w:tcBorders>
          </w:tcPr>
          <w:p w14:paraId="663DEA11"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 przypadku podłączenia i włączenia termostatu Standard 1 lub 2 możemy ustawić spadek temperatury na zaworze o zadany poziom w przypadku braku instrukcji grzania z termostatu pokojowego.  </w:t>
            </w:r>
          </w:p>
        </w:tc>
        <w:tc>
          <w:tcPr>
            <w:tcW w:w="1128" w:type="dxa"/>
            <w:tcBorders>
              <w:top w:val="single" w:sz="4" w:space="0" w:color="000000"/>
              <w:left w:val="single" w:sz="4" w:space="0" w:color="000000"/>
              <w:bottom w:val="single" w:sz="4" w:space="0" w:color="000000"/>
              <w:right w:val="single" w:sz="4" w:space="0" w:color="000000"/>
            </w:tcBorders>
            <w:vAlign w:val="bottom"/>
          </w:tcPr>
          <w:p w14:paraId="70496A7C"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48E720D3" w14:textId="77777777" w:rsidTr="003E09BD">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1751D27C"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8.12 Współczynnik proporcjonalności  </w:t>
            </w:r>
          </w:p>
        </w:tc>
        <w:tc>
          <w:tcPr>
            <w:tcW w:w="5716" w:type="dxa"/>
            <w:tcBorders>
              <w:top w:val="single" w:sz="4" w:space="0" w:color="000000"/>
              <w:left w:val="single" w:sz="4" w:space="0" w:color="000000"/>
              <w:bottom w:val="single" w:sz="4" w:space="0" w:color="000000"/>
              <w:right w:val="single" w:sz="4" w:space="0" w:color="000000"/>
            </w:tcBorders>
          </w:tcPr>
          <w:p w14:paraId="39049A3E" w14:textId="77777777" w:rsidR="00846E73" w:rsidRPr="006F79DC" w:rsidRDefault="00846E73" w:rsidP="003E09BD">
            <w:pPr>
              <w:spacing w:line="259" w:lineRule="auto"/>
              <w:ind w:right="4"/>
              <w:rPr>
                <w:rFonts w:cstheme="minorHAnsi"/>
                <w:sz w:val="20"/>
                <w:szCs w:val="20"/>
                <w:lang w:val="pl-PL"/>
              </w:rPr>
            </w:pPr>
            <w:r w:rsidRPr="006F79DC">
              <w:rPr>
                <w:rFonts w:cstheme="minorHAnsi"/>
                <w:sz w:val="20"/>
                <w:szCs w:val="20"/>
                <w:lang w:val="pl-PL"/>
              </w:rPr>
              <w:t xml:space="preserve">Współczynnik pomiaru temperatury i aktualizacji stanu ogrzewania. Jak często termostat sprawdza temperaturę i dostosowuje tryb pracy zaworu do aktualnej sytuacji.  </w:t>
            </w:r>
          </w:p>
        </w:tc>
        <w:tc>
          <w:tcPr>
            <w:tcW w:w="1128" w:type="dxa"/>
            <w:tcBorders>
              <w:top w:val="single" w:sz="4" w:space="0" w:color="000000"/>
              <w:left w:val="single" w:sz="4" w:space="0" w:color="000000"/>
              <w:bottom w:val="single" w:sz="4" w:space="0" w:color="000000"/>
              <w:right w:val="single" w:sz="4" w:space="0" w:color="000000"/>
            </w:tcBorders>
            <w:vAlign w:val="bottom"/>
          </w:tcPr>
          <w:p w14:paraId="009E0309"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495ED083" w14:textId="77777777" w:rsidTr="003E09BD">
        <w:trPr>
          <w:trHeight w:val="286"/>
        </w:trPr>
        <w:tc>
          <w:tcPr>
            <w:tcW w:w="2496" w:type="dxa"/>
            <w:tcBorders>
              <w:top w:val="single" w:sz="4" w:space="0" w:color="000000"/>
              <w:left w:val="single" w:sz="4" w:space="0" w:color="000000"/>
              <w:bottom w:val="single" w:sz="4" w:space="0" w:color="000000"/>
              <w:right w:val="single" w:sz="4" w:space="0" w:color="000000"/>
            </w:tcBorders>
          </w:tcPr>
          <w:p w14:paraId="65E30D1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8.13 Kierunek otwierania  </w:t>
            </w:r>
          </w:p>
        </w:tc>
        <w:tc>
          <w:tcPr>
            <w:tcW w:w="5716" w:type="dxa"/>
            <w:tcBorders>
              <w:top w:val="single" w:sz="4" w:space="0" w:color="000000"/>
              <w:left w:val="single" w:sz="4" w:space="0" w:color="000000"/>
              <w:bottom w:val="single" w:sz="4" w:space="0" w:color="000000"/>
              <w:right w:val="single" w:sz="4" w:space="0" w:color="000000"/>
            </w:tcBorders>
          </w:tcPr>
          <w:p w14:paraId="527A8A91"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Zmienia kierunek otwierania/zamykania zaworu mieszającego.  </w:t>
            </w:r>
          </w:p>
        </w:tc>
        <w:tc>
          <w:tcPr>
            <w:tcW w:w="1128" w:type="dxa"/>
            <w:tcBorders>
              <w:top w:val="single" w:sz="4" w:space="0" w:color="000000"/>
              <w:left w:val="single" w:sz="4" w:space="0" w:color="000000"/>
              <w:bottom w:val="single" w:sz="4" w:space="0" w:color="000000"/>
              <w:right w:val="single" w:sz="4" w:space="0" w:color="000000"/>
            </w:tcBorders>
          </w:tcPr>
          <w:p w14:paraId="4222BAA3"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35383D10" w14:textId="77777777" w:rsidTr="003E09BD">
        <w:trPr>
          <w:trHeight w:val="288"/>
        </w:trPr>
        <w:tc>
          <w:tcPr>
            <w:tcW w:w="2496" w:type="dxa"/>
            <w:tcBorders>
              <w:top w:val="single" w:sz="4" w:space="0" w:color="000000"/>
              <w:left w:val="single" w:sz="4" w:space="0" w:color="000000"/>
              <w:bottom w:val="single" w:sz="4" w:space="0" w:color="000000"/>
              <w:right w:val="single" w:sz="4" w:space="0" w:color="000000"/>
            </w:tcBorders>
          </w:tcPr>
          <w:p w14:paraId="55720E80"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8.13.1 Lewo  </w:t>
            </w:r>
          </w:p>
        </w:tc>
        <w:tc>
          <w:tcPr>
            <w:tcW w:w="5716" w:type="dxa"/>
            <w:tcBorders>
              <w:top w:val="single" w:sz="4" w:space="0" w:color="000000"/>
              <w:left w:val="single" w:sz="4" w:space="0" w:color="000000"/>
              <w:bottom w:val="single" w:sz="4" w:space="0" w:color="000000"/>
              <w:right w:val="single" w:sz="4" w:space="0" w:color="000000"/>
            </w:tcBorders>
          </w:tcPr>
          <w:p w14:paraId="13A32755"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Zawór mieszający przesuwa się od prawej do lewej przy otwarciu.  </w:t>
            </w:r>
          </w:p>
        </w:tc>
        <w:tc>
          <w:tcPr>
            <w:tcW w:w="1128" w:type="dxa"/>
            <w:tcBorders>
              <w:top w:val="single" w:sz="4" w:space="0" w:color="000000"/>
              <w:left w:val="single" w:sz="4" w:space="0" w:color="000000"/>
              <w:bottom w:val="single" w:sz="4" w:space="0" w:color="000000"/>
              <w:right w:val="single" w:sz="4" w:space="0" w:color="000000"/>
            </w:tcBorders>
          </w:tcPr>
          <w:p w14:paraId="7528B1C1"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6BA1117A" w14:textId="77777777" w:rsidTr="003E09BD">
        <w:trPr>
          <w:trHeight w:val="286"/>
        </w:trPr>
        <w:tc>
          <w:tcPr>
            <w:tcW w:w="2496" w:type="dxa"/>
            <w:tcBorders>
              <w:top w:val="single" w:sz="4" w:space="0" w:color="000000"/>
              <w:left w:val="single" w:sz="4" w:space="0" w:color="000000"/>
              <w:bottom w:val="single" w:sz="4" w:space="0" w:color="000000"/>
              <w:right w:val="single" w:sz="4" w:space="0" w:color="000000"/>
            </w:tcBorders>
          </w:tcPr>
          <w:p w14:paraId="498B63B5"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8.13.2 Prawy  </w:t>
            </w:r>
          </w:p>
        </w:tc>
        <w:tc>
          <w:tcPr>
            <w:tcW w:w="5716" w:type="dxa"/>
            <w:tcBorders>
              <w:top w:val="single" w:sz="4" w:space="0" w:color="000000"/>
              <w:left w:val="single" w:sz="4" w:space="0" w:color="000000"/>
              <w:bottom w:val="single" w:sz="4" w:space="0" w:color="000000"/>
              <w:right w:val="single" w:sz="4" w:space="0" w:color="000000"/>
            </w:tcBorders>
          </w:tcPr>
          <w:p w14:paraId="037CE8E1"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Zawór mieszający przesuwa się od lewej do prawej przy otwarciu.  </w:t>
            </w:r>
          </w:p>
        </w:tc>
        <w:tc>
          <w:tcPr>
            <w:tcW w:w="1128" w:type="dxa"/>
            <w:tcBorders>
              <w:top w:val="single" w:sz="4" w:space="0" w:color="000000"/>
              <w:left w:val="single" w:sz="4" w:space="0" w:color="000000"/>
              <w:bottom w:val="single" w:sz="4" w:space="0" w:color="000000"/>
              <w:right w:val="single" w:sz="4" w:space="0" w:color="000000"/>
            </w:tcBorders>
          </w:tcPr>
          <w:p w14:paraId="69FEB635"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0E672113" w14:textId="77777777" w:rsidTr="003E09BD">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1D2869B0"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8.14 Wybór czujnika CO  </w:t>
            </w:r>
          </w:p>
        </w:tc>
        <w:tc>
          <w:tcPr>
            <w:tcW w:w="5716" w:type="dxa"/>
            <w:tcBorders>
              <w:top w:val="single" w:sz="4" w:space="0" w:color="000000"/>
              <w:left w:val="single" w:sz="4" w:space="0" w:color="000000"/>
              <w:bottom w:val="single" w:sz="4" w:space="0" w:color="000000"/>
              <w:right w:val="single" w:sz="4" w:space="0" w:color="000000"/>
            </w:tcBorders>
          </w:tcPr>
          <w:p w14:paraId="326B3BD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Wybierz czujnik, który działa jako czujnik CO. Powiązane z funkcją Ochrony kotła.  </w:t>
            </w:r>
          </w:p>
        </w:tc>
        <w:tc>
          <w:tcPr>
            <w:tcW w:w="1128" w:type="dxa"/>
            <w:tcBorders>
              <w:top w:val="single" w:sz="4" w:space="0" w:color="000000"/>
              <w:left w:val="single" w:sz="4" w:space="0" w:color="000000"/>
              <w:bottom w:val="single" w:sz="4" w:space="0" w:color="000000"/>
              <w:right w:val="single" w:sz="4" w:space="0" w:color="000000"/>
            </w:tcBorders>
            <w:vAlign w:val="bottom"/>
          </w:tcPr>
          <w:p w14:paraId="56E4463B"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1AEE31B4" w14:textId="77777777" w:rsidTr="003E09BD">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256C8F00"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8.14.1 Czujnik CO </w:t>
            </w:r>
          </w:p>
        </w:tc>
        <w:tc>
          <w:tcPr>
            <w:tcW w:w="5716" w:type="dxa"/>
            <w:tcBorders>
              <w:top w:val="single" w:sz="4" w:space="0" w:color="000000"/>
              <w:left w:val="single" w:sz="4" w:space="0" w:color="000000"/>
              <w:bottom w:val="single" w:sz="4" w:space="0" w:color="000000"/>
              <w:right w:val="single" w:sz="4" w:space="0" w:color="000000"/>
            </w:tcBorders>
          </w:tcPr>
          <w:p w14:paraId="50B6B636"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Czujnik CO (temperatura kotła). Czujnik musi być podłączony, w przeciwnym razie pojawi się komunikat alarmowy  </w:t>
            </w:r>
          </w:p>
        </w:tc>
        <w:tc>
          <w:tcPr>
            <w:tcW w:w="1128" w:type="dxa"/>
            <w:tcBorders>
              <w:top w:val="single" w:sz="4" w:space="0" w:color="000000"/>
              <w:left w:val="single" w:sz="4" w:space="0" w:color="000000"/>
              <w:bottom w:val="single" w:sz="4" w:space="0" w:color="000000"/>
              <w:right w:val="single" w:sz="4" w:space="0" w:color="000000"/>
            </w:tcBorders>
            <w:vAlign w:val="bottom"/>
          </w:tcPr>
          <w:p w14:paraId="0C790CD6"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30275544" w14:textId="77777777" w:rsidTr="003E09BD">
        <w:trPr>
          <w:trHeight w:val="586"/>
        </w:trPr>
        <w:tc>
          <w:tcPr>
            <w:tcW w:w="2496" w:type="dxa"/>
            <w:tcBorders>
              <w:top w:val="single" w:sz="4" w:space="0" w:color="000000"/>
              <w:left w:val="single" w:sz="4" w:space="0" w:color="000000"/>
              <w:bottom w:val="single" w:sz="4" w:space="0" w:color="000000"/>
              <w:right w:val="single" w:sz="4" w:space="0" w:color="000000"/>
            </w:tcBorders>
          </w:tcPr>
          <w:p w14:paraId="3EF59690"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8.14.2 Dodatkowy czujnik 1 </w:t>
            </w:r>
          </w:p>
          <w:p w14:paraId="6E9DF9C9"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w:t>
            </w:r>
            <w:r w:rsidRPr="006F79DC">
              <w:rPr>
                <w:rFonts w:cstheme="minorHAnsi"/>
                <w:b/>
                <w:bCs/>
                <w:sz w:val="20"/>
                <w:szCs w:val="20"/>
                <w:vertAlign w:val="superscript"/>
                <w:lang w:val="pl-PL"/>
              </w:rPr>
              <w:t>6</w:t>
            </w:r>
            <w:r w:rsidRPr="006F79DC">
              <w:rPr>
                <w:rFonts w:cstheme="minorHAnsi"/>
                <w:b/>
                <w:bCs/>
                <w:sz w:val="20"/>
                <w:szCs w:val="20"/>
                <w:lang w:val="pl-PL"/>
              </w:rPr>
              <w:t xml:space="preserve">  </w:t>
            </w:r>
          </w:p>
        </w:tc>
        <w:tc>
          <w:tcPr>
            <w:tcW w:w="5716" w:type="dxa"/>
            <w:tcBorders>
              <w:top w:val="single" w:sz="4" w:space="0" w:color="000000"/>
              <w:left w:val="single" w:sz="4" w:space="0" w:color="000000"/>
              <w:bottom w:val="single" w:sz="4" w:space="0" w:color="000000"/>
              <w:right w:val="single" w:sz="4" w:space="0" w:color="000000"/>
            </w:tcBorders>
          </w:tcPr>
          <w:p w14:paraId="3D848E4E"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Czujnik musi być podłączony, jeśli go aktywujesz. W przeciwnym razie zostanie wyświetlony komunikat o błędzie.  </w:t>
            </w:r>
          </w:p>
        </w:tc>
        <w:tc>
          <w:tcPr>
            <w:tcW w:w="1128" w:type="dxa"/>
            <w:tcBorders>
              <w:top w:val="single" w:sz="4" w:space="0" w:color="000000"/>
              <w:left w:val="single" w:sz="4" w:space="0" w:color="000000"/>
              <w:bottom w:val="single" w:sz="4" w:space="0" w:color="000000"/>
              <w:right w:val="single" w:sz="4" w:space="0" w:color="000000"/>
            </w:tcBorders>
            <w:vAlign w:val="bottom"/>
          </w:tcPr>
          <w:p w14:paraId="21540A99"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5869859C" w14:textId="77777777" w:rsidTr="003E09BD">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6FFEE8B1"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8.15 Ochrona kotła  </w:t>
            </w:r>
          </w:p>
        </w:tc>
        <w:tc>
          <w:tcPr>
            <w:tcW w:w="5716" w:type="dxa"/>
            <w:tcBorders>
              <w:top w:val="single" w:sz="4" w:space="0" w:color="000000"/>
              <w:left w:val="single" w:sz="4" w:space="0" w:color="000000"/>
              <w:bottom w:val="single" w:sz="4" w:space="0" w:color="000000"/>
              <w:right w:val="single" w:sz="4" w:space="0" w:color="000000"/>
            </w:tcBorders>
          </w:tcPr>
          <w:p w14:paraId="2131CA16"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Zawór mieszający otwiera się chroniąc kocioł przed przegrzaniem, gdy temperatura CO przekroczy określony limit.  </w:t>
            </w:r>
          </w:p>
        </w:tc>
        <w:tc>
          <w:tcPr>
            <w:tcW w:w="1128" w:type="dxa"/>
            <w:tcBorders>
              <w:top w:val="single" w:sz="4" w:space="0" w:color="000000"/>
              <w:left w:val="single" w:sz="4" w:space="0" w:color="000000"/>
              <w:bottom w:val="single" w:sz="4" w:space="0" w:color="000000"/>
              <w:right w:val="single" w:sz="4" w:space="0" w:color="000000"/>
            </w:tcBorders>
            <w:vAlign w:val="bottom"/>
          </w:tcPr>
          <w:p w14:paraId="0E22642B"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18B5B9BC" w14:textId="77777777" w:rsidTr="003E09BD">
        <w:trPr>
          <w:trHeight w:val="840"/>
        </w:trPr>
        <w:tc>
          <w:tcPr>
            <w:tcW w:w="2496" w:type="dxa"/>
            <w:tcBorders>
              <w:top w:val="single" w:sz="4" w:space="0" w:color="000000"/>
              <w:left w:val="single" w:sz="4" w:space="0" w:color="000000"/>
              <w:bottom w:val="single" w:sz="4" w:space="0" w:color="000000"/>
              <w:right w:val="single" w:sz="4" w:space="0" w:color="000000"/>
            </w:tcBorders>
            <w:vAlign w:val="center"/>
          </w:tcPr>
          <w:p w14:paraId="63379028"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8.15.1 Maks. temperatura  </w:t>
            </w:r>
          </w:p>
        </w:tc>
        <w:tc>
          <w:tcPr>
            <w:tcW w:w="5716" w:type="dxa"/>
            <w:tcBorders>
              <w:top w:val="single" w:sz="4" w:space="0" w:color="000000"/>
              <w:left w:val="single" w:sz="4" w:space="0" w:color="000000"/>
              <w:bottom w:val="single" w:sz="4" w:space="0" w:color="000000"/>
              <w:right w:val="single" w:sz="4" w:space="0" w:color="000000"/>
            </w:tcBorders>
            <w:vAlign w:val="bottom"/>
          </w:tcPr>
          <w:p w14:paraId="65A22A3E"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Ustaw maksymalną dopuszczalną temperaturę kotła. Jeśli jest wyższy, zawór otwiera się, aby schłodzić kocioł i obniżyć temperaturę w kotle.  </w:t>
            </w:r>
          </w:p>
        </w:tc>
        <w:tc>
          <w:tcPr>
            <w:tcW w:w="1128" w:type="dxa"/>
            <w:tcBorders>
              <w:top w:val="single" w:sz="4" w:space="0" w:color="000000"/>
              <w:left w:val="single" w:sz="4" w:space="0" w:color="000000"/>
              <w:bottom w:val="single" w:sz="4" w:space="0" w:color="000000"/>
              <w:right w:val="single" w:sz="4" w:space="0" w:color="000000"/>
            </w:tcBorders>
            <w:vAlign w:val="bottom"/>
          </w:tcPr>
          <w:p w14:paraId="193B72F4" w14:textId="77777777" w:rsidR="00846E73" w:rsidRPr="006F79DC" w:rsidRDefault="00846E73" w:rsidP="003E09BD">
            <w:pPr>
              <w:spacing w:line="259" w:lineRule="auto"/>
              <w:ind w:right="35"/>
              <w:jc w:val="center"/>
              <w:rPr>
                <w:rFonts w:cstheme="minorHAnsi"/>
                <w:sz w:val="20"/>
                <w:szCs w:val="20"/>
                <w:lang w:val="pl-PL"/>
              </w:rPr>
            </w:pPr>
            <w:r w:rsidRPr="006F79DC">
              <w:rPr>
                <w:rFonts w:cstheme="minorHAnsi"/>
                <w:sz w:val="20"/>
                <w:szCs w:val="20"/>
                <w:lang w:val="pl-PL"/>
              </w:rPr>
              <w:t xml:space="preserve">85°C </w:t>
            </w:r>
          </w:p>
        </w:tc>
      </w:tr>
      <w:tr w:rsidR="00846E73" w:rsidRPr="006F79DC" w14:paraId="0BD7ED63" w14:textId="77777777" w:rsidTr="003E09BD">
        <w:trPr>
          <w:trHeight w:val="1390"/>
        </w:trPr>
        <w:tc>
          <w:tcPr>
            <w:tcW w:w="2496" w:type="dxa"/>
            <w:tcBorders>
              <w:top w:val="single" w:sz="4" w:space="0" w:color="000000"/>
              <w:left w:val="single" w:sz="4" w:space="0" w:color="000000"/>
              <w:bottom w:val="single" w:sz="4" w:space="0" w:color="000000"/>
              <w:right w:val="single" w:sz="4" w:space="0" w:color="000000"/>
            </w:tcBorders>
            <w:vAlign w:val="center"/>
          </w:tcPr>
          <w:p w14:paraId="0EA3128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8.16 Ochrona powrotu *</w:t>
            </w:r>
            <w:r w:rsidRPr="006F79DC">
              <w:rPr>
                <w:rFonts w:cstheme="minorHAnsi"/>
                <w:b/>
                <w:bCs/>
                <w:sz w:val="20"/>
                <w:szCs w:val="20"/>
                <w:vertAlign w:val="superscript"/>
                <w:lang w:val="pl-PL"/>
              </w:rPr>
              <w:t>3</w:t>
            </w:r>
            <w:r w:rsidRPr="006F79DC">
              <w:rPr>
                <w:rFonts w:cstheme="minorHAnsi"/>
                <w:b/>
                <w:bCs/>
                <w:sz w:val="20"/>
                <w:szCs w:val="20"/>
                <w:lang w:val="pl-PL"/>
              </w:rPr>
              <w:t xml:space="preserve">  </w:t>
            </w:r>
          </w:p>
        </w:tc>
        <w:tc>
          <w:tcPr>
            <w:tcW w:w="5716" w:type="dxa"/>
            <w:tcBorders>
              <w:top w:val="single" w:sz="4" w:space="0" w:color="000000"/>
              <w:left w:val="single" w:sz="4" w:space="0" w:color="000000"/>
              <w:bottom w:val="single" w:sz="4" w:space="0" w:color="000000"/>
              <w:right w:val="single" w:sz="4" w:space="0" w:color="000000"/>
            </w:tcBorders>
          </w:tcPr>
          <w:p w14:paraId="210A857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Zawór mieszający przede wszystkim utrzymuje minimalną temperaturę wody powrotnej do kotła, aby chronić go przed korozją izotermiczną. Uwaga: czujnik wody powrotnej należy podłączyć do zewnętrznego gniazda w przedniej części kotła, w przeciwnym razie pojawi się komunikat o błędzie. </w:t>
            </w:r>
          </w:p>
        </w:tc>
        <w:tc>
          <w:tcPr>
            <w:tcW w:w="1128" w:type="dxa"/>
            <w:tcBorders>
              <w:top w:val="single" w:sz="4" w:space="0" w:color="000000"/>
              <w:left w:val="single" w:sz="4" w:space="0" w:color="000000"/>
              <w:bottom w:val="single" w:sz="4" w:space="0" w:color="000000"/>
              <w:right w:val="single" w:sz="4" w:space="0" w:color="000000"/>
            </w:tcBorders>
            <w:vAlign w:val="bottom"/>
          </w:tcPr>
          <w:p w14:paraId="2BAFA19E"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2DE3B7F5" w14:textId="77777777" w:rsidTr="003E09BD">
        <w:trPr>
          <w:trHeight w:val="286"/>
        </w:trPr>
        <w:tc>
          <w:tcPr>
            <w:tcW w:w="2496" w:type="dxa"/>
            <w:tcBorders>
              <w:top w:val="single" w:sz="4" w:space="0" w:color="000000"/>
              <w:left w:val="single" w:sz="4" w:space="0" w:color="000000"/>
              <w:bottom w:val="single" w:sz="4" w:space="0" w:color="000000"/>
              <w:right w:val="single" w:sz="4" w:space="0" w:color="000000"/>
            </w:tcBorders>
          </w:tcPr>
          <w:p w14:paraId="75BAB146"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8.16.1 Wyłączono.  </w:t>
            </w:r>
          </w:p>
        </w:tc>
        <w:tc>
          <w:tcPr>
            <w:tcW w:w="5716" w:type="dxa"/>
            <w:tcBorders>
              <w:top w:val="single" w:sz="4" w:space="0" w:color="000000"/>
              <w:left w:val="single" w:sz="4" w:space="0" w:color="000000"/>
              <w:bottom w:val="single" w:sz="4" w:space="0" w:color="000000"/>
              <w:right w:val="single" w:sz="4" w:space="0" w:color="000000"/>
            </w:tcBorders>
          </w:tcPr>
          <w:p w14:paraId="162FC11E"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Funkcja ochrony temperatury powrotu  jest dezaktywowana.  </w:t>
            </w:r>
          </w:p>
        </w:tc>
        <w:tc>
          <w:tcPr>
            <w:tcW w:w="1128" w:type="dxa"/>
            <w:tcBorders>
              <w:top w:val="single" w:sz="4" w:space="0" w:color="000000"/>
              <w:left w:val="single" w:sz="4" w:space="0" w:color="000000"/>
              <w:bottom w:val="single" w:sz="4" w:space="0" w:color="000000"/>
              <w:right w:val="single" w:sz="4" w:space="0" w:color="000000"/>
            </w:tcBorders>
          </w:tcPr>
          <w:p w14:paraId="41106AF3"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7A001E73" w14:textId="77777777" w:rsidTr="003E09BD">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1414F704"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lastRenderedPageBreak/>
              <w:t xml:space="preserve">8.216.2 Włączono.  </w:t>
            </w:r>
          </w:p>
        </w:tc>
        <w:tc>
          <w:tcPr>
            <w:tcW w:w="5716" w:type="dxa"/>
            <w:tcBorders>
              <w:top w:val="single" w:sz="4" w:space="0" w:color="000000"/>
              <w:left w:val="single" w:sz="4" w:space="0" w:color="000000"/>
              <w:bottom w:val="single" w:sz="4" w:space="0" w:color="000000"/>
              <w:right w:val="single" w:sz="4" w:space="0" w:color="000000"/>
            </w:tcBorders>
          </w:tcPr>
          <w:p w14:paraId="03551319"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Funkcja ochrony temperatury powrotu jest aktywna. Zawór przymknie się do momentu, gdy temperatura zaworu przekroczy wartość wprowadzoną w polu:  min. temp. powrotu.  </w:t>
            </w:r>
          </w:p>
        </w:tc>
        <w:tc>
          <w:tcPr>
            <w:tcW w:w="1128" w:type="dxa"/>
            <w:tcBorders>
              <w:top w:val="single" w:sz="4" w:space="0" w:color="000000"/>
              <w:left w:val="single" w:sz="4" w:space="0" w:color="000000"/>
              <w:bottom w:val="single" w:sz="4" w:space="0" w:color="000000"/>
              <w:right w:val="single" w:sz="4" w:space="0" w:color="000000"/>
            </w:tcBorders>
            <w:vAlign w:val="bottom"/>
          </w:tcPr>
          <w:p w14:paraId="71CA53DC" w14:textId="77777777" w:rsidR="00846E73" w:rsidRPr="006F79DC" w:rsidRDefault="00846E73" w:rsidP="003E09BD">
            <w:pPr>
              <w:spacing w:line="259" w:lineRule="auto"/>
              <w:ind w:left="12"/>
              <w:jc w:val="center"/>
              <w:rPr>
                <w:rFonts w:cstheme="minorHAnsi"/>
                <w:sz w:val="20"/>
                <w:szCs w:val="20"/>
                <w:lang w:val="pl-PL"/>
              </w:rPr>
            </w:pPr>
            <w:r w:rsidRPr="006F79DC">
              <w:rPr>
                <w:rFonts w:cstheme="minorHAnsi"/>
                <w:sz w:val="20"/>
                <w:szCs w:val="20"/>
                <w:lang w:val="pl-PL"/>
              </w:rPr>
              <w:t xml:space="preserve">  </w:t>
            </w:r>
          </w:p>
        </w:tc>
      </w:tr>
      <w:tr w:rsidR="00846E73" w:rsidRPr="006F79DC" w14:paraId="6565CDB7" w14:textId="77777777" w:rsidTr="003E09BD">
        <w:trPr>
          <w:trHeight w:val="1390"/>
        </w:trPr>
        <w:tc>
          <w:tcPr>
            <w:tcW w:w="2496" w:type="dxa"/>
            <w:tcBorders>
              <w:top w:val="single" w:sz="4" w:space="0" w:color="000000"/>
              <w:left w:val="single" w:sz="4" w:space="0" w:color="000000"/>
              <w:bottom w:val="single" w:sz="4" w:space="0" w:color="000000"/>
              <w:right w:val="single" w:sz="4" w:space="0" w:color="000000"/>
            </w:tcBorders>
            <w:vAlign w:val="center"/>
          </w:tcPr>
          <w:p w14:paraId="719D1889"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8.16.3 min. temp. powrotu </w:t>
            </w:r>
          </w:p>
        </w:tc>
        <w:tc>
          <w:tcPr>
            <w:tcW w:w="5716" w:type="dxa"/>
            <w:tcBorders>
              <w:top w:val="single" w:sz="4" w:space="0" w:color="000000"/>
              <w:left w:val="single" w:sz="4" w:space="0" w:color="000000"/>
              <w:bottom w:val="single" w:sz="4" w:space="0" w:color="000000"/>
              <w:right w:val="single" w:sz="4" w:space="0" w:color="000000"/>
            </w:tcBorders>
          </w:tcPr>
          <w:p w14:paraId="32C33C3A" w14:textId="77777777" w:rsidR="00846E73" w:rsidRPr="006F79DC" w:rsidRDefault="00846E73" w:rsidP="003E09BD">
            <w:pPr>
              <w:spacing w:line="259" w:lineRule="auto"/>
              <w:ind w:right="25"/>
              <w:rPr>
                <w:rFonts w:cstheme="minorHAnsi"/>
                <w:sz w:val="20"/>
                <w:szCs w:val="20"/>
                <w:lang w:val="pl-PL"/>
              </w:rPr>
            </w:pPr>
            <w:r w:rsidRPr="006F79DC">
              <w:rPr>
                <w:rFonts w:cstheme="minorHAnsi"/>
                <w:sz w:val="20"/>
                <w:szCs w:val="20"/>
                <w:lang w:val="pl-PL"/>
              </w:rPr>
              <w:t xml:space="preserve">Ustaw minimalną temperaturę wody powrotnej, którą będzie przede wszystkim utrzymywał zawór mieszający. Polecamy między 45 a 65°C. Zależy to od maksymalnej temperatury CO. Różnica nie powinna być wyższa niż 20°C. Najniższa temperatura wody powrotnej to 50°C.  </w:t>
            </w:r>
          </w:p>
        </w:tc>
        <w:tc>
          <w:tcPr>
            <w:tcW w:w="1128" w:type="dxa"/>
            <w:tcBorders>
              <w:top w:val="single" w:sz="4" w:space="0" w:color="000000"/>
              <w:left w:val="single" w:sz="4" w:space="0" w:color="000000"/>
              <w:bottom w:val="single" w:sz="4" w:space="0" w:color="000000"/>
              <w:right w:val="single" w:sz="4" w:space="0" w:color="000000"/>
            </w:tcBorders>
            <w:vAlign w:val="bottom"/>
          </w:tcPr>
          <w:p w14:paraId="06EA4BAD" w14:textId="77777777" w:rsidR="00846E73" w:rsidRPr="006F79DC" w:rsidRDefault="00846E73" w:rsidP="003E09BD">
            <w:pPr>
              <w:spacing w:line="259" w:lineRule="auto"/>
              <w:ind w:right="35"/>
              <w:jc w:val="center"/>
              <w:rPr>
                <w:rFonts w:cstheme="minorHAnsi"/>
                <w:sz w:val="20"/>
                <w:szCs w:val="20"/>
                <w:lang w:val="pl-PL"/>
              </w:rPr>
            </w:pPr>
            <w:r w:rsidRPr="006F79DC">
              <w:rPr>
                <w:rFonts w:cstheme="minorHAnsi"/>
                <w:sz w:val="20"/>
                <w:szCs w:val="20"/>
                <w:lang w:val="pl-PL"/>
              </w:rPr>
              <w:t xml:space="preserve">55°C </w:t>
            </w:r>
          </w:p>
        </w:tc>
      </w:tr>
      <w:tr w:rsidR="00846E73" w:rsidRPr="006F79DC" w14:paraId="2B9452BF" w14:textId="77777777" w:rsidTr="003E09BD">
        <w:trPr>
          <w:trHeight w:val="310"/>
        </w:trPr>
        <w:tc>
          <w:tcPr>
            <w:tcW w:w="2496" w:type="dxa"/>
            <w:tcBorders>
              <w:top w:val="single" w:sz="4" w:space="0" w:color="000000"/>
              <w:left w:val="single" w:sz="4" w:space="0" w:color="000000"/>
              <w:bottom w:val="single" w:sz="4" w:space="0" w:color="000000"/>
              <w:right w:val="single" w:sz="4" w:space="0" w:color="000000"/>
            </w:tcBorders>
          </w:tcPr>
          <w:p w14:paraId="0D91C338"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8.17 Pompa zaworu *</w:t>
            </w:r>
            <w:r w:rsidRPr="006F79DC">
              <w:rPr>
                <w:rFonts w:cstheme="minorHAnsi"/>
                <w:b/>
                <w:bCs/>
                <w:sz w:val="20"/>
                <w:szCs w:val="20"/>
                <w:vertAlign w:val="superscript"/>
                <w:lang w:val="pl-PL"/>
              </w:rPr>
              <w:t>5</w:t>
            </w:r>
            <w:r w:rsidRPr="006F79DC">
              <w:rPr>
                <w:rFonts w:cstheme="minorHAnsi"/>
                <w:b/>
                <w:bCs/>
                <w:sz w:val="20"/>
                <w:szCs w:val="20"/>
                <w:lang w:val="pl-PL"/>
              </w:rPr>
              <w:t xml:space="preserve">  </w:t>
            </w:r>
          </w:p>
        </w:tc>
        <w:tc>
          <w:tcPr>
            <w:tcW w:w="5716" w:type="dxa"/>
            <w:tcBorders>
              <w:top w:val="single" w:sz="4" w:space="0" w:color="000000"/>
              <w:left w:val="single" w:sz="4" w:space="0" w:color="000000"/>
              <w:bottom w:val="single" w:sz="4" w:space="0" w:color="000000"/>
              <w:right w:val="single" w:sz="4" w:space="0" w:color="000000"/>
            </w:tcBorders>
          </w:tcPr>
          <w:p w14:paraId="2BFAF7B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Aktywacja i ustawienie pompy zaworu 1 i 2.  </w:t>
            </w:r>
          </w:p>
        </w:tc>
        <w:tc>
          <w:tcPr>
            <w:tcW w:w="1128" w:type="dxa"/>
            <w:tcBorders>
              <w:top w:val="single" w:sz="4" w:space="0" w:color="000000"/>
              <w:left w:val="single" w:sz="4" w:space="0" w:color="000000"/>
              <w:bottom w:val="single" w:sz="4" w:space="0" w:color="000000"/>
              <w:right w:val="single" w:sz="4" w:space="0" w:color="000000"/>
            </w:tcBorders>
          </w:tcPr>
          <w:p w14:paraId="55FED092"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7B240CDF" w14:textId="77777777" w:rsidTr="003E09BD">
        <w:trPr>
          <w:trHeight w:val="288"/>
        </w:trPr>
        <w:tc>
          <w:tcPr>
            <w:tcW w:w="2496" w:type="dxa"/>
            <w:tcBorders>
              <w:top w:val="single" w:sz="4" w:space="0" w:color="000000"/>
              <w:left w:val="single" w:sz="4" w:space="0" w:color="000000"/>
              <w:bottom w:val="single" w:sz="4" w:space="0" w:color="000000"/>
              <w:right w:val="single" w:sz="4" w:space="0" w:color="000000"/>
            </w:tcBorders>
          </w:tcPr>
          <w:p w14:paraId="74373DD4"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8.17.1 Zawsze włączona  </w:t>
            </w:r>
          </w:p>
        </w:tc>
        <w:tc>
          <w:tcPr>
            <w:tcW w:w="5716" w:type="dxa"/>
            <w:tcBorders>
              <w:top w:val="single" w:sz="4" w:space="0" w:color="000000"/>
              <w:left w:val="single" w:sz="4" w:space="0" w:color="000000"/>
              <w:bottom w:val="single" w:sz="4" w:space="0" w:color="000000"/>
              <w:right w:val="single" w:sz="4" w:space="0" w:color="000000"/>
            </w:tcBorders>
          </w:tcPr>
          <w:p w14:paraId="064BE30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Pompa jest zawsze włączona, niezależnie od temperatury zaworu.  </w:t>
            </w:r>
          </w:p>
        </w:tc>
        <w:tc>
          <w:tcPr>
            <w:tcW w:w="1128" w:type="dxa"/>
            <w:tcBorders>
              <w:top w:val="single" w:sz="4" w:space="0" w:color="000000"/>
              <w:left w:val="single" w:sz="4" w:space="0" w:color="000000"/>
              <w:bottom w:val="single" w:sz="4" w:space="0" w:color="000000"/>
              <w:right w:val="single" w:sz="4" w:space="0" w:color="000000"/>
            </w:tcBorders>
          </w:tcPr>
          <w:p w14:paraId="28525F7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39E1E468" w14:textId="77777777" w:rsidTr="003E09BD">
        <w:trPr>
          <w:trHeight w:val="286"/>
        </w:trPr>
        <w:tc>
          <w:tcPr>
            <w:tcW w:w="2496" w:type="dxa"/>
            <w:tcBorders>
              <w:top w:val="single" w:sz="4" w:space="0" w:color="000000"/>
              <w:left w:val="single" w:sz="4" w:space="0" w:color="000000"/>
              <w:bottom w:val="single" w:sz="4" w:space="0" w:color="000000"/>
              <w:right w:val="single" w:sz="4" w:space="0" w:color="000000"/>
            </w:tcBorders>
          </w:tcPr>
          <w:p w14:paraId="310EC844"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8.17.2 Zawsze wyłączona  </w:t>
            </w:r>
          </w:p>
        </w:tc>
        <w:tc>
          <w:tcPr>
            <w:tcW w:w="5716" w:type="dxa"/>
            <w:tcBorders>
              <w:top w:val="single" w:sz="4" w:space="0" w:color="000000"/>
              <w:left w:val="single" w:sz="4" w:space="0" w:color="000000"/>
              <w:bottom w:val="single" w:sz="4" w:space="0" w:color="000000"/>
              <w:right w:val="single" w:sz="4" w:space="0" w:color="000000"/>
            </w:tcBorders>
          </w:tcPr>
          <w:p w14:paraId="1F2598EB"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Pompa jest zawsze wyłączona, niezależnie od temperatury zaworu.  </w:t>
            </w:r>
          </w:p>
        </w:tc>
        <w:tc>
          <w:tcPr>
            <w:tcW w:w="1128" w:type="dxa"/>
            <w:tcBorders>
              <w:top w:val="single" w:sz="4" w:space="0" w:color="000000"/>
              <w:left w:val="single" w:sz="4" w:space="0" w:color="000000"/>
              <w:bottom w:val="single" w:sz="4" w:space="0" w:color="000000"/>
              <w:right w:val="single" w:sz="4" w:space="0" w:color="000000"/>
            </w:tcBorders>
          </w:tcPr>
          <w:p w14:paraId="00683C67"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24E01E01" w14:textId="77777777" w:rsidTr="003E09BD">
        <w:trPr>
          <w:trHeight w:val="562"/>
        </w:trPr>
        <w:tc>
          <w:tcPr>
            <w:tcW w:w="2496" w:type="dxa"/>
            <w:tcBorders>
              <w:top w:val="single" w:sz="4" w:space="0" w:color="000000"/>
              <w:left w:val="single" w:sz="4" w:space="0" w:color="000000"/>
              <w:bottom w:val="single" w:sz="4" w:space="0" w:color="000000"/>
              <w:right w:val="single" w:sz="4" w:space="0" w:color="000000"/>
            </w:tcBorders>
          </w:tcPr>
          <w:p w14:paraId="2A042AF9"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8.17.3 Włączona powyżej granicy  </w:t>
            </w:r>
          </w:p>
        </w:tc>
        <w:tc>
          <w:tcPr>
            <w:tcW w:w="5716" w:type="dxa"/>
            <w:tcBorders>
              <w:top w:val="single" w:sz="4" w:space="0" w:color="000000"/>
              <w:left w:val="single" w:sz="4" w:space="0" w:color="000000"/>
              <w:bottom w:val="single" w:sz="4" w:space="0" w:color="000000"/>
              <w:right w:val="single" w:sz="4" w:space="0" w:color="000000"/>
            </w:tcBorders>
          </w:tcPr>
          <w:p w14:paraId="7CF1555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Pompa jest włączana powyżej ustawionej temperatury. Powiązane z Temp. włączenia.  </w:t>
            </w:r>
          </w:p>
        </w:tc>
        <w:tc>
          <w:tcPr>
            <w:tcW w:w="1128" w:type="dxa"/>
            <w:tcBorders>
              <w:top w:val="single" w:sz="4" w:space="0" w:color="000000"/>
              <w:left w:val="single" w:sz="4" w:space="0" w:color="000000"/>
              <w:bottom w:val="single" w:sz="4" w:space="0" w:color="000000"/>
              <w:right w:val="single" w:sz="4" w:space="0" w:color="000000"/>
            </w:tcBorders>
            <w:vAlign w:val="bottom"/>
          </w:tcPr>
          <w:p w14:paraId="5164D8DB"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bl>
    <w:tbl>
      <w:tblPr>
        <w:tblStyle w:val="TableGrid"/>
        <w:tblpPr w:vertAnchor="text" w:tblpX="713" w:tblpY="-965"/>
        <w:tblOverlap w:val="never"/>
        <w:tblW w:w="9340" w:type="dxa"/>
        <w:tblInd w:w="0" w:type="dxa"/>
        <w:tblCellMar>
          <w:top w:w="74" w:type="dxa"/>
          <w:left w:w="70" w:type="dxa"/>
          <w:bottom w:w="4" w:type="dxa"/>
          <w:right w:w="115" w:type="dxa"/>
        </w:tblCellMar>
        <w:tblLook w:val="04A0" w:firstRow="1" w:lastRow="0" w:firstColumn="1" w:lastColumn="0" w:noHBand="0" w:noVBand="1"/>
      </w:tblPr>
      <w:tblGrid>
        <w:gridCol w:w="2496"/>
        <w:gridCol w:w="5716"/>
        <w:gridCol w:w="1128"/>
      </w:tblGrid>
      <w:tr w:rsidR="00846E73" w:rsidRPr="006F79DC" w14:paraId="3C12AC67" w14:textId="77777777" w:rsidTr="003E09BD">
        <w:trPr>
          <w:trHeight w:val="557"/>
        </w:trPr>
        <w:tc>
          <w:tcPr>
            <w:tcW w:w="2496" w:type="dxa"/>
            <w:tcBorders>
              <w:top w:val="nil"/>
              <w:left w:val="single" w:sz="4" w:space="0" w:color="000000"/>
              <w:bottom w:val="single" w:sz="4" w:space="0" w:color="000000"/>
              <w:right w:val="single" w:sz="4" w:space="0" w:color="000000"/>
            </w:tcBorders>
            <w:vAlign w:val="center"/>
          </w:tcPr>
          <w:p w14:paraId="44EBDB0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8.17.4 Temp. Włączenia  </w:t>
            </w:r>
          </w:p>
        </w:tc>
        <w:tc>
          <w:tcPr>
            <w:tcW w:w="5716" w:type="dxa"/>
            <w:tcBorders>
              <w:top w:val="nil"/>
              <w:left w:val="single" w:sz="4" w:space="0" w:color="000000"/>
              <w:bottom w:val="single" w:sz="4" w:space="0" w:color="000000"/>
              <w:right w:val="single" w:sz="4" w:space="0" w:color="000000"/>
            </w:tcBorders>
          </w:tcPr>
          <w:p w14:paraId="273EDDD5"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Ustawiona temperatura włączenia pompy. W połączeniu z funkcją Włączona powyżej granicy.  </w:t>
            </w:r>
          </w:p>
        </w:tc>
        <w:tc>
          <w:tcPr>
            <w:tcW w:w="1128" w:type="dxa"/>
            <w:tcBorders>
              <w:top w:val="nil"/>
              <w:left w:val="single" w:sz="4" w:space="0" w:color="000000"/>
              <w:bottom w:val="single" w:sz="4" w:space="0" w:color="000000"/>
              <w:right w:val="single" w:sz="4" w:space="0" w:color="000000"/>
            </w:tcBorders>
            <w:vAlign w:val="bottom"/>
          </w:tcPr>
          <w:p w14:paraId="31D10DF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0B347622" w14:textId="77777777" w:rsidTr="003E09BD">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336CD12C"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8.18 Ustawienia fabryczne  </w:t>
            </w:r>
          </w:p>
        </w:tc>
        <w:tc>
          <w:tcPr>
            <w:tcW w:w="5716" w:type="dxa"/>
            <w:tcBorders>
              <w:top w:val="single" w:sz="4" w:space="0" w:color="000000"/>
              <w:left w:val="single" w:sz="4" w:space="0" w:color="000000"/>
              <w:bottom w:val="single" w:sz="4" w:space="0" w:color="000000"/>
              <w:right w:val="single" w:sz="4" w:space="0" w:color="000000"/>
            </w:tcBorders>
            <w:vAlign w:val="bottom"/>
          </w:tcPr>
          <w:p w14:paraId="70A15215"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Reset do ustawień fabrycznych. Wszystkie ustawienia zaworów zadane przez użytkownika zostaną usunięte.  </w:t>
            </w:r>
          </w:p>
        </w:tc>
        <w:tc>
          <w:tcPr>
            <w:tcW w:w="1128" w:type="dxa"/>
            <w:tcBorders>
              <w:top w:val="single" w:sz="4" w:space="0" w:color="000000"/>
              <w:left w:val="single" w:sz="4" w:space="0" w:color="000000"/>
              <w:bottom w:val="single" w:sz="4" w:space="0" w:color="000000"/>
              <w:right w:val="single" w:sz="4" w:space="0" w:color="000000"/>
            </w:tcBorders>
            <w:vAlign w:val="bottom"/>
          </w:tcPr>
          <w:p w14:paraId="77D6EC4E"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bl>
    <w:p w14:paraId="5D035191" w14:textId="77777777" w:rsidR="00FF6B76" w:rsidRPr="006F79DC" w:rsidRDefault="00846E73" w:rsidP="00846E73">
      <w:pPr>
        <w:numPr>
          <w:ilvl w:val="0"/>
          <w:numId w:val="52"/>
        </w:numPr>
        <w:spacing w:before="0" w:after="10" w:line="347" w:lineRule="auto"/>
        <w:ind w:right="95" w:hanging="144"/>
        <w:rPr>
          <w:rFonts w:cstheme="minorHAnsi"/>
          <w:lang w:val="pl-PL"/>
        </w:rPr>
      </w:pPr>
      <w:r w:rsidRPr="006F79DC">
        <w:rPr>
          <w:rFonts w:cstheme="minorHAnsi"/>
          <w:lang w:val="pl-PL"/>
        </w:rPr>
        <w:t xml:space="preserve">1 Podłącz zawór mieszający 1 lub 2 do wyjść „Valve 1” lub „Valve 2” na jednostce sterującej.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76A4AB53" w14:textId="1A021599" w:rsidR="00846E73" w:rsidRPr="006F79DC" w:rsidRDefault="00846E73" w:rsidP="00FF6B76">
      <w:pPr>
        <w:spacing w:before="0" w:after="10" w:line="347" w:lineRule="auto"/>
        <w:ind w:left="693" w:right="95"/>
        <w:rPr>
          <w:rFonts w:cstheme="minorHAnsi"/>
          <w:lang w:val="pl-PL"/>
        </w:rPr>
      </w:pPr>
      <w:r w:rsidRPr="006F79DC">
        <w:rPr>
          <w:rFonts w:cstheme="minorHAnsi"/>
          <w:lang w:val="pl-PL"/>
        </w:rPr>
        <w:t xml:space="preserve">* 2 Podłącz czujnik zaworu 1 lub 2 do wyjść „Val.1 sens..” lub „Val.2 sens..” w jednostce sterującej.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264D791A" w14:textId="77777777" w:rsidR="00846E73" w:rsidRPr="006F79DC" w:rsidRDefault="00846E73" w:rsidP="00846E73">
      <w:pPr>
        <w:numPr>
          <w:ilvl w:val="0"/>
          <w:numId w:val="52"/>
        </w:numPr>
        <w:spacing w:before="0" w:after="99" w:line="253" w:lineRule="auto"/>
        <w:ind w:right="95" w:hanging="144"/>
        <w:rPr>
          <w:rFonts w:cstheme="minorHAnsi"/>
          <w:lang w:val="pl-PL"/>
        </w:rPr>
      </w:pPr>
      <w:r w:rsidRPr="006F79DC">
        <w:rPr>
          <w:rFonts w:cstheme="minorHAnsi"/>
          <w:lang w:val="pl-PL"/>
        </w:rPr>
        <w:t xml:space="preserve">3 Podłącz czujnik wody powrotnej do wyjścia „Return sens.” w centrali.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052BAE4B" w14:textId="77777777" w:rsidR="00846E73" w:rsidRPr="006F79DC" w:rsidRDefault="00846E73" w:rsidP="00846E73">
      <w:pPr>
        <w:numPr>
          <w:ilvl w:val="0"/>
          <w:numId w:val="52"/>
        </w:numPr>
        <w:spacing w:before="0" w:after="34" w:line="253" w:lineRule="auto"/>
        <w:ind w:right="95" w:hanging="144"/>
        <w:rPr>
          <w:rFonts w:cstheme="minorHAnsi"/>
          <w:lang w:val="pl-PL"/>
        </w:rPr>
      </w:pPr>
      <w:r w:rsidRPr="006F79DC">
        <w:rPr>
          <w:rFonts w:cstheme="minorHAnsi"/>
          <w:lang w:val="pl-PL"/>
        </w:rPr>
        <w:t xml:space="preserve">4 Podłącz czujnik zewnętrzny do wyjścia „External sens” w centrali.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77CA3089" w14:textId="04491D06" w:rsidR="00846E73" w:rsidRPr="006F79DC" w:rsidRDefault="00846E73" w:rsidP="00846E73">
      <w:pPr>
        <w:numPr>
          <w:ilvl w:val="0"/>
          <w:numId w:val="52"/>
        </w:numPr>
        <w:spacing w:before="0" w:after="68" w:line="253" w:lineRule="auto"/>
        <w:ind w:right="95" w:hanging="144"/>
        <w:rPr>
          <w:rFonts w:cstheme="minorHAnsi"/>
          <w:lang w:val="pl-PL"/>
        </w:rPr>
      </w:pPr>
      <w:r w:rsidRPr="006F79DC">
        <w:rPr>
          <w:rFonts w:cstheme="minorHAnsi"/>
          <w:lang w:val="pl-PL"/>
        </w:rPr>
        <w:t xml:space="preserve">5 Podłącz zawór Pompa 1 lub 2 do wyjść " Valve 1 pump " lub " Valve 2 pump " w jednostce sterującej.  </w:t>
      </w:r>
      <w:r w:rsidRPr="006F79DC">
        <w:rPr>
          <w:rFonts w:cstheme="minorHAnsi"/>
          <w:lang w:val="pl-PL"/>
        </w:rPr>
        <w:tab/>
      </w:r>
      <w:r w:rsidRPr="006F79DC">
        <w:rPr>
          <w:rFonts w:eastAsia="Times New Roman" w:cstheme="minorHAnsi"/>
          <w:lang w:val="pl-PL"/>
        </w:rPr>
        <w:t xml:space="preserve"> </w:t>
      </w:r>
    </w:p>
    <w:p w14:paraId="22B4E7F0" w14:textId="77777777" w:rsidR="00846E73" w:rsidRPr="006F79DC" w:rsidRDefault="00846E73" w:rsidP="00846E73">
      <w:pPr>
        <w:numPr>
          <w:ilvl w:val="0"/>
          <w:numId w:val="52"/>
        </w:numPr>
        <w:spacing w:before="0" w:after="5" w:line="253" w:lineRule="auto"/>
        <w:ind w:right="95" w:hanging="144"/>
        <w:rPr>
          <w:rFonts w:cstheme="minorHAnsi"/>
          <w:lang w:val="pl-PL"/>
        </w:rPr>
      </w:pPr>
      <w:r w:rsidRPr="006F79DC">
        <w:rPr>
          <w:rFonts w:cstheme="minorHAnsi"/>
          <w:lang w:val="pl-PL"/>
        </w:rPr>
        <w:t xml:space="preserve">6 Podłącz czujnik pomocniczy 1 do wyjścia „C1 i Gnd.” w jednostce sterującej.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1132B8E2" w14:textId="77777777" w:rsidR="00846E73" w:rsidRPr="006F79DC" w:rsidRDefault="00846E73" w:rsidP="00846E73">
      <w:pPr>
        <w:spacing w:after="0" w:line="259" w:lineRule="auto"/>
        <w:ind w:left="782"/>
        <w:rPr>
          <w:rFonts w:cstheme="minorHAnsi"/>
          <w:lang w:val="pl-PL"/>
        </w:rPr>
      </w:pPr>
      <w:r w:rsidRPr="006F79DC">
        <w:rPr>
          <w:rFonts w:eastAsia="Times New Roman" w:cstheme="minorHAnsi"/>
          <w:lang w:val="pl-PL"/>
        </w:rPr>
        <w:t xml:space="preserve"> </w:t>
      </w:r>
    </w:p>
    <w:p w14:paraId="61EB6FA5" w14:textId="77777777" w:rsidR="00846E73" w:rsidRPr="006F79DC" w:rsidRDefault="00846E73" w:rsidP="00846E73">
      <w:pPr>
        <w:spacing w:after="0" w:line="259" w:lineRule="auto"/>
        <w:ind w:right="1099"/>
        <w:jc w:val="right"/>
        <w:rPr>
          <w:rFonts w:cstheme="minorHAnsi"/>
          <w:lang w:val="pl-PL"/>
        </w:rPr>
      </w:pP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9488" w:type="dxa"/>
        <w:tblInd w:w="713" w:type="dxa"/>
        <w:tblCellMar>
          <w:left w:w="70" w:type="dxa"/>
          <w:right w:w="103" w:type="dxa"/>
        </w:tblCellMar>
        <w:tblLook w:val="04A0" w:firstRow="1" w:lastRow="0" w:firstColumn="1" w:lastColumn="0" w:noHBand="0" w:noVBand="1"/>
      </w:tblPr>
      <w:tblGrid>
        <w:gridCol w:w="2496"/>
        <w:gridCol w:w="6992"/>
      </w:tblGrid>
      <w:tr w:rsidR="00846E73" w:rsidRPr="006F79DC" w14:paraId="2A634BEB" w14:textId="77777777" w:rsidTr="00FF6B76">
        <w:trPr>
          <w:trHeight w:val="1666"/>
        </w:trPr>
        <w:tc>
          <w:tcPr>
            <w:tcW w:w="2496" w:type="dxa"/>
            <w:tcBorders>
              <w:top w:val="single" w:sz="4" w:space="0" w:color="000000"/>
              <w:left w:val="single" w:sz="4" w:space="0" w:color="000000"/>
              <w:bottom w:val="single" w:sz="4" w:space="0" w:color="000000"/>
              <w:right w:val="single" w:sz="4" w:space="0" w:color="000000"/>
            </w:tcBorders>
            <w:vAlign w:val="center"/>
          </w:tcPr>
          <w:p w14:paraId="2026F9F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9. Zawór 1, 2 (431N) *  </w:t>
            </w:r>
          </w:p>
        </w:tc>
        <w:tc>
          <w:tcPr>
            <w:tcW w:w="6992" w:type="dxa"/>
            <w:tcBorders>
              <w:top w:val="single" w:sz="4" w:space="0" w:color="000000"/>
              <w:left w:val="single" w:sz="4" w:space="0" w:color="000000"/>
              <w:bottom w:val="single" w:sz="4" w:space="0" w:color="000000"/>
              <w:right w:val="single" w:sz="4" w:space="0" w:color="000000"/>
            </w:tcBorders>
            <w:vAlign w:val="center"/>
          </w:tcPr>
          <w:p w14:paraId="12503739"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Za pomocą modułów dodatkowych 431N można sterować kolejnym zaworem mieszającym. Można go podłączyć do sterownika kotła poprzez moduł 431N. Aby uzyskać więcej informacji na temat tego dodatkowego wyposażenia skontaktuj się z certyfikowaną firmą hydrauliczną lub bezpośrednio z przedstawicielem OPOP Sp. sp. z o.o. </w:t>
            </w:r>
          </w:p>
        </w:tc>
      </w:tr>
    </w:tbl>
    <w:p w14:paraId="3E64316A" w14:textId="77777777" w:rsidR="00846E73" w:rsidRPr="006F79DC" w:rsidRDefault="00846E73" w:rsidP="00846E73">
      <w:pPr>
        <w:numPr>
          <w:ilvl w:val="0"/>
          <w:numId w:val="52"/>
        </w:numPr>
        <w:spacing w:before="0" w:after="24" w:line="253" w:lineRule="auto"/>
        <w:ind w:right="95" w:hanging="144"/>
        <w:rPr>
          <w:rFonts w:cstheme="minorHAnsi"/>
          <w:lang w:val="pl-PL"/>
        </w:rPr>
      </w:pPr>
      <w:r w:rsidRPr="006F79DC">
        <w:rPr>
          <w:rFonts w:cstheme="minorHAnsi"/>
          <w:lang w:val="pl-PL"/>
        </w:rPr>
        <w:t xml:space="preserve">1 Podłącz zawór mieszający 1 lub 2 do wyjść danych RS w jednostce sterującej za pomocą dodatkowych modułów 431N.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24C88E72" w14:textId="77777777" w:rsidR="00846E73" w:rsidRPr="006F79DC" w:rsidRDefault="00846E73" w:rsidP="00846E73">
      <w:pPr>
        <w:spacing w:after="0" w:line="259" w:lineRule="auto"/>
        <w:ind w:left="782"/>
        <w:rPr>
          <w:rFonts w:cstheme="minorHAnsi"/>
          <w:lang w:val="pl-PL"/>
        </w:rPr>
      </w:pPr>
      <w:r w:rsidRPr="006F79DC">
        <w:rPr>
          <w:rFonts w:eastAsia="Times New Roman" w:cstheme="minorHAnsi"/>
          <w:lang w:val="pl-PL"/>
        </w:rPr>
        <w:lastRenderedPageBreak/>
        <w:t xml:space="preserve"> </w:t>
      </w:r>
    </w:p>
    <w:p w14:paraId="3D0D6436" w14:textId="77777777" w:rsidR="00846E73" w:rsidRPr="006F79DC" w:rsidRDefault="00846E73" w:rsidP="00846E73">
      <w:pPr>
        <w:spacing w:after="0" w:line="259" w:lineRule="auto"/>
        <w:ind w:right="1099"/>
        <w:jc w:val="right"/>
        <w:rPr>
          <w:rFonts w:cstheme="minorHAnsi"/>
          <w:lang w:val="pl-PL"/>
        </w:rPr>
      </w:pP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9488" w:type="dxa"/>
        <w:tblInd w:w="713" w:type="dxa"/>
        <w:tblCellMar>
          <w:top w:w="62" w:type="dxa"/>
          <w:left w:w="70" w:type="dxa"/>
          <w:right w:w="115" w:type="dxa"/>
        </w:tblCellMar>
        <w:tblLook w:val="04A0" w:firstRow="1" w:lastRow="0" w:firstColumn="1" w:lastColumn="0" w:noHBand="0" w:noVBand="1"/>
      </w:tblPr>
      <w:tblGrid>
        <w:gridCol w:w="2496"/>
        <w:gridCol w:w="6992"/>
      </w:tblGrid>
      <w:tr w:rsidR="00846E73" w:rsidRPr="006F79DC" w14:paraId="49A87473"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tcPr>
          <w:p w14:paraId="45CA3951"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10. Parametry (zbiornika) zasobnika buforowego *  </w:t>
            </w:r>
          </w:p>
        </w:tc>
        <w:tc>
          <w:tcPr>
            <w:tcW w:w="6992" w:type="dxa"/>
            <w:tcBorders>
              <w:top w:val="single" w:sz="4" w:space="0" w:color="000000"/>
              <w:left w:val="single" w:sz="4" w:space="0" w:color="000000"/>
              <w:bottom w:val="single" w:sz="4" w:space="0" w:color="000000"/>
              <w:right w:val="single" w:sz="4" w:space="0" w:color="000000"/>
            </w:tcBorders>
            <w:vAlign w:val="center"/>
          </w:tcPr>
          <w:p w14:paraId="7A05C02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Ustaw metodę grzania zasobnika.  </w:t>
            </w:r>
          </w:p>
        </w:tc>
      </w:tr>
      <w:tr w:rsidR="00846E73" w:rsidRPr="006F79DC" w14:paraId="0CB6415F"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5E883E1C"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10.1 Zasobnik  </w:t>
            </w:r>
          </w:p>
        </w:tc>
        <w:tc>
          <w:tcPr>
            <w:tcW w:w="6992" w:type="dxa"/>
            <w:tcBorders>
              <w:top w:val="single" w:sz="4" w:space="0" w:color="000000"/>
              <w:left w:val="single" w:sz="4" w:space="0" w:color="000000"/>
              <w:bottom w:val="single" w:sz="4" w:space="0" w:color="000000"/>
              <w:right w:val="single" w:sz="4" w:space="0" w:color="000000"/>
            </w:tcBorders>
          </w:tcPr>
          <w:p w14:paraId="2BC3AC5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 tym podmenu można aktywować lub dezaktywować ogrzewanie zasobnika.  </w:t>
            </w:r>
          </w:p>
        </w:tc>
      </w:tr>
      <w:tr w:rsidR="00846E73" w:rsidRPr="006F79DC" w14:paraId="2B2502AB"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46F697D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10.1.1 Wyłączono </w:t>
            </w:r>
          </w:p>
        </w:tc>
        <w:tc>
          <w:tcPr>
            <w:tcW w:w="6992" w:type="dxa"/>
            <w:tcBorders>
              <w:top w:val="single" w:sz="4" w:space="0" w:color="000000"/>
              <w:left w:val="single" w:sz="4" w:space="0" w:color="000000"/>
              <w:bottom w:val="single" w:sz="4" w:space="0" w:color="000000"/>
              <w:right w:val="single" w:sz="4" w:space="0" w:color="000000"/>
            </w:tcBorders>
          </w:tcPr>
          <w:p w14:paraId="7D2C64D4"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Dezaktywacja ogrzewania zasobnika.  </w:t>
            </w:r>
          </w:p>
        </w:tc>
      </w:tr>
      <w:tr w:rsidR="00846E73" w:rsidRPr="006F79DC" w14:paraId="0E950072"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45E41218"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10.1.2 Włączono </w:t>
            </w:r>
          </w:p>
        </w:tc>
        <w:tc>
          <w:tcPr>
            <w:tcW w:w="6992" w:type="dxa"/>
            <w:tcBorders>
              <w:top w:val="single" w:sz="4" w:space="0" w:color="000000"/>
              <w:left w:val="single" w:sz="4" w:space="0" w:color="000000"/>
              <w:bottom w:val="single" w:sz="4" w:space="0" w:color="000000"/>
              <w:right w:val="single" w:sz="4" w:space="0" w:color="000000"/>
            </w:tcBorders>
          </w:tcPr>
          <w:p w14:paraId="5996F07E"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Aktywacja ogrzewania zasobnika.  </w:t>
            </w:r>
          </w:p>
        </w:tc>
      </w:tr>
      <w:tr w:rsidR="00846E73" w:rsidRPr="006F79DC" w14:paraId="1A6E960A"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053ED3C2"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10.2 Funkcja CWU  </w:t>
            </w:r>
          </w:p>
        </w:tc>
        <w:tc>
          <w:tcPr>
            <w:tcW w:w="6992" w:type="dxa"/>
            <w:tcBorders>
              <w:top w:val="single" w:sz="4" w:space="0" w:color="000000"/>
              <w:left w:val="single" w:sz="4" w:space="0" w:color="000000"/>
              <w:bottom w:val="single" w:sz="4" w:space="0" w:color="000000"/>
              <w:right w:val="single" w:sz="4" w:space="0" w:color="000000"/>
            </w:tcBorders>
          </w:tcPr>
          <w:p w14:paraId="564E71B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Aktywacja przygotowania CWU poprzez zasobnik .  </w:t>
            </w:r>
          </w:p>
        </w:tc>
      </w:tr>
      <w:tr w:rsidR="00846E73" w:rsidRPr="006F79DC" w14:paraId="44E74584" w14:textId="77777777" w:rsidTr="00FF6B76">
        <w:trPr>
          <w:trHeight w:val="288"/>
        </w:trPr>
        <w:tc>
          <w:tcPr>
            <w:tcW w:w="2496" w:type="dxa"/>
            <w:tcBorders>
              <w:top w:val="single" w:sz="4" w:space="0" w:color="000000"/>
              <w:left w:val="single" w:sz="4" w:space="0" w:color="000000"/>
              <w:bottom w:val="single" w:sz="4" w:space="0" w:color="000000"/>
              <w:right w:val="single" w:sz="4" w:space="0" w:color="000000"/>
            </w:tcBorders>
          </w:tcPr>
          <w:p w14:paraId="1F7EB575"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10.2.1 Z zasobnika  </w:t>
            </w:r>
          </w:p>
        </w:tc>
        <w:tc>
          <w:tcPr>
            <w:tcW w:w="6992" w:type="dxa"/>
            <w:tcBorders>
              <w:top w:val="single" w:sz="4" w:space="0" w:color="000000"/>
              <w:left w:val="single" w:sz="4" w:space="0" w:color="000000"/>
              <w:bottom w:val="single" w:sz="4" w:space="0" w:color="000000"/>
              <w:right w:val="single" w:sz="4" w:space="0" w:color="000000"/>
            </w:tcBorders>
          </w:tcPr>
          <w:p w14:paraId="5B040957"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CWU jest podgrzewana przez zasobnik.  </w:t>
            </w:r>
          </w:p>
        </w:tc>
      </w:tr>
      <w:tr w:rsidR="00846E73" w:rsidRPr="006F79DC" w14:paraId="73E9A492"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7762BCE8"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10.2.2 Z kotła  </w:t>
            </w:r>
          </w:p>
        </w:tc>
        <w:tc>
          <w:tcPr>
            <w:tcW w:w="6992" w:type="dxa"/>
            <w:tcBorders>
              <w:top w:val="single" w:sz="4" w:space="0" w:color="000000"/>
              <w:left w:val="single" w:sz="4" w:space="0" w:color="000000"/>
              <w:bottom w:val="single" w:sz="4" w:space="0" w:color="000000"/>
              <w:right w:val="single" w:sz="4" w:space="0" w:color="000000"/>
            </w:tcBorders>
          </w:tcPr>
          <w:p w14:paraId="21F5F5F6"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Podgrzew CWU realizowany jest za pomocą pompy CWU.  </w:t>
            </w:r>
          </w:p>
        </w:tc>
      </w:tr>
      <w:tr w:rsidR="00846E73" w:rsidRPr="006F79DC" w14:paraId="213C2783"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tcPr>
          <w:p w14:paraId="655B7CCF"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10.3 Górna temperatura zadana  </w:t>
            </w:r>
          </w:p>
        </w:tc>
        <w:tc>
          <w:tcPr>
            <w:tcW w:w="6992" w:type="dxa"/>
            <w:tcBorders>
              <w:top w:val="single" w:sz="4" w:space="0" w:color="000000"/>
              <w:left w:val="single" w:sz="4" w:space="0" w:color="000000"/>
              <w:bottom w:val="single" w:sz="4" w:space="0" w:color="000000"/>
              <w:right w:val="single" w:sz="4" w:space="0" w:color="000000"/>
            </w:tcBorders>
            <w:vAlign w:val="center"/>
          </w:tcPr>
          <w:p w14:paraId="01CFF023"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Wprowadź maksymalną temperaturę w górnej części zasobnika.  </w:t>
            </w:r>
          </w:p>
        </w:tc>
      </w:tr>
      <w:tr w:rsidR="00846E73" w:rsidRPr="006F79DC" w14:paraId="5F0FE540"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tcPr>
          <w:p w14:paraId="1BC49A4C"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10.4 Dolna temperatura zadana  </w:t>
            </w:r>
          </w:p>
        </w:tc>
        <w:tc>
          <w:tcPr>
            <w:tcW w:w="6992" w:type="dxa"/>
            <w:tcBorders>
              <w:top w:val="single" w:sz="4" w:space="0" w:color="000000"/>
              <w:left w:val="single" w:sz="4" w:space="0" w:color="000000"/>
              <w:bottom w:val="single" w:sz="4" w:space="0" w:color="000000"/>
              <w:right w:val="single" w:sz="4" w:space="0" w:color="000000"/>
            </w:tcBorders>
            <w:vAlign w:val="center"/>
          </w:tcPr>
          <w:p w14:paraId="60600796"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Wprowadź maksymalną temperaturę na dole zasobnika. </w:t>
            </w:r>
          </w:p>
        </w:tc>
      </w:tr>
    </w:tbl>
    <w:p w14:paraId="3D823353" w14:textId="737CE79E" w:rsidR="00E7109E" w:rsidRPr="006F79DC" w:rsidRDefault="00E7109E" w:rsidP="00E7109E">
      <w:pPr>
        <w:pStyle w:val="Odstavecseseznamem"/>
        <w:spacing w:after="5" w:line="253" w:lineRule="auto"/>
        <w:ind w:left="1080" w:right="95"/>
        <w:rPr>
          <w:rFonts w:eastAsiaTheme="minorEastAsia" w:cstheme="minorHAnsi"/>
          <w:lang w:val="pl-PL"/>
        </w:rPr>
      </w:pPr>
      <w:r w:rsidRPr="006F79DC">
        <w:rPr>
          <w:rFonts w:cstheme="minorHAnsi"/>
          <w:lang w:val="pl-PL"/>
        </w:rPr>
        <w:t>*</w:t>
      </w:r>
      <w:r w:rsidR="00846E73" w:rsidRPr="006F79DC">
        <w:rPr>
          <w:rFonts w:cstheme="minorHAnsi"/>
          <w:lang w:val="pl-PL"/>
        </w:rPr>
        <w:t xml:space="preserve">Podłącz czujniki ogrzewania zasobnika do wyjść „C1” i „C2” w centrali. </w:t>
      </w:r>
      <w:r w:rsidR="00846E73" w:rsidRPr="006F79DC">
        <w:rPr>
          <w:rFonts w:eastAsia="Times New Roman" w:cstheme="minorHAnsi"/>
          <w:lang w:val="pl-PL"/>
        </w:rPr>
        <w:t xml:space="preserve">  </w:t>
      </w:r>
    </w:p>
    <w:p w14:paraId="2B92C048" w14:textId="24146562" w:rsidR="00846E73" w:rsidRPr="006F79DC" w:rsidRDefault="00846E73" w:rsidP="00E7109E">
      <w:pPr>
        <w:spacing w:before="0" w:after="5" w:line="253" w:lineRule="auto"/>
        <w:ind w:left="837" w:right="95"/>
        <w:rPr>
          <w:rFonts w:cstheme="minorHAnsi"/>
          <w:lang w:val="pl-PL"/>
        </w:rPr>
      </w:pP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9488" w:type="dxa"/>
        <w:tblInd w:w="713" w:type="dxa"/>
        <w:tblCellMar>
          <w:top w:w="62" w:type="dxa"/>
          <w:left w:w="70" w:type="dxa"/>
          <w:right w:w="46" w:type="dxa"/>
        </w:tblCellMar>
        <w:tblLook w:val="04A0" w:firstRow="1" w:lastRow="0" w:firstColumn="1" w:lastColumn="0" w:noHBand="0" w:noVBand="1"/>
      </w:tblPr>
      <w:tblGrid>
        <w:gridCol w:w="2496"/>
        <w:gridCol w:w="6992"/>
      </w:tblGrid>
      <w:tr w:rsidR="00846E73" w:rsidRPr="006F79DC" w14:paraId="1BD7AC0C"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37E74C3F"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 Pompa pomocnicza *  </w:t>
            </w:r>
          </w:p>
        </w:tc>
        <w:tc>
          <w:tcPr>
            <w:tcW w:w="6992" w:type="dxa"/>
            <w:tcBorders>
              <w:top w:val="single" w:sz="4" w:space="0" w:color="000000"/>
              <w:left w:val="single" w:sz="4" w:space="0" w:color="000000"/>
              <w:bottom w:val="single" w:sz="4" w:space="0" w:color="000000"/>
              <w:right w:val="single" w:sz="4" w:space="0" w:color="000000"/>
            </w:tcBorders>
          </w:tcPr>
          <w:p w14:paraId="3F64DF4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Aktywacja i ustawienie pompy pomocniczej.  </w:t>
            </w:r>
          </w:p>
        </w:tc>
      </w:tr>
      <w:tr w:rsidR="00846E73" w:rsidRPr="006F79DC" w14:paraId="0E963906" w14:textId="77777777" w:rsidTr="00FF6B76">
        <w:trPr>
          <w:trHeight w:val="288"/>
        </w:trPr>
        <w:tc>
          <w:tcPr>
            <w:tcW w:w="2496" w:type="dxa"/>
            <w:tcBorders>
              <w:top w:val="single" w:sz="4" w:space="0" w:color="000000"/>
              <w:left w:val="single" w:sz="4" w:space="0" w:color="000000"/>
              <w:bottom w:val="single" w:sz="4" w:space="0" w:color="000000"/>
              <w:right w:val="single" w:sz="4" w:space="0" w:color="000000"/>
            </w:tcBorders>
          </w:tcPr>
          <w:p w14:paraId="3BF013BD"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11.1 Typ urządzenia  </w:t>
            </w:r>
          </w:p>
        </w:tc>
        <w:tc>
          <w:tcPr>
            <w:tcW w:w="6992" w:type="dxa"/>
            <w:tcBorders>
              <w:top w:val="single" w:sz="4" w:space="0" w:color="000000"/>
              <w:left w:val="single" w:sz="4" w:space="0" w:color="000000"/>
              <w:bottom w:val="single" w:sz="4" w:space="0" w:color="000000"/>
              <w:right w:val="single" w:sz="4" w:space="0" w:color="000000"/>
            </w:tcBorders>
          </w:tcPr>
          <w:p w14:paraId="0432092A"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Wybierz typ pompy. Jakie będzie jej przeznaczenie.  </w:t>
            </w:r>
          </w:p>
        </w:tc>
      </w:tr>
      <w:tr w:rsidR="00846E73" w:rsidRPr="006F79DC" w14:paraId="505AA147"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3416477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11.1.1 Pompa wyłączona  </w:t>
            </w:r>
          </w:p>
        </w:tc>
        <w:tc>
          <w:tcPr>
            <w:tcW w:w="6992" w:type="dxa"/>
            <w:tcBorders>
              <w:top w:val="single" w:sz="4" w:space="0" w:color="000000"/>
              <w:left w:val="single" w:sz="4" w:space="0" w:color="000000"/>
              <w:bottom w:val="single" w:sz="4" w:space="0" w:color="000000"/>
              <w:right w:val="single" w:sz="4" w:space="0" w:color="000000"/>
            </w:tcBorders>
          </w:tcPr>
          <w:p w14:paraId="55C0611E"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Wyłączenie pompy pomocniczej.  </w:t>
            </w:r>
          </w:p>
        </w:tc>
      </w:tr>
      <w:tr w:rsidR="00846E73" w:rsidRPr="006F79DC" w14:paraId="6F9D0F84"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tcPr>
          <w:p w14:paraId="3FE9F16B"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11.1.2 Pompa CWU - termostat pokojowy  </w:t>
            </w:r>
          </w:p>
        </w:tc>
        <w:tc>
          <w:tcPr>
            <w:tcW w:w="6992" w:type="dxa"/>
            <w:tcBorders>
              <w:top w:val="single" w:sz="4" w:space="0" w:color="000000"/>
              <w:left w:val="single" w:sz="4" w:space="0" w:color="000000"/>
              <w:bottom w:val="single" w:sz="4" w:space="0" w:color="000000"/>
              <w:right w:val="single" w:sz="4" w:space="0" w:color="000000"/>
            </w:tcBorders>
          </w:tcPr>
          <w:p w14:paraId="0CDF5A6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Pompa CWU jest włączana przy temperaturze CO wyższej niż 40°C. Wartość tę można zmienić w menu Serwis.  </w:t>
            </w:r>
          </w:p>
        </w:tc>
      </w:tr>
      <w:tr w:rsidR="00846E73" w:rsidRPr="006F79DC" w14:paraId="1004AF70" w14:textId="77777777" w:rsidTr="00FF6B76">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776927D2"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11.1.3 Pompa CWU  </w:t>
            </w:r>
          </w:p>
        </w:tc>
        <w:tc>
          <w:tcPr>
            <w:tcW w:w="6992" w:type="dxa"/>
            <w:tcBorders>
              <w:top w:val="single" w:sz="4" w:space="0" w:color="000000"/>
              <w:left w:val="single" w:sz="4" w:space="0" w:color="000000"/>
              <w:bottom w:val="single" w:sz="4" w:space="0" w:color="000000"/>
              <w:right w:val="single" w:sz="4" w:space="0" w:color="000000"/>
            </w:tcBorders>
          </w:tcPr>
          <w:p w14:paraId="1829A0A6"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Pompa CWU będzie włączana wg ustawionych parametrów Temperatura CWU (Nastawa główna) i Histereza CWU (Menu serwisowe).  </w:t>
            </w:r>
          </w:p>
        </w:tc>
      </w:tr>
      <w:tr w:rsidR="00846E73" w:rsidRPr="006F79DC" w14:paraId="2146D2C0" w14:textId="77777777" w:rsidTr="00FF6B76">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1ECB18D5"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11.1.4 Pompa cyrkulacyjna  </w:t>
            </w:r>
          </w:p>
        </w:tc>
        <w:tc>
          <w:tcPr>
            <w:tcW w:w="6992" w:type="dxa"/>
            <w:tcBorders>
              <w:top w:val="single" w:sz="4" w:space="0" w:color="000000"/>
              <w:left w:val="single" w:sz="4" w:space="0" w:color="000000"/>
              <w:bottom w:val="single" w:sz="4" w:space="0" w:color="000000"/>
              <w:right w:val="single" w:sz="4" w:space="0" w:color="000000"/>
            </w:tcBorders>
          </w:tcPr>
          <w:p w14:paraId="70845F3E"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Pompa cyrkulacyjna posiada zadaną temperaturę przełączania w funkcjach Temperatura maksymalna, Temperatura minimalna, Wybór czujnika sterującego pompą.  </w:t>
            </w:r>
          </w:p>
        </w:tc>
      </w:tr>
      <w:tr w:rsidR="00846E73" w:rsidRPr="006F79DC" w14:paraId="4F1C6199" w14:textId="77777777" w:rsidTr="00FF6B76">
        <w:trPr>
          <w:trHeight w:val="1390"/>
        </w:trPr>
        <w:tc>
          <w:tcPr>
            <w:tcW w:w="2496" w:type="dxa"/>
            <w:tcBorders>
              <w:top w:val="single" w:sz="4" w:space="0" w:color="000000"/>
              <w:left w:val="single" w:sz="4" w:space="0" w:color="000000"/>
              <w:bottom w:val="single" w:sz="4" w:space="0" w:color="000000"/>
              <w:right w:val="single" w:sz="4" w:space="0" w:color="000000"/>
            </w:tcBorders>
            <w:vAlign w:val="center"/>
          </w:tcPr>
          <w:p w14:paraId="350FC1B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11.1.5 Pompa podłogowa  </w:t>
            </w:r>
          </w:p>
        </w:tc>
        <w:tc>
          <w:tcPr>
            <w:tcW w:w="6992" w:type="dxa"/>
            <w:tcBorders>
              <w:top w:val="single" w:sz="4" w:space="0" w:color="000000"/>
              <w:left w:val="single" w:sz="4" w:space="0" w:color="000000"/>
              <w:bottom w:val="single" w:sz="4" w:space="0" w:color="000000"/>
              <w:right w:val="single" w:sz="4" w:space="0" w:color="000000"/>
            </w:tcBorders>
          </w:tcPr>
          <w:p w14:paraId="3887DC54"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Pompa podłogowa zachowuje się tak samo jak pompa cyrkulacyjna, z tą różnicą, że jej maksymalna temperatura przełączania jest obniżona tak, aby nie uszkodzić ogrzewania podłogowego. Temperatury przełączania ustawia się w Max. temperatura, min. temperatury i Wybór czujnika sterującego pompą.  </w:t>
            </w:r>
          </w:p>
        </w:tc>
      </w:tr>
      <w:tr w:rsidR="00846E73" w:rsidRPr="006F79DC" w14:paraId="53C10F92" w14:textId="77777777" w:rsidTr="00FF6B76">
        <w:trPr>
          <w:trHeight w:val="564"/>
        </w:trPr>
        <w:tc>
          <w:tcPr>
            <w:tcW w:w="2496" w:type="dxa"/>
            <w:tcBorders>
              <w:top w:val="single" w:sz="4" w:space="0" w:color="000000"/>
              <w:left w:val="single" w:sz="4" w:space="0" w:color="000000"/>
              <w:bottom w:val="single" w:sz="4" w:space="0" w:color="000000"/>
              <w:right w:val="single" w:sz="4" w:space="0" w:color="000000"/>
            </w:tcBorders>
            <w:vAlign w:val="center"/>
          </w:tcPr>
          <w:p w14:paraId="0ED917AE"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11.2 Maks. temperatura  </w:t>
            </w:r>
          </w:p>
        </w:tc>
        <w:tc>
          <w:tcPr>
            <w:tcW w:w="6992" w:type="dxa"/>
            <w:tcBorders>
              <w:top w:val="single" w:sz="4" w:space="0" w:color="000000"/>
              <w:left w:val="single" w:sz="4" w:space="0" w:color="000000"/>
              <w:bottom w:val="single" w:sz="4" w:space="0" w:color="000000"/>
              <w:right w:val="single" w:sz="4" w:space="0" w:color="000000"/>
            </w:tcBorders>
          </w:tcPr>
          <w:p w14:paraId="396E33A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Maksymalna temperatura, przy której pompa cyrkulacyjna lub podłogowa jest włączona.  </w:t>
            </w:r>
          </w:p>
        </w:tc>
      </w:tr>
      <w:tr w:rsidR="00846E73" w:rsidRPr="006F79DC" w14:paraId="179587F2" w14:textId="77777777" w:rsidTr="00FF6B76">
        <w:trPr>
          <w:trHeight w:val="557"/>
        </w:trPr>
        <w:tc>
          <w:tcPr>
            <w:tcW w:w="2496" w:type="dxa"/>
            <w:tcBorders>
              <w:top w:val="nil"/>
              <w:left w:val="single" w:sz="4" w:space="0" w:color="000000"/>
              <w:bottom w:val="single" w:sz="4" w:space="0" w:color="000000"/>
              <w:right w:val="single" w:sz="4" w:space="0" w:color="000000"/>
            </w:tcBorders>
            <w:vAlign w:val="center"/>
          </w:tcPr>
          <w:p w14:paraId="307F35D2"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11,3 Min. temperatura  </w:t>
            </w:r>
          </w:p>
        </w:tc>
        <w:tc>
          <w:tcPr>
            <w:tcW w:w="6992" w:type="dxa"/>
            <w:tcBorders>
              <w:top w:val="nil"/>
              <w:left w:val="single" w:sz="4" w:space="0" w:color="000000"/>
              <w:bottom w:val="single" w:sz="4" w:space="0" w:color="000000"/>
              <w:right w:val="single" w:sz="4" w:space="0" w:color="000000"/>
            </w:tcBorders>
          </w:tcPr>
          <w:p w14:paraId="1B4094B4"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Minimalna temperatura, przy której pompa cyrkulacyjna lub podłogowa jest włączona.  </w:t>
            </w:r>
          </w:p>
        </w:tc>
      </w:tr>
      <w:tr w:rsidR="00846E73" w:rsidRPr="006F79DC" w14:paraId="73105E63" w14:textId="77777777" w:rsidTr="00FF6B76">
        <w:trPr>
          <w:trHeight w:val="1114"/>
        </w:trPr>
        <w:tc>
          <w:tcPr>
            <w:tcW w:w="2496" w:type="dxa"/>
            <w:tcBorders>
              <w:top w:val="single" w:sz="4" w:space="0" w:color="000000"/>
              <w:left w:val="single" w:sz="4" w:space="0" w:color="000000"/>
              <w:bottom w:val="single" w:sz="4" w:space="0" w:color="000000"/>
              <w:right w:val="single" w:sz="4" w:space="0" w:color="000000"/>
            </w:tcBorders>
            <w:vAlign w:val="center"/>
          </w:tcPr>
          <w:p w14:paraId="5E8D1E7D"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11.4 Wybór czujnika  </w:t>
            </w:r>
          </w:p>
        </w:tc>
        <w:tc>
          <w:tcPr>
            <w:tcW w:w="6992" w:type="dxa"/>
            <w:tcBorders>
              <w:top w:val="single" w:sz="4" w:space="0" w:color="000000"/>
              <w:left w:val="single" w:sz="4" w:space="0" w:color="000000"/>
              <w:bottom w:val="single" w:sz="4" w:space="0" w:color="000000"/>
              <w:right w:val="single" w:sz="4" w:space="0" w:color="000000"/>
            </w:tcBorders>
          </w:tcPr>
          <w:p w14:paraId="66D77780" w14:textId="77777777" w:rsidR="00846E73" w:rsidRPr="006F79DC" w:rsidRDefault="00846E73" w:rsidP="003E09BD">
            <w:pPr>
              <w:spacing w:line="259" w:lineRule="auto"/>
              <w:ind w:right="12"/>
              <w:rPr>
                <w:rFonts w:cstheme="minorHAnsi"/>
                <w:sz w:val="20"/>
                <w:szCs w:val="20"/>
                <w:lang w:val="pl-PL"/>
              </w:rPr>
            </w:pPr>
            <w:r w:rsidRPr="006F79DC">
              <w:rPr>
                <w:rFonts w:cstheme="minorHAnsi"/>
                <w:sz w:val="20"/>
                <w:szCs w:val="20"/>
                <w:lang w:val="pl-PL"/>
              </w:rPr>
              <w:t xml:space="preserve">Wybierz czujnik, według którego ma być sterowany czujnik cyrkulacyjny lub podłogowy. Uwaga: w przypadku aktywacji czujnika, który nie jest podłączony do zewnętrznego gniazda w przedniej części kotła, pojawi się komunikat o błędzie.  </w:t>
            </w:r>
          </w:p>
        </w:tc>
      </w:tr>
      <w:tr w:rsidR="00846E73" w:rsidRPr="006F79DC" w14:paraId="056F7D5F"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5601E39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11.4.1 Czujnik CO  </w:t>
            </w:r>
          </w:p>
        </w:tc>
        <w:tc>
          <w:tcPr>
            <w:tcW w:w="6992" w:type="dxa"/>
            <w:tcBorders>
              <w:top w:val="single" w:sz="4" w:space="0" w:color="000000"/>
              <w:left w:val="single" w:sz="4" w:space="0" w:color="000000"/>
              <w:bottom w:val="single" w:sz="4" w:space="0" w:color="000000"/>
              <w:right w:val="single" w:sz="4" w:space="0" w:color="000000"/>
            </w:tcBorders>
          </w:tcPr>
          <w:p w14:paraId="2184F9CA"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Czujnik CO podłączony do wyjścia czujnika CO.  </w:t>
            </w:r>
          </w:p>
        </w:tc>
      </w:tr>
      <w:tr w:rsidR="00846E73" w:rsidRPr="006F79DC" w14:paraId="06371AE0" w14:textId="77777777" w:rsidTr="00FF6B76">
        <w:trPr>
          <w:trHeight w:val="288"/>
        </w:trPr>
        <w:tc>
          <w:tcPr>
            <w:tcW w:w="2496" w:type="dxa"/>
            <w:tcBorders>
              <w:top w:val="single" w:sz="4" w:space="0" w:color="000000"/>
              <w:left w:val="single" w:sz="4" w:space="0" w:color="000000"/>
              <w:bottom w:val="single" w:sz="4" w:space="0" w:color="000000"/>
              <w:right w:val="single" w:sz="4" w:space="0" w:color="000000"/>
            </w:tcBorders>
          </w:tcPr>
          <w:p w14:paraId="212967D3"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11.4.2 Czujnik CWU  </w:t>
            </w:r>
          </w:p>
        </w:tc>
        <w:tc>
          <w:tcPr>
            <w:tcW w:w="6992" w:type="dxa"/>
            <w:tcBorders>
              <w:top w:val="single" w:sz="4" w:space="0" w:color="000000"/>
              <w:left w:val="single" w:sz="4" w:space="0" w:color="000000"/>
              <w:bottom w:val="single" w:sz="4" w:space="0" w:color="000000"/>
              <w:right w:val="single" w:sz="4" w:space="0" w:color="000000"/>
            </w:tcBorders>
          </w:tcPr>
          <w:p w14:paraId="4C80D9FA"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Czujnik CWU podłączony do wyjścia czujnika DHV.  </w:t>
            </w:r>
          </w:p>
        </w:tc>
      </w:tr>
      <w:tr w:rsidR="00846E73" w:rsidRPr="006F79DC" w14:paraId="260AE2B4"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0B0EA8B1"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lastRenderedPageBreak/>
              <w:t xml:space="preserve">11.4.3 Czujnik zaworu 1  </w:t>
            </w:r>
          </w:p>
        </w:tc>
        <w:tc>
          <w:tcPr>
            <w:tcW w:w="6992" w:type="dxa"/>
            <w:tcBorders>
              <w:top w:val="single" w:sz="4" w:space="0" w:color="000000"/>
              <w:left w:val="single" w:sz="4" w:space="0" w:color="000000"/>
              <w:bottom w:val="single" w:sz="4" w:space="0" w:color="000000"/>
              <w:right w:val="single" w:sz="4" w:space="0" w:color="000000"/>
            </w:tcBorders>
          </w:tcPr>
          <w:p w14:paraId="4C6A534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Czujnik zaworu 1 podłączony do wyjścia czujnika Valve1.  </w:t>
            </w:r>
          </w:p>
        </w:tc>
      </w:tr>
      <w:tr w:rsidR="00846E73" w:rsidRPr="006F79DC" w14:paraId="16EFEF83"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0AA7E78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11.4.5 Czujnik zaworu 2  </w:t>
            </w:r>
          </w:p>
        </w:tc>
        <w:tc>
          <w:tcPr>
            <w:tcW w:w="6992" w:type="dxa"/>
            <w:tcBorders>
              <w:top w:val="single" w:sz="4" w:space="0" w:color="000000"/>
              <w:left w:val="single" w:sz="4" w:space="0" w:color="000000"/>
              <w:bottom w:val="single" w:sz="4" w:space="0" w:color="000000"/>
              <w:right w:val="single" w:sz="4" w:space="0" w:color="000000"/>
            </w:tcBorders>
          </w:tcPr>
          <w:p w14:paraId="666A4BE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Czujnik zaworu 2 podłączony do wyjścia czujnika Valve2.  </w:t>
            </w:r>
          </w:p>
        </w:tc>
      </w:tr>
      <w:tr w:rsidR="00846E73" w:rsidRPr="006F79DC" w14:paraId="47C80BBC"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0DC42658"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11.4.6 Czujnik powrotu  </w:t>
            </w:r>
          </w:p>
        </w:tc>
        <w:tc>
          <w:tcPr>
            <w:tcW w:w="6992" w:type="dxa"/>
            <w:tcBorders>
              <w:top w:val="single" w:sz="4" w:space="0" w:color="000000"/>
              <w:left w:val="single" w:sz="4" w:space="0" w:color="000000"/>
              <w:bottom w:val="single" w:sz="4" w:space="0" w:color="000000"/>
              <w:right w:val="single" w:sz="4" w:space="0" w:color="000000"/>
            </w:tcBorders>
          </w:tcPr>
          <w:p w14:paraId="38FFC8D3"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Czujnik temp. wody powrotnej podłączony do wyjścia czujnika powrotu.  </w:t>
            </w:r>
          </w:p>
        </w:tc>
      </w:tr>
      <w:tr w:rsidR="00846E73" w:rsidRPr="006F79DC" w14:paraId="34BF85E5"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tcPr>
          <w:p w14:paraId="60771744" w14:textId="77777777" w:rsidR="00846E73" w:rsidRPr="006F79DC" w:rsidRDefault="00846E73" w:rsidP="003E09BD">
            <w:pPr>
              <w:spacing w:line="259" w:lineRule="auto"/>
              <w:ind w:right="29"/>
              <w:rPr>
                <w:rFonts w:cstheme="minorHAnsi"/>
                <w:b/>
                <w:bCs/>
                <w:sz w:val="20"/>
                <w:szCs w:val="20"/>
                <w:lang w:val="pl-PL"/>
              </w:rPr>
            </w:pPr>
            <w:r w:rsidRPr="006F79DC">
              <w:rPr>
                <w:rFonts w:cstheme="minorHAnsi"/>
                <w:b/>
                <w:bCs/>
                <w:sz w:val="20"/>
                <w:szCs w:val="20"/>
                <w:lang w:val="pl-PL"/>
              </w:rPr>
              <w:t xml:space="preserve">11.4.7 Czujnik ekwitermiczny  </w:t>
            </w:r>
          </w:p>
        </w:tc>
        <w:tc>
          <w:tcPr>
            <w:tcW w:w="6992" w:type="dxa"/>
            <w:tcBorders>
              <w:top w:val="single" w:sz="4" w:space="0" w:color="000000"/>
              <w:left w:val="single" w:sz="4" w:space="0" w:color="000000"/>
              <w:bottom w:val="single" w:sz="4" w:space="0" w:color="000000"/>
              <w:right w:val="single" w:sz="4" w:space="0" w:color="000000"/>
            </w:tcBorders>
          </w:tcPr>
          <w:p w14:paraId="53C48217"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Czujnik temperatury zewnętrznej podłączony do wyjścia czujnika pogodowego.  </w:t>
            </w:r>
          </w:p>
        </w:tc>
      </w:tr>
      <w:tr w:rsidR="00846E73" w:rsidRPr="006F79DC" w14:paraId="64C6A9C4"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32807E5B" w14:textId="77777777" w:rsidR="00846E73" w:rsidRPr="006F79DC" w:rsidRDefault="00846E73" w:rsidP="003E09BD">
            <w:pPr>
              <w:spacing w:line="259" w:lineRule="auto"/>
              <w:jc w:val="both"/>
              <w:rPr>
                <w:rFonts w:cstheme="minorHAnsi"/>
                <w:b/>
                <w:bCs/>
                <w:sz w:val="20"/>
                <w:szCs w:val="20"/>
                <w:lang w:val="pl-PL"/>
              </w:rPr>
            </w:pPr>
            <w:r w:rsidRPr="006F79DC">
              <w:rPr>
                <w:rFonts w:cstheme="minorHAnsi"/>
                <w:b/>
                <w:bCs/>
                <w:sz w:val="20"/>
                <w:szCs w:val="20"/>
                <w:lang w:val="pl-PL"/>
              </w:rPr>
              <w:t xml:space="preserve">11.4.8 Czujnik pomocniczy 1  </w:t>
            </w:r>
          </w:p>
        </w:tc>
        <w:tc>
          <w:tcPr>
            <w:tcW w:w="6992" w:type="dxa"/>
            <w:tcBorders>
              <w:top w:val="single" w:sz="4" w:space="0" w:color="000000"/>
              <w:left w:val="single" w:sz="4" w:space="0" w:color="000000"/>
              <w:bottom w:val="single" w:sz="4" w:space="0" w:color="000000"/>
              <w:right w:val="single" w:sz="4" w:space="0" w:color="000000"/>
            </w:tcBorders>
            <w:vAlign w:val="center"/>
          </w:tcPr>
          <w:p w14:paraId="067C2C93"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Czujnik pomocniczy C1 podłączony do wyjścia czujnika C1.  </w:t>
            </w:r>
          </w:p>
        </w:tc>
      </w:tr>
      <w:tr w:rsidR="00846E73" w:rsidRPr="006F79DC" w14:paraId="1336C283" w14:textId="77777777" w:rsidTr="00FF6B76">
        <w:trPr>
          <w:trHeight w:val="565"/>
        </w:trPr>
        <w:tc>
          <w:tcPr>
            <w:tcW w:w="2496" w:type="dxa"/>
            <w:tcBorders>
              <w:top w:val="single" w:sz="4" w:space="0" w:color="000000"/>
              <w:left w:val="single" w:sz="4" w:space="0" w:color="000000"/>
              <w:bottom w:val="single" w:sz="4" w:space="0" w:color="000000"/>
              <w:right w:val="single" w:sz="4" w:space="0" w:color="000000"/>
            </w:tcBorders>
            <w:vAlign w:val="center"/>
          </w:tcPr>
          <w:p w14:paraId="346B9E0B" w14:textId="77777777" w:rsidR="00846E73" w:rsidRPr="006F79DC" w:rsidRDefault="00846E73" w:rsidP="003E09BD">
            <w:pPr>
              <w:spacing w:line="259" w:lineRule="auto"/>
              <w:jc w:val="both"/>
              <w:rPr>
                <w:rFonts w:cstheme="minorHAnsi"/>
                <w:b/>
                <w:bCs/>
                <w:sz w:val="20"/>
                <w:szCs w:val="20"/>
                <w:lang w:val="pl-PL"/>
              </w:rPr>
            </w:pPr>
            <w:r w:rsidRPr="006F79DC">
              <w:rPr>
                <w:rFonts w:cstheme="minorHAnsi"/>
                <w:b/>
                <w:bCs/>
                <w:sz w:val="20"/>
                <w:szCs w:val="20"/>
                <w:lang w:val="pl-PL"/>
              </w:rPr>
              <w:t xml:space="preserve">11.4.9 Czujnik pomocniczy 2  </w:t>
            </w:r>
          </w:p>
        </w:tc>
        <w:tc>
          <w:tcPr>
            <w:tcW w:w="6992" w:type="dxa"/>
            <w:tcBorders>
              <w:top w:val="single" w:sz="4" w:space="0" w:color="000000"/>
              <w:left w:val="single" w:sz="4" w:space="0" w:color="000000"/>
              <w:bottom w:val="single" w:sz="4" w:space="0" w:color="000000"/>
              <w:right w:val="single" w:sz="4" w:space="0" w:color="000000"/>
            </w:tcBorders>
            <w:vAlign w:val="center"/>
          </w:tcPr>
          <w:p w14:paraId="1F9ADDA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Czujnik pomocniczy C2 podłączony do wyjścia czujnika C2.  </w:t>
            </w:r>
          </w:p>
        </w:tc>
      </w:tr>
    </w:tbl>
    <w:p w14:paraId="07A6C2AF" w14:textId="66F8E7FA" w:rsidR="00846E73" w:rsidRPr="006F79DC" w:rsidRDefault="00846E73" w:rsidP="00FF6B76">
      <w:pPr>
        <w:numPr>
          <w:ilvl w:val="0"/>
          <w:numId w:val="52"/>
        </w:numPr>
        <w:spacing w:before="0" w:after="5" w:line="253" w:lineRule="auto"/>
        <w:ind w:right="95" w:hanging="144"/>
        <w:rPr>
          <w:rFonts w:cstheme="minorHAnsi"/>
          <w:lang w:val="pl-PL"/>
        </w:rPr>
      </w:pPr>
      <w:r w:rsidRPr="006F79DC">
        <w:rPr>
          <w:rFonts w:cstheme="minorHAnsi"/>
          <w:lang w:val="pl-PL"/>
        </w:rPr>
        <w:t xml:space="preserve">Podłącz pompę pomocniczą do wyjścia „Aditional pump” w jednostce sterującej.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23875931" w14:textId="77777777" w:rsidR="00846E73" w:rsidRPr="006F79DC" w:rsidRDefault="00846E73" w:rsidP="00846E73">
      <w:pPr>
        <w:spacing w:after="0" w:line="259" w:lineRule="auto"/>
        <w:ind w:right="1099"/>
        <w:jc w:val="right"/>
        <w:rPr>
          <w:rFonts w:cstheme="minorHAnsi"/>
          <w:lang w:val="pl-PL"/>
        </w:rPr>
      </w:pP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9488" w:type="dxa"/>
        <w:tblInd w:w="713" w:type="dxa"/>
        <w:tblCellMar>
          <w:top w:w="62" w:type="dxa"/>
          <w:left w:w="70" w:type="dxa"/>
          <w:right w:w="115" w:type="dxa"/>
        </w:tblCellMar>
        <w:tblLook w:val="04A0" w:firstRow="1" w:lastRow="0" w:firstColumn="1" w:lastColumn="0" w:noHBand="0" w:noVBand="1"/>
      </w:tblPr>
      <w:tblGrid>
        <w:gridCol w:w="2496"/>
        <w:gridCol w:w="6992"/>
      </w:tblGrid>
      <w:tr w:rsidR="00846E73" w:rsidRPr="006F79DC" w14:paraId="79E57157" w14:textId="77777777" w:rsidTr="00FF6B76">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1A756753"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12. Moduł Ethernet *  </w:t>
            </w:r>
          </w:p>
        </w:tc>
        <w:tc>
          <w:tcPr>
            <w:tcW w:w="6992" w:type="dxa"/>
            <w:tcBorders>
              <w:top w:val="single" w:sz="4" w:space="0" w:color="000000"/>
              <w:left w:val="single" w:sz="4" w:space="0" w:color="000000"/>
              <w:bottom w:val="single" w:sz="4" w:space="0" w:color="000000"/>
              <w:right w:val="single" w:sz="4" w:space="0" w:color="000000"/>
            </w:tcBorders>
          </w:tcPr>
          <w:p w14:paraId="2509894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Moduł internetowy umożliwiający podłączenie kotła do serwera internetowego OPOP i umożliwiający zdalne zarządzanie online kotłem.  </w:t>
            </w:r>
          </w:p>
        </w:tc>
      </w:tr>
      <w:tr w:rsidR="00846E73" w:rsidRPr="006F79DC" w14:paraId="1B8E8BC2"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723A080B"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12.1 Wyłącz moduł  </w:t>
            </w:r>
          </w:p>
        </w:tc>
        <w:tc>
          <w:tcPr>
            <w:tcW w:w="6992" w:type="dxa"/>
            <w:tcBorders>
              <w:top w:val="single" w:sz="4" w:space="0" w:color="000000"/>
              <w:left w:val="single" w:sz="4" w:space="0" w:color="000000"/>
              <w:bottom w:val="single" w:sz="4" w:space="0" w:color="000000"/>
              <w:right w:val="single" w:sz="4" w:space="0" w:color="000000"/>
            </w:tcBorders>
          </w:tcPr>
          <w:p w14:paraId="37538E8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Dezaktywuj moduł.  </w:t>
            </w:r>
          </w:p>
        </w:tc>
      </w:tr>
      <w:tr w:rsidR="00846E73" w:rsidRPr="006F79DC" w14:paraId="2F719904"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4694615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12.2 Włącz moduł  </w:t>
            </w:r>
          </w:p>
        </w:tc>
        <w:tc>
          <w:tcPr>
            <w:tcW w:w="6992" w:type="dxa"/>
            <w:tcBorders>
              <w:top w:val="single" w:sz="4" w:space="0" w:color="000000"/>
              <w:left w:val="single" w:sz="4" w:space="0" w:color="000000"/>
              <w:bottom w:val="single" w:sz="4" w:space="0" w:color="000000"/>
              <w:right w:val="single" w:sz="4" w:space="0" w:color="000000"/>
            </w:tcBorders>
          </w:tcPr>
          <w:p w14:paraId="4567854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Aktywacja modułu.  </w:t>
            </w:r>
          </w:p>
        </w:tc>
      </w:tr>
      <w:tr w:rsidR="00846E73" w:rsidRPr="006F79DC" w14:paraId="18800870"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3407F13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12.3 Rejestracja  </w:t>
            </w:r>
          </w:p>
        </w:tc>
        <w:tc>
          <w:tcPr>
            <w:tcW w:w="6992" w:type="dxa"/>
            <w:tcBorders>
              <w:top w:val="single" w:sz="4" w:space="0" w:color="000000"/>
              <w:left w:val="single" w:sz="4" w:space="0" w:color="000000"/>
              <w:bottom w:val="single" w:sz="4" w:space="0" w:color="000000"/>
              <w:right w:val="single" w:sz="4" w:space="0" w:color="000000"/>
            </w:tcBorders>
          </w:tcPr>
          <w:p w14:paraId="2FBD9EC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Uzyskaj numer rejestracyjny, aby zarejestrować swój kocioł na serwerze online OPOP.  </w:t>
            </w:r>
          </w:p>
        </w:tc>
      </w:tr>
      <w:tr w:rsidR="00846E73" w:rsidRPr="006F79DC" w14:paraId="01D43743" w14:textId="77777777" w:rsidTr="00FF6B76">
        <w:trPr>
          <w:trHeight w:val="564"/>
        </w:trPr>
        <w:tc>
          <w:tcPr>
            <w:tcW w:w="2496" w:type="dxa"/>
            <w:tcBorders>
              <w:top w:val="single" w:sz="4" w:space="0" w:color="000000"/>
              <w:left w:val="single" w:sz="4" w:space="0" w:color="000000"/>
              <w:bottom w:val="single" w:sz="4" w:space="0" w:color="000000"/>
              <w:right w:val="single" w:sz="4" w:space="0" w:color="000000"/>
            </w:tcBorders>
            <w:vAlign w:val="center"/>
          </w:tcPr>
          <w:p w14:paraId="02D07E9E"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12.4 DHCP  </w:t>
            </w:r>
          </w:p>
        </w:tc>
        <w:tc>
          <w:tcPr>
            <w:tcW w:w="6992" w:type="dxa"/>
            <w:tcBorders>
              <w:top w:val="single" w:sz="4" w:space="0" w:color="000000"/>
              <w:left w:val="single" w:sz="4" w:space="0" w:color="000000"/>
              <w:bottom w:val="single" w:sz="4" w:space="0" w:color="000000"/>
              <w:right w:val="single" w:sz="4" w:space="0" w:color="000000"/>
            </w:tcBorders>
          </w:tcPr>
          <w:p w14:paraId="13962348"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Służy do automatycznej konfiguracji komputerów podłączonych do sieci komputerowej.  </w:t>
            </w:r>
          </w:p>
        </w:tc>
      </w:tr>
      <w:tr w:rsidR="00846E73" w:rsidRPr="006F79DC" w14:paraId="53D6DD4C"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4558AF00"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12.5 Adres IP  </w:t>
            </w:r>
          </w:p>
        </w:tc>
        <w:tc>
          <w:tcPr>
            <w:tcW w:w="6992" w:type="dxa"/>
            <w:tcBorders>
              <w:top w:val="single" w:sz="4" w:space="0" w:color="000000"/>
              <w:left w:val="single" w:sz="4" w:space="0" w:color="000000"/>
              <w:bottom w:val="single" w:sz="4" w:space="0" w:color="000000"/>
              <w:right w:val="single" w:sz="4" w:space="0" w:color="000000"/>
            </w:tcBorders>
          </w:tcPr>
          <w:p w14:paraId="763E6C8A"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Identyfikuje interfejs sieciowy w sieci komputerowej  </w:t>
            </w:r>
          </w:p>
        </w:tc>
      </w:tr>
      <w:tr w:rsidR="00846E73" w:rsidRPr="006F79DC" w14:paraId="3DBCE5E4"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74F48D7D"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12.6 Maska IP  </w:t>
            </w:r>
          </w:p>
        </w:tc>
        <w:tc>
          <w:tcPr>
            <w:tcW w:w="6992" w:type="dxa"/>
            <w:tcBorders>
              <w:top w:val="single" w:sz="4" w:space="0" w:color="000000"/>
              <w:left w:val="single" w:sz="4" w:space="0" w:color="000000"/>
              <w:bottom w:val="single" w:sz="4" w:space="0" w:color="000000"/>
              <w:right w:val="single" w:sz="4" w:space="0" w:color="000000"/>
            </w:tcBorders>
          </w:tcPr>
          <w:p w14:paraId="64E4EF4A"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Maska sieci to liczba, która w informatyce opisuje podział sieci komputerowej na podsieci  </w:t>
            </w:r>
          </w:p>
        </w:tc>
      </w:tr>
      <w:tr w:rsidR="00846E73" w:rsidRPr="006F79DC" w14:paraId="612F72AC" w14:textId="77777777" w:rsidTr="00FF6B76">
        <w:trPr>
          <w:trHeight w:val="1390"/>
        </w:trPr>
        <w:tc>
          <w:tcPr>
            <w:tcW w:w="2496" w:type="dxa"/>
            <w:tcBorders>
              <w:top w:val="single" w:sz="4" w:space="0" w:color="000000"/>
              <w:left w:val="single" w:sz="4" w:space="0" w:color="000000"/>
              <w:bottom w:val="single" w:sz="4" w:space="0" w:color="000000"/>
              <w:right w:val="single" w:sz="4" w:space="0" w:color="000000"/>
            </w:tcBorders>
            <w:vAlign w:val="center"/>
          </w:tcPr>
          <w:p w14:paraId="12CC26E9"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12.7 Adres bramy  </w:t>
            </w:r>
          </w:p>
        </w:tc>
        <w:tc>
          <w:tcPr>
            <w:tcW w:w="6992" w:type="dxa"/>
            <w:tcBorders>
              <w:top w:val="single" w:sz="4" w:space="0" w:color="000000"/>
              <w:left w:val="single" w:sz="4" w:space="0" w:color="000000"/>
              <w:bottom w:val="single" w:sz="4" w:space="0" w:color="000000"/>
              <w:right w:val="single" w:sz="4" w:space="0" w:color="000000"/>
            </w:tcBorders>
          </w:tcPr>
          <w:p w14:paraId="3CFD6C45"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Nazwa aktywnego urządzenia (węzła sieci), które ma najwyższą pozycję w sieci komputerowej. Bramka łączy dwie sieci pracujące z różnymi protokołami komunikacyjnymi. Pełni również funkcję routera, dlatego klasyfikujemy go w sekwencji urządzeń sieciowych nad routerem.  </w:t>
            </w:r>
          </w:p>
        </w:tc>
      </w:tr>
      <w:tr w:rsidR="00846E73" w:rsidRPr="006F79DC" w14:paraId="6A5BBBE4" w14:textId="77777777" w:rsidTr="00FF6B76">
        <w:trPr>
          <w:trHeight w:val="1390"/>
        </w:trPr>
        <w:tc>
          <w:tcPr>
            <w:tcW w:w="2496" w:type="dxa"/>
            <w:tcBorders>
              <w:top w:val="single" w:sz="4" w:space="0" w:color="000000"/>
              <w:left w:val="single" w:sz="4" w:space="0" w:color="000000"/>
              <w:bottom w:val="single" w:sz="4" w:space="0" w:color="000000"/>
              <w:right w:val="single" w:sz="4" w:space="0" w:color="000000"/>
            </w:tcBorders>
            <w:vAlign w:val="center"/>
          </w:tcPr>
          <w:p w14:paraId="744F27FE"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12.8 Adres DNS  </w:t>
            </w:r>
          </w:p>
        </w:tc>
        <w:tc>
          <w:tcPr>
            <w:tcW w:w="6992" w:type="dxa"/>
            <w:tcBorders>
              <w:top w:val="single" w:sz="4" w:space="0" w:color="000000"/>
              <w:left w:val="single" w:sz="4" w:space="0" w:color="000000"/>
              <w:bottom w:val="single" w:sz="4" w:space="0" w:color="000000"/>
              <w:right w:val="single" w:sz="4" w:space="0" w:color="000000"/>
            </w:tcBorders>
          </w:tcPr>
          <w:p w14:paraId="1BBE309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Hierarchiczny system nazw domen implementowany przez serwery DNS oraz protokół o tej samej nazwie, za pośrednictwem którego wymieniają informacje. Jego głównym zadaniem i przyczyną utworzenia jest wzajemny transfer nazw domen i adresów IP węzłów sieci.  </w:t>
            </w:r>
          </w:p>
        </w:tc>
      </w:tr>
      <w:tr w:rsidR="00846E73" w:rsidRPr="006F79DC" w14:paraId="324F9734"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5C441742"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12.9 Adres MAC  </w:t>
            </w:r>
          </w:p>
        </w:tc>
        <w:tc>
          <w:tcPr>
            <w:tcW w:w="6992" w:type="dxa"/>
            <w:tcBorders>
              <w:top w:val="single" w:sz="4" w:space="0" w:color="000000"/>
              <w:left w:val="single" w:sz="4" w:space="0" w:color="000000"/>
              <w:bottom w:val="single" w:sz="4" w:space="0" w:color="000000"/>
              <w:right w:val="single" w:sz="4" w:space="0" w:color="000000"/>
            </w:tcBorders>
          </w:tcPr>
          <w:p w14:paraId="3B3D1B5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Jest to unikalny identyfikator urządzenia sieciowego używany przez różne protokoły warstwy warstwy (łącza)  </w:t>
            </w:r>
          </w:p>
        </w:tc>
      </w:tr>
      <w:tr w:rsidR="00846E73" w:rsidRPr="006F79DC" w14:paraId="0E2E42E0" w14:textId="77777777" w:rsidTr="00FF6B76">
        <w:trPr>
          <w:trHeight w:val="565"/>
        </w:trPr>
        <w:tc>
          <w:tcPr>
            <w:tcW w:w="2496" w:type="dxa"/>
            <w:tcBorders>
              <w:top w:val="single" w:sz="4" w:space="0" w:color="000000"/>
              <w:left w:val="single" w:sz="4" w:space="0" w:color="000000"/>
              <w:bottom w:val="single" w:sz="4" w:space="0" w:color="000000"/>
              <w:right w:val="single" w:sz="4" w:space="0" w:color="000000"/>
            </w:tcBorders>
            <w:vAlign w:val="center"/>
          </w:tcPr>
          <w:p w14:paraId="32686641"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12.10 Wersja modułu  </w:t>
            </w:r>
          </w:p>
        </w:tc>
        <w:tc>
          <w:tcPr>
            <w:tcW w:w="6992" w:type="dxa"/>
            <w:tcBorders>
              <w:top w:val="single" w:sz="4" w:space="0" w:color="000000"/>
              <w:left w:val="single" w:sz="4" w:space="0" w:color="000000"/>
              <w:bottom w:val="single" w:sz="4" w:space="0" w:color="000000"/>
              <w:right w:val="single" w:sz="4" w:space="0" w:color="000000"/>
            </w:tcBorders>
          </w:tcPr>
          <w:p w14:paraId="6A27A693"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Wersja Sw modułu internetowego wchodzącego w skład gniazda zewnętrznego kotła. </w:t>
            </w:r>
          </w:p>
        </w:tc>
      </w:tr>
    </w:tbl>
    <w:p w14:paraId="1FC84D50" w14:textId="77777777" w:rsidR="00846E73" w:rsidRPr="006F79DC" w:rsidRDefault="00846E73" w:rsidP="00846E73">
      <w:pPr>
        <w:numPr>
          <w:ilvl w:val="0"/>
          <w:numId w:val="52"/>
        </w:numPr>
        <w:spacing w:before="0" w:after="5" w:line="253" w:lineRule="auto"/>
        <w:ind w:right="95" w:hanging="144"/>
        <w:rPr>
          <w:rFonts w:cstheme="minorHAnsi"/>
          <w:lang w:val="pl-PL"/>
        </w:rPr>
      </w:pPr>
      <w:r w:rsidRPr="006F79DC">
        <w:rPr>
          <w:rFonts w:cstheme="minorHAnsi"/>
          <w:lang w:val="pl-PL"/>
        </w:rPr>
        <w:t xml:space="preserve">Podłącz modem/router do zewnętrznego gniazda na kotle za pomocą kabla RJ45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624AC9E8" w14:textId="77777777" w:rsidR="00846E73" w:rsidRPr="006F79DC" w:rsidRDefault="00846E73" w:rsidP="00846E73">
      <w:pPr>
        <w:spacing w:after="0" w:line="259" w:lineRule="auto"/>
        <w:ind w:left="782"/>
        <w:rPr>
          <w:rFonts w:cstheme="minorHAnsi"/>
          <w:lang w:val="pl-PL"/>
        </w:rPr>
      </w:pPr>
      <w:r w:rsidRPr="006F79DC">
        <w:rPr>
          <w:rFonts w:eastAsia="Times New Roman" w:cstheme="minorHAnsi"/>
          <w:lang w:val="pl-PL"/>
        </w:rPr>
        <w:t xml:space="preserve"> </w:t>
      </w:r>
    </w:p>
    <w:p w14:paraId="6A30ACEF" w14:textId="77777777" w:rsidR="00846E73" w:rsidRPr="006F79DC" w:rsidRDefault="00846E73" w:rsidP="00846E73">
      <w:pPr>
        <w:spacing w:after="0" w:line="259" w:lineRule="auto"/>
        <w:ind w:right="1099"/>
        <w:jc w:val="right"/>
        <w:rPr>
          <w:rFonts w:cstheme="minorHAnsi"/>
          <w:lang w:val="pl-PL"/>
        </w:rPr>
      </w:pP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9630" w:type="dxa"/>
        <w:tblInd w:w="713" w:type="dxa"/>
        <w:tblCellMar>
          <w:top w:w="62" w:type="dxa"/>
          <w:left w:w="70" w:type="dxa"/>
          <w:right w:w="46" w:type="dxa"/>
        </w:tblCellMar>
        <w:tblLook w:val="04A0" w:firstRow="1" w:lastRow="0" w:firstColumn="1" w:lastColumn="0" w:noHBand="0" w:noVBand="1"/>
      </w:tblPr>
      <w:tblGrid>
        <w:gridCol w:w="2496"/>
        <w:gridCol w:w="7134"/>
      </w:tblGrid>
      <w:tr w:rsidR="00846E73" w:rsidRPr="006F79DC" w14:paraId="7F2AADC4" w14:textId="77777777" w:rsidTr="00FF6B76">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68673CFD"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lastRenderedPageBreak/>
              <w:t xml:space="preserve">13. Moduł GSM *  </w:t>
            </w:r>
          </w:p>
        </w:tc>
        <w:tc>
          <w:tcPr>
            <w:tcW w:w="7134" w:type="dxa"/>
            <w:tcBorders>
              <w:top w:val="single" w:sz="4" w:space="0" w:color="000000"/>
              <w:left w:val="single" w:sz="4" w:space="0" w:color="000000"/>
              <w:bottom w:val="single" w:sz="4" w:space="0" w:color="000000"/>
              <w:right w:val="single" w:sz="4" w:space="0" w:color="000000"/>
            </w:tcBorders>
          </w:tcPr>
          <w:p w14:paraId="5B9BB2E4"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Moduł GSM umożliwia zmianę podstawowych parametrów przy pomocy wiadomości SMS, umożliwia również odbieranie raportów o stanie pracy kotła.  </w:t>
            </w:r>
          </w:p>
        </w:tc>
      </w:tr>
      <w:tr w:rsidR="00846E73" w:rsidRPr="006F79DC" w14:paraId="7DDB3A3F"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23592959"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13.1 Wyłączony.  </w:t>
            </w:r>
          </w:p>
        </w:tc>
        <w:tc>
          <w:tcPr>
            <w:tcW w:w="7134" w:type="dxa"/>
            <w:tcBorders>
              <w:top w:val="single" w:sz="4" w:space="0" w:color="000000"/>
              <w:left w:val="single" w:sz="4" w:space="0" w:color="000000"/>
              <w:bottom w:val="single" w:sz="4" w:space="0" w:color="000000"/>
              <w:right w:val="single" w:sz="4" w:space="0" w:color="000000"/>
            </w:tcBorders>
          </w:tcPr>
          <w:p w14:paraId="2E93F999"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Dezaktywacja modułu GSM.  </w:t>
            </w:r>
          </w:p>
        </w:tc>
      </w:tr>
      <w:tr w:rsidR="00846E73" w:rsidRPr="006F79DC" w14:paraId="100B93B4"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5E5670A8"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13.2 Włączony </w:t>
            </w:r>
          </w:p>
        </w:tc>
        <w:tc>
          <w:tcPr>
            <w:tcW w:w="7134" w:type="dxa"/>
            <w:tcBorders>
              <w:top w:val="single" w:sz="4" w:space="0" w:color="000000"/>
              <w:left w:val="single" w:sz="4" w:space="0" w:color="000000"/>
              <w:bottom w:val="single" w:sz="4" w:space="0" w:color="000000"/>
              <w:right w:val="single" w:sz="4" w:space="0" w:color="000000"/>
            </w:tcBorders>
          </w:tcPr>
          <w:p w14:paraId="352CBAEB"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Aktywacja modułu GSM. </w:t>
            </w:r>
          </w:p>
        </w:tc>
      </w:tr>
    </w:tbl>
    <w:p w14:paraId="2ED0F0E8" w14:textId="0F5B2A66" w:rsidR="00846E73" w:rsidRPr="006F79DC" w:rsidRDefault="00846E73" w:rsidP="00E7109E">
      <w:pPr>
        <w:numPr>
          <w:ilvl w:val="0"/>
          <w:numId w:val="52"/>
        </w:numPr>
        <w:spacing w:before="0" w:after="168" w:line="253" w:lineRule="auto"/>
        <w:ind w:right="95" w:hanging="144"/>
        <w:rPr>
          <w:rFonts w:cstheme="minorHAnsi"/>
          <w:lang w:val="pl-PL"/>
        </w:rPr>
      </w:pPr>
      <w:r w:rsidRPr="006F79DC">
        <w:rPr>
          <w:rFonts w:cstheme="minorHAnsi"/>
          <w:lang w:val="pl-PL"/>
        </w:rPr>
        <w:t xml:space="preserve">Podłączenie modułu GSM do jednego z wyjść danych RS w centrali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20B6C1AF" w14:textId="77777777" w:rsidR="00846E73" w:rsidRPr="006F79DC" w:rsidRDefault="00846E73" w:rsidP="00846E73">
      <w:pPr>
        <w:spacing w:after="0" w:line="259" w:lineRule="auto"/>
        <w:ind w:right="1099"/>
        <w:jc w:val="right"/>
        <w:rPr>
          <w:rFonts w:cstheme="minorHAnsi"/>
          <w:lang w:val="pl-PL"/>
        </w:rPr>
      </w:pP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9630" w:type="dxa"/>
        <w:tblInd w:w="713" w:type="dxa"/>
        <w:tblCellMar>
          <w:top w:w="62" w:type="dxa"/>
          <w:left w:w="70" w:type="dxa"/>
          <w:bottom w:w="4" w:type="dxa"/>
          <w:right w:w="44" w:type="dxa"/>
        </w:tblCellMar>
        <w:tblLook w:val="04A0" w:firstRow="1" w:lastRow="0" w:firstColumn="1" w:lastColumn="0" w:noHBand="0" w:noVBand="1"/>
      </w:tblPr>
      <w:tblGrid>
        <w:gridCol w:w="2496"/>
        <w:gridCol w:w="7134"/>
      </w:tblGrid>
      <w:tr w:rsidR="00846E73" w:rsidRPr="006F79DC" w14:paraId="7ED8788B" w14:textId="77777777" w:rsidTr="00FF6B76">
        <w:trPr>
          <w:trHeight w:val="1390"/>
        </w:trPr>
        <w:tc>
          <w:tcPr>
            <w:tcW w:w="2496" w:type="dxa"/>
            <w:tcBorders>
              <w:top w:val="single" w:sz="4" w:space="0" w:color="000000"/>
              <w:left w:val="single" w:sz="4" w:space="0" w:color="000000"/>
              <w:bottom w:val="single" w:sz="4" w:space="0" w:color="000000"/>
              <w:right w:val="single" w:sz="4" w:space="0" w:color="000000"/>
            </w:tcBorders>
            <w:vAlign w:val="center"/>
          </w:tcPr>
          <w:p w14:paraId="1E31226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14. Kaskada *  </w:t>
            </w:r>
          </w:p>
        </w:tc>
        <w:tc>
          <w:tcPr>
            <w:tcW w:w="7134" w:type="dxa"/>
            <w:tcBorders>
              <w:top w:val="single" w:sz="4" w:space="0" w:color="000000"/>
              <w:left w:val="single" w:sz="4" w:space="0" w:color="000000"/>
              <w:bottom w:val="single" w:sz="4" w:space="0" w:color="000000"/>
              <w:right w:val="single" w:sz="4" w:space="0" w:color="000000"/>
            </w:tcBorders>
          </w:tcPr>
          <w:p w14:paraId="5E019C5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Sterownik kaskadowy jest dodatkowym modułem pozwalającym na sterowanie maksymalnie 4 kotłami jednocześnie, tak jakby był tylko jednym. Zapewnia wykorzystanie mocy poszczególnych kotłów w miarę potrzeby. Kotły są połączone ze sterownikiem kaskadowym za pomocą kabla danych RS.  </w:t>
            </w:r>
          </w:p>
        </w:tc>
      </w:tr>
      <w:tr w:rsidR="00846E73" w:rsidRPr="006F79DC" w14:paraId="5FCF9F81"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519567C1"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14.1 Tryb pracy  </w:t>
            </w:r>
          </w:p>
        </w:tc>
        <w:tc>
          <w:tcPr>
            <w:tcW w:w="7134" w:type="dxa"/>
            <w:tcBorders>
              <w:top w:val="single" w:sz="4" w:space="0" w:color="000000"/>
              <w:left w:val="single" w:sz="4" w:space="0" w:color="000000"/>
              <w:bottom w:val="single" w:sz="4" w:space="0" w:color="000000"/>
              <w:right w:val="single" w:sz="4" w:space="0" w:color="000000"/>
            </w:tcBorders>
          </w:tcPr>
          <w:p w14:paraId="6BBA294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Wybierz jeden z dwóch rodzajów sterowania za pomocą temperatury CO lub czujnika temperatury zewnętrznej.  </w:t>
            </w:r>
          </w:p>
        </w:tc>
      </w:tr>
      <w:tr w:rsidR="00846E73" w:rsidRPr="006F79DC" w14:paraId="5172A243" w14:textId="77777777" w:rsidTr="00FF6B76">
        <w:trPr>
          <w:trHeight w:val="1116"/>
        </w:trPr>
        <w:tc>
          <w:tcPr>
            <w:tcW w:w="2496" w:type="dxa"/>
            <w:tcBorders>
              <w:top w:val="single" w:sz="4" w:space="0" w:color="000000"/>
              <w:left w:val="single" w:sz="4" w:space="0" w:color="000000"/>
              <w:bottom w:val="single" w:sz="4" w:space="0" w:color="000000"/>
              <w:right w:val="single" w:sz="4" w:space="0" w:color="000000"/>
            </w:tcBorders>
            <w:vAlign w:val="center"/>
          </w:tcPr>
          <w:p w14:paraId="3B26EF9B"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14.1.1 Regulacja ekwitermiczna  </w:t>
            </w:r>
          </w:p>
        </w:tc>
        <w:tc>
          <w:tcPr>
            <w:tcW w:w="7134" w:type="dxa"/>
            <w:tcBorders>
              <w:top w:val="single" w:sz="4" w:space="0" w:color="000000"/>
              <w:left w:val="single" w:sz="4" w:space="0" w:color="000000"/>
              <w:bottom w:val="single" w:sz="4" w:space="0" w:color="000000"/>
              <w:right w:val="single" w:sz="4" w:space="0" w:color="000000"/>
            </w:tcBorders>
          </w:tcPr>
          <w:p w14:paraId="5FC2DBA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Włączanie poszczególnych kotłów na podstawie temperatury zewnętrznej. Wybierz wartość temperatury zewnętrznej, przy której kotły są włączane. Im niższa temperatura, tym więcej aktywnych kotłów.  </w:t>
            </w:r>
          </w:p>
        </w:tc>
      </w:tr>
      <w:tr w:rsidR="00846E73" w:rsidRPr="006F79DC" w14:paraId="4B129744" w14:textId="77777777" w:rsidTr="00FF6B76">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35C7CE70"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14.1.2 Modulacja  </w:t>
            </w:r>
          </w:p>
        </w:tc>
        <w:tc>
          <w:tcPr>
            <w:tcW w:w="7134" w:type="dxa"/>
            <w:tcBorders>
              <w:top w:val="single" w:sz="4" w:space="0" w:color="000000"/>
              <w:left w:val="single" w:sz="4" w:space="0" w:color="000000"/>
              <w:bottom w:val="single" w:sz="4" w:space="0" w:color="000000"/>
              <w:right w:val="single" w:sz="4" w:space="0" w:color="000000"/>
            </w:tcBorders>
          </w:tcPr>
          <w:p w14:paraId="4D478052"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Przełączanie poszczególnych kotłów na podstawie nieosiągnięcia zadanej temperatury CO w określonym czasie. Powiązane z funkcjami Temperatura załączenia kotła i czas oczekiwania.  </w:t>
            </w:r>
          </w:p>
        </w:tc>
      </w:tr>
      <w:tr w:rsidR="00846E73" w:rsidRPr="006F79DC" w14:paraId="26E3844A"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2341DE80"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14.2 Liczba kotłów  </w:t>
            </w:r>
          </w:p>
        </w:tc>
        <w:tc>
          <w:tcPr>
            <w:tcW w:w="7134" w:type="dxa"/>
            <w:tcBorders>
              <w:top w:val="single" w:sz="4" w:space="0" w:color="000000"/>
              <w:left w:val="single" w:sz="4" w:space="0" w:color="000000"/>
              <w:bottom w:val="single" w:sz="4" w:space="0" w:color="000000"/>
              <w:right w:val="single" w:sz="4" w:space="0" w:color="000000"/>
            </w:tcBorders>
          </w:tcPr>
          <w:p w14:paraId="3101A353"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Wybierz całkowitą liczbę kotłów podłączonych do sterownika kaskadowego.  </w:t>
            </w:r>
          </w:p>
        </w:tc>
      </w:tr>
      <w:tr w:rsidR="00846E73" w:rsidRPr="006F79DC" w14:paraId="1FDCF97C" w14:textId="77777777" w:rsidTr="00FF6B76">
        <w:trPr>
          <w:trHeight w:val="1114"/>
        </w:trPr>
        <w:tc>
          <w:tcPr>
            <w:tcW w:w="2496" w:type="dxa"/>
            <w:tcBorders>
              <w:top w:val="single" w:sz="4" w:space="0" w:color="000000"/>
              <w:left w:val="single" w:sz="4" w:space="0" w:color="000000"/>
              <w:bottom w:val="single" w:sz="4" w:space="0" w:color="000000"/>
              <w:right w:val="single" w:sz="4" w:space="0" w:color="000000"/>
            </w:tcBorders>
            <w:vAlign w:val="center"/>
          </w:tcPr>
          <w:p w14:paraId="0156DC42"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14.3 Histereza  </w:t>
            </w:r>
          </w:p>
        </w:tc>
        <w:tc>
          <w:tcPr>
            <w:tcW w:w="7134" w:type="dxa"/>
            <w:tcBorders>
              <w:top w:val="single" w:sz="4" w:space="0" w:color="000000"/>
              <w:left w:val="single" w:sz="4" w:space="0" w:color="000000"/>
              <w:bottom w:val="single" w:sz="4" w:space="0" w:color="000000"/>
              <w:right w:val="single" w:sz="4" w:space="0" w:color="000000"/>
            </w:tcBorders>
          </w:tcPr>
          <w:p w14:paraId="7C4C8D7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Histereza zapewnia ponowne załączenie kotła po osiągnięciu maksymalnej temperatury CO. Po spadku temperatury CWU o wartość wprowadzoną w tej funkcji, kocioł zostanie ponownie włączony.  </w:t>
            </w:r>
          </w:p>
        </w:tc>
      </w:tr>
      <w:tr w:rsidR="00846E73" w:rsidRPr="006F79DC" w14:paraId="3ABBBB02" w14:textId="77777777" w:rsidTr="00FF6B76">
        <w:trPr>
          <w:trHeight w:val="838"/>
        </w:trPr>
        <w:tc>
          <w:tcPr>
            <w:tcW w:w="2496" w:type="dxa"/>
            <w:tcBorders>
              <w:top w:val="single" w:sz="4" w:space="0" w:color="000000"/>
              <w:left w:val="single" w:sz="4" w:space="0" w:color="000000"/>
              <w:bottom w:val="single" w:sz="4" w:space="0" w:color="000000"/>
              <w:right w:val="single" w:sz="4" w:space="0" w:color="000000"/>
            </w:tcBorders>
            <w:vAlign w:val="bottom"/>
          </w:tcPr>
          <w:p w14:paraId="7B5BDFD6"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14.4 Dolna granica sprawności  </w:t>
            </w:r>
          </w:p>
        </w:tc>
        <w:tc>
          <w:tcPr>
            <w:tcW w:w="7134" w:type="dxa"/>
            <w:tcBorders>
              <w:top w:val="single" w:sz="4" w:space="0" w:color="000000"/>
              <w:left w:val="single" w:sz="4" w:space="0" w:color="000000"/>
              <w:bottom w:val="single" w:sz="4" w:space="0" w:color="000000"/>
              <w:right w:val="single" w:sz="4" w:space="0" w:color="000000"/>
            </w:tcBorders>
          </w:tcPr>
          <w:p w14:paraId="0EA7142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Najniższy poziom temperatury kotła. Jeżeli temperatura nie przekroczy ustawionego limitu przez interwał ustawiony w funkcji Czas oczekiwania, włącza się kolejny kocioł.  </w:t>
            </w:r>
          </w:p>
        </w:tc>
      </w:tr>
      <w:tr w:rsidR="00846E73" w:rsidRPr="006F79DC" w14:paraId="33833113"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tcPr>
          <w:p w14:paraId="4F021C15" w14:textId="77777777" w:rsidR="00846E73" w:rsidRPr="006F79DC" w:rsidRDefault="00846E73" w:rsidP="003E09BD">
            <w:pPr>
              <w:spacing w:line="259" w:lineRule="auto"/>
              <w:jc w:val="both"/>
              <w:rPr>
                <w:rFonts w:cstheme="minorHAnsi"/>
                <w:b/>
                <w:bCs/>
                <w:sz w:val="20"/>
                <w:szCs w:val="20"/>
                <w:lang w:val="pl-PL"/>
              </w:rPr>
            </w:pPr>
            <w:r w:rsidRPr="006F79DC">
              <w:rPr>
                <w:rFonts w:cstheme="minorHAnsi"/>
                <w:b/>
                <w:bCs/>
                <w:sz w:val="20"/>
                <w:szCs w:val="20"/>
                <w:lang w:val="pl-PL"/>
              </w:rPr>
              <w:t xml:space="preserve">14.5 Temperatura załączenia </w:t>
            </w:r>
          </w:p>
          <w:p w14:paraId="1EFC4219"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3 kotłów  </w:t>
            </w:r>
          </w:p>
        </w:tc>
        <w:tc>
          <w:tcPr>
            <w:tcW w:w="7134" w:type="dxa"/>
            <w:tcBorders>
              <w:top w:val="single" w:sz="4" w:space="0" w:color="000000"/>
              <w:left w:val="single" w:sz="4" w:space="0" w:color="000000"/>
              <w:bottom w:val="single" w:sz="4" w:space="0" w:color="000000"/>
              <w:right w:val="single" w:sz="4" w:space="0" w:color="000000"/>
            </w:tcBorders>
            <w:vAlign w:val="center"/>
          </w:tcPr>
          <w:p w14:paraId="4E808535"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Temperatura przy której załączany jest dany kocioł.  </w:t>
            </w:r>
          </w:p>
        </w:tc>
      </w:tr>
      <w:tr w:rsidR="00846E73" w:rsidRPr="006F79DC" w14:paraId="7D97759B" w14:textId="77777777" w:rsidTr="00FF6B76">
        <w:trPr>
          <w:trHeight w:val="564"/>
        </w:trPr>
        <w:tc>
          <w:tcPr>
            <w:tcW w:w="2496" w:type="dxa"/>
            <w:tcBorders>
              <w:top w:val="single" w:sz="4" w:space="0" w:color="000000"/>
              <w:left w:val="single" w:sz="4" w:space="0" w:color="000000"/>
              <w:bottom w:val="single" w:sz="4" w:space="0" w:color="000000"/>
              <w:right w:val="single" w:sz="4" w:space="0" w:color="000000"/>
            </w:tcBorders>
          </w:tcPr>
          <w:p w14:paraId="4AFE722E" w14:textId="77777777" w:rsidR="00846E73" w:rsidRPr="006F79DC" w:rsidRDefault="00846E73" w:rsidP="003E09BD">
            <w:pPr>
              <w:spacing w:line="259" w:lineRule="auto"/>
              <w:jc w:val="both"/>
              <w:rPr>
                <w:rFonts w:cstheme="minorHAnsi"/>
                <w:b/>
                <w:bCs/>
                <w:sz w:val="20"/>
                <w:szCs w:val="20"/>
                <w:lang w:val="pl-PL"/>
              </w:rPr>
            </w:pPr>
            <w:r w:rsidRPr="006F79DC">
              <w:rPr>
                <w:rFonts w:cstheme="minorHAnsi"/>
                <w:b/>
                <w:bCs/>
                <w:sz w:val="20"/>
                <w:szCs w:val="20"/>
                <w:lang w:val="pl-PL"/>
              </w:rPr>
              <w:t xml:space="preserve">14.6 Temperatura załączenia </w:t>
            </w:r>
          </w:p>
          <w:p w14:paraId="1E6F251B"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2 kotłów  </w:t>
            </w:r>
          </w:p>
        </w:tc>
        <w:tc>
          <w:tcPr>
            <w:tcW w:w="7134" w:type="dxa"/>
            <w:tcBorders>
              <w:top w:val="single" w:sz="4" w:space="0" w:color="000000"/>
              <w:left w:val="single" w:sz="4" w:space="0" w:color="000000"/>
              <w:bottom w:val="single" w:sz="4" w:space="0" w:color="000000"/>
              <w:right w:val="single" w:sz="4" w:space="0" w:color="000000"/>
            </w:tcBorders>
            <w:vAlign w:val="center"/>
          </w:tcPr>
          <w:p w14:paraId="28EF40D8"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Temperatura przy której załączany jest dany kocioł.  </w:t>
            </w:r>
          </w:p>
        </w:tc>
      </w:tr>
      <w:tr w:rsidR="00846E73" w:rsidRPr="006F79DC" w14:paraId="0687C597"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tcPr>
          <w:p w14:paraId="3687C50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14.7 Temperatura startu kotła 1 </w:t>
            </w:r>
          </w:p>
        </w:tc>
        <w:tc>
          <w:tcPr>
            <w:tcW w:w="7134" w:type="dxa"/>
            <w:tcBorders>
              <w:top w:val="single" w:sz="4" w:space="0" w:color="000000"/>
              <w:left w:val="single" w:sz="4" w:space="0" w:color="000000"/>
              <w:bottom w:val="single" w:sz="4" w:space="0" w:color="000000"/>
              <w:right w:val="single" w:sz="4" w:space="0" w:color="000000"/>
            </w:tcBorders>
            <w:vAlign w:val="center"/>
          </w:tcPr>
          <w:p w14:paraId="119E71FE"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Temperatura kotła, przy której kocioł zostaje włączony.  </w:t>
            </w:r>
          </w:p>
        </w:tc>
      </w:tr>
      <w:tr w:rsidR="00846E73" w:rsidRPr="006F79DC" w14:paraId="34BFA124"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21B3DAB2"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14.8 Czas oczekiwania  </w:t>
            </w:r>
          </w:p>
        </w:tc>
        <w:tc>
          <w:tcPr>
            <w:tcW w:w="7134" w:type="dxa"/>
            <w:tcBorders>
              <w:top w:val="single" w:sz="4" w:space="0" w:color="000000"/>
              <w:left w:val="single" w:sz="4" w:space="0" w:color="000000"/>
              <w:bottom w:val="single" w:sz="4" w:space="0" w:color="000000"/>
              <w:right w:val="single" w:sz="4" w:space="0" w:color="000000"/>
            </w:tcBorders>
          </w:tcPr>
          <w:p w14:paraId="0BD991EB"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Ile czasu zajmie uruchomienie kolejnego kotła, jeśli zadana temperatura nie zostanie osiągnięta w tym czasie.  </w:t>
            </w:r>
          </w:p>
        </w:tc>
      </w:tr>
      <w:tr w:rsidR="00846E73" w:rsidRPr="006F79DC" w14:paraId="795E93FA"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3695A178"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14.9 Wersja  </w:t>
            </w:r>
          </w:p>
        </w:tc>
        <w:tc>
          <w:tcPr>
            <w:tcW w:w="7134" w:type="dxa"/>
            <w:tcBorders>
              <w:top w:val="single" w:sz="4" w:space="0" w:color="000000"/>
              <w:left w:val="single" w:sz="4" w:space="0" w:color="000000"/>
              <w:bottom w:val="single" w:sz="4" w:space="0" w:color="000000"/>
              <w:right w:val="single" w:sz="4" w:space="0" w:color="000000"/>
            </w:tcBorders>
          </w:tcPr>
          <w:p w14:paraId="256045B2"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Aktualna wersja sterownika kaskadowego. </w:t>
            </w:r>
          </w:p>
        </w:tc>
      </w:tr>
    </w:tbl>
    <w:p w14:paraId="3C5FE79D" w14:textId="77777777" w:rsidR="00846E73" w:rsidRPr="006F79DC" w:rsidRDefault="00846E73" w:rsidP="00846E73">
      <w:pPr>
        <w:numPr>
          <w:ilvl w:val="0"/>
          <w:numId w:val="52"/>
        </w:numPr>
        <w:spacing w:before="0" w:after="5" w:line="253" w:lineRule="auto"/>
        <w:ind w:right="95" w:hanging="144"/>
        <w:rPr>
          <w:rFonts w:cstheme="minorHAnsi"/>
          <w:lang w:val="pl-PL"/>
        </w:rPr>
      </w:pPr>
      <w:r w:rsidRPr="006F79DC">
        <w:rPr>
          <w:rFonts w:cstheme="minorHAnsi"/>
          <w:lang w:val="pl-PL"/>
        </w:rPr>
        <w:t xml:space="preserve">Podłączenie sterownika kaskadowego do jednego z wyjść danych RS w jednostce sterującej.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46454D5F" w14:textId="77777777" w:rsidR="00846E73" w:rsidRPr="006F79DC" w:rsidRDefault="00846E73" w:rsidP="00846E73">
      <w:pPr>
        <w:spacing w:after="0" w:line="259" w:lineRule="auto"/>
        <w:ind w:left="782"/>
        <w:rPr>
          <w:rFonts w:cstheme="minorHAnsi"/>
          <w:lang w:val="pl-PL"/>
        </w:rPr>
      </w:pPr>
      <w:r w:rsidRPr="006F79DC">
        <w:rPr>
          <w:rFonts w:eastAsia="Times New Roman" w:cstheme="minorHAnsi"/>
          <w:lang w:val="pl-PL"/>
        </w:rPr>
        <w:t xml:space="preserve"> </w:t>
      </w:r>
    </w:p>
    <w:p w14:paraId="6BB61F75" w14:textId="77777777" w:rsidR="00846E73" w:rsidRPr="006F79DC" w:rsidRDefault="00846E73" w:rsidP="00846E73">
      <w:pPr>
        <w:spacing w:after="0" w:line="259" w:lineRule="auto"/>
        <w:ind w:right="1099"/>
        <w:jc w:val="right"/>
        <w:rPr>
          <w:rFonts w:cstheme="minorHAnsi"/>
          <w:lang w:val="pl-PL"/>
        </w:rPr>
      </w:pP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9630" w:type="dxa"/>
        <w:tblInd w:w="713" w:type="dxa"/>
        <w:tblCellMar>
          <w:top w:w="62" w:type="dxa"/>
          <w:left w:w="70" w:type="dxa"/>
          <w:right w:w="32" w:type="dxa"/>
        </w:tblCellMar>
        <w:tblLook w:val="04A0" w:firstRow="1" w:lastRow="0" w:firstColumn="1" w:lastColumn="0" w:noHBand="0" w:noVBand="1"/>
      </w:tblPr>
      <w:tblGrid>
        <w:gridCol w:w="2496"/>
        <w:gridCol w:w="5716"/>
        <w:gridCol w:w="1418"/>
      </w:tblGrid>
      <w:tr w:rsidR="00846E73" w:rsidRPr="006F79DC" w14:paraId="57BF5766" w14:textId="77777777" w:rsidTr="00FF6B76">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44E1C590" w14:textId="77777777" w:rsidR="00846E73" w:rsidRPr="006F79DC" w:rsidRDefault="00846E73" w:rsidP="003E09BD">
            <w:pPr>
              <w:spacing w:line="259" w:lineRule="auto"/>
              <w:jc w:val="both"/>
              <w:rPr>
                <w:rFonts w:cstheme="minorHAnsi"/>
                <w:b/>
                <w:bCs/>
                <w:sz w:val="20"/>
                <w:szCs w:val="20"/>
                <w:lang w:val="pl-PL"/>
              </w:rPr>
            </w:pPr>
            <w:r w:rsidRPr="006F79DC">
              <w:rPr>
                <w:rFonts w:cstheme="minorHAnsi"/>
                <w:b/>
                <w:bCs/>
                <w:sz w:val="20"/>
                <w:szCs w:val="20"/>
                <w:lang w:val="pl-PL"/>
              </w:rPr>
              <w:lastRenderedPageBreak/>
              <w:t xml:space="preserve">15. Wentylator wyciągowy *  </w:t>
            </w:r>
          </w:p>
        </w:tc>
        <w:tc>
          <w:tcPr>
            <w:tcW w:w="5716" w:type="dxa"/>
            <w:tcBorders>
              <w:top w:val="single" w:sz="4" w:space="0" w:color="000000"/>
              <w:left w:val="single" w:sz="4" w:space="0" w:color="000000"/>
              <w:bottom w:val="single" w:sz="4" w:space="0" w:color="000000"/>
              <w:right w:val="single" w:sz="4" w:space="0" w:color="000000"/>
            </w:tcBorders>
          </w:tcPr>
          <w:p w14:paraId="2464FB1B"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Włącza wentylator wyciągowy, który zwiększa ciąg kominowy do określonego poziomu, aby nie wydostawał się dym. Łączy się ze sterownikiem zewnętrznym za pomocą kabla danych RS.  </w:t>
            </w:r>
          </w:p>
        </w:tc>
        <w:tc>
          <w:tcPr>
            <w:tcW w:w="1418" w:type="dxa"/>
            <w:tcBorders>
              <w:top w:val="single" w:sz="4" w:space="0" w:color="000000"/>
              <w:left w:val="single" w:sz="4" w:space="0" w:color="000000"/>
              <w:bottom w:val="single" w:sz="4" w:space="0" w:color="000000"/>
              <w:right w:val="single" w:sz="4" w:space="0" w:color="000000"/>
            </w:tcBorders>
            <w:vAlign w:val="bottom"/>
          </w:tcPr>
          <w:p w14:paraId="510213D3"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75E21AB6" w14:textId="77777777" w:rsidTr="00FF6B76">
        <w:trPr>
          <w:trHeight w:val="564"/>
        </w:trPr>
        <w:tc>
          <w:tcPr>
            <w:tcW w:w="2496" w:type="dxa"/>
            <w:tcBorders>
              <w:top w:val="single" w:sz="4" w:space="0" w:color="000000"/>
              <w:left w:val="single" w:sz="4" w:space="0" w:color="000000"/>
              <w:bottom w:val="single" w:sz="4" w:space="0" w:color="000000"/>
              <w:right w:val="single" w:sz="4" w:space="0" w:color="000000"/>
            </w:tcBorders>
          </w:tcPr>
          <w:p w14:paraId="6288C469"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15.1 Minimalna praca wentylatora  </w:t>
            </w:r>
          </w:p>
        </w:tc>
        <w:tc>
          <w:tcPr>
            <w:tcW w:w="5716" w:type="dxa"/>
            <w:tcBorders>
              <w:top w:val="single" w:sz="4" w:space="0" w:color="000000"/>
              <w:left w:val="single" w:sz="4" w:space="0" w:color="000000"/>
              <w:bottom w:val="single" w:sz="4" w:space="0" w:color="000000"/>
              <w:right w:val="single" w:sz="4" w:space="0" w:color="000000"/>
            </w:tcBorders>
            <w:vAlign w:val="center"/>
          </w:tcPr>
          <w:p w14:paraId="33E3E09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Minimalne obroty wentylatora.  </w:t>
            </w:r>
          </w:p>
        </w:tc>
        <w:tc>
          <w:tcPr>
            <w:tcW w:w="1418" w:type="dxa"/>
            <w:tcBorders>
              <w:top w:val="single" w:sz="4" w:space="0" w:color="000000"/>
              <w:left w:val="single" w:sz="4" w:space="0" w:color="000000"/>
              <w:bottom w:val="single" w:sz="4" w:space="0" w:color="000000"/>
              <w:right w:val="single" w:sz="4" w:space="0" w:color="000000"/>
            </w:tcBorders>
            <w:vAlign w:val="bottom"/>
          </w:tcPr>
          <w:p w14:paraId="482CB32A"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2024E428"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tcPr>
          <w:p w14:paraId="7E27AAC1"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15.2 Maksymalna praca wentylatora  </w:t>
            </w:r>
          </w:p>
        </w:tc>
        <w:tc>
          <w:tcPr>
            <w:tcW w:w="5716" w:type="dxa"/>
            <w:tcBorders>
              <w:top w:val="single" w:sz="4" w:space="0" w:color="000000"/>
              <w:left w:val="single" w:sz="4" w:space="0" w:color="000000"/>
              <w:bottom w:val="single" w:sz="4" w:space="0" w:color="000000"/>
              <w:right w:val="single" w:sz="4" w:space="0" w:color="000000"/>
            </w:tcBorders>
            <w:vAlign w:val="center"/>
          </w:tcPr>
          <w:p w14:paraId="52CEAB05"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Maksymalne obroty wentylatora.  </w:t>
            </w:r>
          </w:p>
        </w:tc>
        <w:tc>
          <w:tcPr>
            <w:tcW w:w="1418" w:type="dxa"/>
            <w:tcBorders>
              <w:top w:val="single" w:sz="4" w:space="0" w:color="000000"/>
              <w:left w:val="single" w:sz="4" w:space="0" w:color="000000"/>
              <w:bottom w:val="single" w:sz="4" w:space="0" w:color="000000"/>
              <w:right w:val="single" w:sz="4" w:space="0" w:color="000000"/>
            </w:tcBorders>
            <w:vAlign w:val="bottom"/>
          </w:tcPr>
          <w:p w14:paraId="5D83B0D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6C8E1A43" w14:textId="77777777" w:rsidTr="00FF6B76">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42518C2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15.3 Wersja Aktualna wersja wentylatora wyciągowego. </w:t>
            </w:r>
          </w:p>
        </w:tc>
        <w:tc>
          <w:tcPr>
            <w:tcW w:w="5716" w:type="dxa"/>
            <w:tcBorders>
              <w:top w:val="single" w:sz="4" w:space="0" w:color="000000"/>
              <w:left w:val="single" w:sz="4" w:space="0" w:color="000000"/>
              <w:bottom w:val="single" w:sz="4" w:space="0" w:color="000000"/>
              <w:right w:val="single" w:sz="4" w:space="0" w:color="000000"/>
            </w:tcBorders>
            <w:vAlign w:val="bottom"/>
          </w:tcPr>
          <w:p w14:paraId="4D7A81CB"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c>
          <w:tcPr>
            <w:tcW w:w="1418" w:type="dxa"/>
            <w:tcBorders>
              <w:top w:val="single" w:sz="4" w:space="0" w:color="000000"/>
              <w:left w:val="single" w:sz="4" w:space="0" w:color="000000"/>
              <w:bottom w:val="single" w:sz="4" w:space="0" w:color="000000"/>
              <w:right w:val="single" w:sz="4" w:space="0" w:color="000000"/>
            </w:tcBorders>
            <w:vAlign w:val="bottom"/>
          </w:tcPr>
          <w:p w14:paraId="6FD2297A"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62E9FEC2" w14:textId="77777777" w:rsidTr="00FF6B76">
        <w:trPr>
          <w:trHeight w:val="286"/>
        </w:trPr>
        <w:tc>
          <w:tcPr>
            <w:tcW w:w="8212" w:type="dxa"/>
            <w:gridSpan w:val="2"/>
            <w:tcBorders>
              <w:top w:val="single" w:sz="4" w:space="0" w:color="000000"/>
              <w:left w:val="single" w:sz="4" w:space="0" w:color="000000"/>
              <w:bottom w:val="single" w:sz="4" w:space="0" w:color="000000"/>
              <w:right w:val="single" w:sz="4" w:space="0" w:color="000000"/>
            </w:tcBorders>
          </w:tcPr>
          <w:p w14:paraId="229280BE"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Podłączenie wentylatora wyciągowego do jednego z wyjść danych RS w centrali. </w:t>
            </w:r>
          </w:p>
        </w:tc>
        <w:tc>
          <w:tcPr>
            <w:tcW w:w="1418" w:type="dxa"/>
            <w:tcBorders>
              <w:top w:val="single" w:sz="4" w:space="0" w:color="000000"/>
              <w:left w:val="single" w:sz="4" w:space="0" w:color="000000"/>
              <w:bottom w:val="single" w:sz="4" w:space="0" w:color="000000"/>
              <w:right w:val="single" w:sz="4" w:space="0" w:color="000000"/>
            </w:tcBorders>
          </w:tcPr>
          <w:p w14:paraId="6961AB0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3E796D60"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45DF378F"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  </w:t>
            </w:r>
          </w:p>
        </w:tc>
        <w:tc>
          <w:tcPr>
            <w:tcW w:w="5716" w:type="dxa"/>
            <w:tcBorders>
              <w:top w:val="single" w:sz="4" w:space="0" w:color="000000"/>
              <w:left w:val="single" w:sz="4" w:space="0" w:color="000000"/>
              <w:bottom w:val="single" w:sz="4" w:space="0" w:color="000000"/>
              <w:right w:val="single" w:sz="4" w:space="0" w:color="000000"/>
            </w:tcBorders>
          </w:tcPr>
          <w:p w14:paraId="1F63560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0E8CFD1"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286D9737" w14:textId="77777777" w:rsidTr="00FF6B76">
        <w:trPr>
          <w:trHeight w:val="564"/>
        </w:trPr>
        <w:tc>
          <w:tcPr>
            <w:tcW w:w="2496" w:type="dxa"/>
            <w:tcBorders>
              <w:top w:val="single" w:sz="4" w:space="0" w:color="000000"/>
              <w:left w:val="single" w:sz="4" w:space="0" w:color="000000"/>
              <w:bottom w:val="single" w:sz="4" w:space="0" w:color="000000"/>
              <w:right w:val="single" w:sz="4" w:space="0" w:color="000000"/>
            </w:tcBorders>
          </w:tcPr>
          <w:p w14:paraId="5365DDA8" w14:textId="77777777" w:rsidR="00846E73" w:rsidRPr="006F79DC" w:rsidRDefault="00846E73" w:rsidP="003E09BD">
            <w:pPr>
              <w:spacing w:line="259" w:lineRule="auto"/>
              <w:jc w:val="both"/>
              <w:rPr>
                <w:rFonts w:cstheme="minorHAnsi"/>
                <w:b/>
                <w:bCs/>
                <w:sz w:val="20"/>
                <w:szCs w:val="20"/>
                <w:lang w:val="pl-PL"/>
              </w:rPr>
            </w:pPr>
            <w:r w:rsidRPr="006F79DC">
              <w:rPr>
                <w:rFonts w:cstheme="minorHAnsi"/>
                <w:b/>
                <w:bCs/>
                <w:sz w:val="20"/>
                <w:szCs w:val="20"/>
                <w:lang w:val="pl-PL"/>
              </w:rPr>
              <w:t xml:space="preserve">16. Podajnik podciśnieniowy </w:t>
            </w:r>
          </w:p>
          <w:p w14:paraId="05F55173"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  </w:t>
            </w:r>
          </w:p>
        </w:tc>
        <w:tc>
          <w:tcPr>
            <w:tcW w:w="5716" w:type="dxa"/>
            <w:tcBorders>
              <w:top w:val="single" w:sz="4" w:space="0" w:color="000000"/>
              <w:left w:val="single" w:sz="4" w:space="0" w:color="000000"/>
              <w:bottom w:val="single" w:sz="4" w:space="0" w:color="000000"/>
              <w:right w:val="single" w:sz="4" w:space="0" w:color="000000"/>
            </w:tcBorders>
          </w:tcPr>
          <w:p w14:paraId="2F424CF8"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Podajnik podciśnieniowy transportuje pelety na większe odległości - z dużych silosów do zasobnika przy kotle.  </w:t>
            </w:r>
          </w:p>
        </w:tc>
        <w:tc>
          <w:tcPr>
            <w:tcW w:w="1418" w:type="dxa"/>
            <w:tcBorders>
              <w:top w:val="single" w:sz="4" w:space="0" w:color="000000"/>
              <w:left w:val="single" w:sz="4" w:space="0" w:color="000000"/>
              <w:bottom w:val="single" w:sz="4" w:space="0" w:color="000000"/>
              <w:right w:val="single" w:sz="4" w:space="0" w:color="000000"/>
            </w:tcBorders>
            <w:vAlign w:val="bottom"/>
          </w:tcPr>
          <w:p w14:paraId="1D8F95A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597EBB15" w14:textId="77777777" w:rsidTr="00FF6B76">
        <w:trPr>
          <w:trHeight w:val="2765"/>
        </w:trPr>
        <w:tc>
          <w:tcPr>
            <w:tcW w:w="2496" w:type="dxa"/>
            <w:tcBorders>
              <w:top w:val="nil"/>
              <w:left w:val="single" w:sz="4" w:space="0" w:color="000000"/>
              <w:bottom w:val="single" w:sz="4" w:space="0" w:color="000000"/>
              <w:right w:val="single" w:sz="4" w:space="0" w:color="000000"/>
            </w:tcBorders>
            <w:vAlign w:val="center"/>
          </w:tcPr>
          <w:p w14:paraId="0F4EE782"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16.1 Czas pracy  </w:t>
            </w:r>
          </w:p>
        </w:tc>
        <w:tc>
          <w:tcPr>
            <w:tcW w:w="5716" w:type="dxa"/>
            <w:tcBorders>
              <w:top w:val="nil"/>
              <w:left w:val="single" w:sz="4" w:space="0" w:color="000000"/>
              <w:bottom w:val="single" w:sz="4" w:space="0" w:color="000000"/>
              <w:right w:val="single" w:sz="4" w:space="0" w:color="000000"/>
            </w:tcBorders>
            <w:vAlign w:val="center"/>
          </w:tcPr>
          <w:p w14:paraId="6114277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Ustaw jak długo podajnik podciśnieniowy będzie działał każdego dnia. W tym czasie zasobnik pelletu przy kotle powinien być napełniony. Od 30 minut do 1 godziny zwykle wystarcza do całkowitego napełnienia zasobnika. Zalecamy praktycznie zweryfikować, jak długo trwa napełnianie zasobnika za pomocą podajnika podciśnieniowego i ustawić dokładny czas dla tej funkcji. Centrala nie będzie próbowała uruchomić podajnika podciśnieniowego w sytuacji, gdy zasobnik jest już napełniony. Nadzoruje to przełącznik elektryczny na klapie pojemnika podciśnieniowego.  </w:t>
            </w:r>
          </w:p>
        </w:tc>
        <w:tc>
          <w:tcPr>
            <w:tcW w:w="1418" w:type="dxa"/>
            <w:tcBorders>
              <w:top w:val="nil"/>
              <w:left w:val="single" w:sz="4" w:space="0" w:color="000000"/>
              <w:bottom w:val="single" w:sz="4" w:space="0" w:color="000000"/>
              <w:right w:val="single" w:sz="4" w:space="0" w:color="000000"/>
            </w:tcBorders>
            <w:vAlign w:val="center"/>
          </w:tcPr>
          <w:p w14:paraId="5D3BC844" w14:textId="77777777" w:rsidR="00846E73" w:rsidRPr="006F79DC" w:rsidRDefault="00846E73" w:rsidP="003E09BD">
            <w:pPr>
              <w:spacing w:line="259" w:lineRule="auto"/>
              <w:ind w:left="58"/>
              <w:rPr>
                <w:rFonts w:cstheme="minorHAnsi"/>
                <w:sz w:val="20"/>
                <w:szCs w:val="20"/>
                <w:lang w:val="pl-PL"/>
              </w:rPr>
            </w:pPr>
            <w:r w:rsidRPr="006F79DC">
              <w:rPr>
                <w:rFonts w:cstheme="minorHAnsi"/>
                <w:sz w:val="20"/>
                <w:szCs w:val="20"/>
                <w:lang w:val="pl-PL"/>
              </w:rPr>
              <w:t xml:space="preserve">30min - 1h </w:t>
            </w:r>
          </w:p>
        </w:tc>
      </w:tr>
      <w:tr w:rsidR="00846E73" w:rsidRPr="006F79DC" w14:paraId="3D1CC71D" w14:textId="77777777" w:rsidTr="00FF6B76">
        <w:trPr>
          <w:trHeight w:val="838"/>
        </w:trPr>
        <w:tc>
          <w:tcPr>
            <w:tcW w:w="2496" w:type="dxa"/>
            <w:tcBorders>
              <w:top w:val="single" w:sz="4" w:space="0" w:color="000000"/>
              <w:left w:val="single" w:sz="4" w:space="0" w:color="000000"/>
              <w:bottom w:val="single" w:sz="4" w:space="0" w:color="000000"/>
              <w:right w:val="single" w:sz="4" w:space="0" w:color="000000"/>
            </w:tcBorders>
            <w:vAlign w:val="center"/>
          </w:tcPr>
          <w:p w14:paraId="6DDC016C"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16.2 Czas włączenia  </w:t>
            </w:r>
          </w:p>
        </w:tc>
        <w:tc>
          <w:tcPr>
            <w:tcW w:w="5716" w:type="dxa"/>
            <w:tcBorders>
              <w:top w:val="single" w:sz="4" w:space="0" w:color="000000"/>
              <w:left w:val="single" w:sz="4" w:space="0" w:color="000000"/>
              <w:bottom w:val="single" w:sz="4" w:space="0" w:color="000000"/>
              <w:right w:val="single" w:sz="4" w:space="0" w:color="000000"/>
            </w:tcBorders>
          </w:tcPr>
          <w:p w14:paraId="2C2F828C" w14:textId="77777777" w:rsidR="00846E73" w:rsidRPr="006F79DC" w:rsidRDefault="00846E73" w:rsidP="003E09BD">
            <w:pPr>
              <w:spacing w:line="259" w:lineRule="auto"/>
              <w:ind w:right="4"/>
              <w:rPr>
                <w:rFonts w:cstheme="minorHAnsi"/>
                <w:sz w:val="20"/>
                <w:szCs w:val="20"/>
                <w:lang w:val="pl-PL"/>
              </w:rPr>
            </w:pPr>
            <w:r w:rsidRPr="006F79DC">
              <w:rPr>
                <w:rFonts w:cstheme="minorHAnsi"/>
                <w:sz w:val="20"/>
                <w:szCs w:val="20"/>
                <w:lang w:val="pl-PL"/>
              </w:rPr>
              <w:t xml:space="preserve">Wprowadź, kiedy podajnik podciśnieniowy ma się uruchomić w ciągu dnia. Będzie działać do upływu czasu ustawionego w funkcji Godziny pracy.  </w:t>
            </w:r>
          </w:p>
        </w:tc>
        <w:tc>
          <w:tcPr>
            <w:tcW w:w="1418" w:type="dxa"/>
            <w:tcBorders>
              <w:top w:val="single" w:sz="4" w:space="0" w:color="000000"/>
              <w:left w:val="single" w:sz="4" w:space="0" w:color="000000"/>
              <w:bottom w:val="single" w:sz="4" w:space="0" w:color="000000"/>
              <w:right w:val="single" w:sz="4" w:space="0" w:color="000000"/>
            </w:tcBorders>
            <w:vAlign w:val="center"/>
          </w:tcPr>
          <w:p w14:paraId="35B00782" w14:textId="77777777" w:rsidR="00846E73" w:rsidRPr="006F79DC" w:rsidRDefault="00846E73" w:rsidP="003E09BD">
            <w:pPr>
              <w:spacing w:line="259" w:lineRule="auto"/>
              <w:ind w:left="96"/>
              <w:rPr>
                <w:rFonts w:cstheme="minorHAnsi"/>
                <w:sz w:val="20"/>
                <w:szCs w:val="20"/>
                <w:lang w:val="pl-PL"/>
              </w:rPr>
            </w:pPr>
            <w:r w:rsidRPr="006F79DC">
              <w:rPr>
                <w:rFonts w:cstheme="minorHAnsi"/>
                <w:sz w:val="20"/>
                <w:szCs w:val="20"/>
                <w:lang w:val="pl-PL"/>
              </w:rPr>
              <w:t xml:space="preserve">opcjonlny </w:t>
            </w:r>
          </w:p>
        </w:tc>
      </w:tr>
      <w:tr w:rsidR="00846E73" w:rsidRPr="006F79DC" w14:paraId="2675EDB4" w14:textId="77777777" w:rsidTr="00FF6B76">
        <w:trPr>
          <w:trHeight w:val="1390"/>
        </w:trPr>
        <w:tc>
          <w:tcPr>
            <w:tcW w:w="2496" w:type="dxa"/>
            <w:tcBorders>
              <w:top w:val="single" w:sz="4" w:space="0" w:color="000000"/>
              <w:left w:val="single" w:sz="4" w:space="0" w:color="000000"/>
              <w:bottom w:val="single" w:sz="4" w:space="0" w:color="000000"/>
              <w:right w:val="single" w:sz="4" w:space="0" w:color="000000"/>
            </w:tcBorders>
            <w:vAlign w:val="center"/>
          </w:tcPr>
          <w:p w14:paraId="140F88EB"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16.3 Czas włączenia 2  </w:t>
            </w:r>
          </w:p>
        </w:tc>
        <w:tc>
          <w:tcPr>
            <w:tcW w:w="5716" w:type="dxa"/>
            <w:tcBorders>
              <w:top w:val="single" w:sz="4" w:space="0" w:color="000000"/>
              <w:left w:val="single" w:sz="4" w:space="0" w:color="000000"/>
              <w:bottom w:val="single" w:sz="4" w:space="0" w:color="000000"/>
              <w:right w:val="single" w:sz="4" w:space="0" w:color="000000"/>
            </w:tcBorders>
          </w:tcPr>
          <w:p w14:paraId="330449A2"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 przypadku korzystania z kotła o większej mocy może być konieczne uruchomienie podajnika dwa razy dziennie. Tutaj możesz ustawić czas drugiego uruchomienia podajnika podciśnieniowego w ciągu dnia. Będzie działać do upływu czasu ustawionego w funkcji Godziny pracy.  </w:t>
            </w:r>
          </w:p>
        </w:tc>
        <w:tc>
          <w:tcPr>
            <w:tcW w:w="1418" w:type="dxa"/>
            <w:tcBorders>
              <w:top w:val="single" w:sz="4" w:space="0" w:color="000000"/>
              <w:left w:val="single" w:sz="4" w:space="0" w:color="000000"/>
              <w:bottom w:val="single" w:sz="4" w:space="0" w:color="000000"/>
              <w:right w:val="single" w:sz="4" w:space="0" w:color="000000"/>
            </w:tcBorders>
            <w:vAlign w:val="center"/>
          </w:tcPr>
          <w:p w14:paraId="46899069" w14:textId="77777777" w:rsidR="00846E73" w:rsidRPr="006F79DC" w:rsidRDefault="00846E73" w:rsidP="003E09BD">
            <w:pPr>
              <w:spacing w:line="259" w:lineRule="auto"/>
              <w:ind w:left="48"/>
              <w:rPr>
                <w:rFonts w:cstheme="minorHAnsi"/>
                <w:sz w:val="20"/>
                <w:szCs w:val="20"/>
                <w:lang w:val="pl-PL"/>
              </w:rPr>
            </w:pPr>
            <w:r w:rsidRPr="006F79DC">
              <w:rPr>
                <w:rFonts w:cstheme="minorHAnsi"/>
                <w:sz w:val="20"/>
                <w:szCs w:val="20"/>
                <w:lang w:val="pl-PL"/>
              </w:rPr>
              <w:t xml:space="preserve">opcjonalny </w:t>
            </w:r>
          </w:p>
        </w:tc>
      </w:tr>
      <w:tr w:rsidR="00846E73" w:rsidRPr="006F79DC" w14:paraId="7E541C83" w14:textId="77777777" w:rsidTr="00FF6B76">
        <w:trPr>
          <w:trHeight w:val="1116"/>
        </w:trPr>
        <w:tc>
          <w:tcPr>
            <w:tcW w:w="2496" w:type="dxa"/>
            <w:tcBorders>
              <w:top w:val="single" w:sz="4" w:space="0" w:color="000000"/>
              <w:left w:val="single" w:sz="4" w:space="0" w:color="000000"/>
              <w:bottom w:val="single" w:sz="4" w:space="0" w:color="000000"/>
              <w:right w:val="single" w:sz="4" w:space="0" w:color="000000"/>
            </w:tcBorders>
            <w:vAlign w:val="center"/>
          </w:tcPr>
          <w:p w14:paraId="152CD8E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16.4 Czas otwarcia  </w:t>
            </w:r>
          </w:p>
        </w:tc>
        <w:tc>
          <w:tcPr>
            <w:tcW w:w="5716" w:type="dxa"/>
            <w:tcBorders>
              <w:top w:val="single" w:sz="4" w:space="0" w:color="000000"/>
              <w:left w:val="single" w:sz="4" w:space="0" w:color="000000"/>
              <w:bottom w:val="single" w:sz="4" w:space="0" w:color="000000"/>
              <w:right w:val="single" w:sz="4" w:space="0" w:color="000000"/>
            </w:tcBorders>
          </w:tcPr>
          <w:p w14:paraId="7489C678"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Czas pracy podajnika podciśnieniowego. Trwa do momentu napełnienia pojemnika podciśnieniowego. Zalecane od 80 do 200s w zależności od długości węży transportujących pelety z silosu do leja zasypowego. Dłuższe połączenie - dłuższy czas otwarcia.  </w:t>
            </w:r>
          </w:p>
        </w:tc>
        <w:tc>
          <w:tcPr>
            <w:tcW w:w="1418" w:type="dxa"/>
            <w:tcBorders>
              <w:top w:val="single" w:sz="4" w:space="0" w:color="000000"/>
              <w:left w:val="single" w:sz="4" w:space="0" w:color="000000"/>
              <w:bottom w:val="single" w:sz="4" w:space="0" w:color="000000"/>
              <w:right w:val="single" w:sz="4" w:space="0" w:color="000000"/>
            </w:tcBorders>
            <w:vAlign w:val="center"/>
          </w:tcPr>
          <w:p w14:paraId="648FDE68" w14:textId="77777777" w:rsidR="00846E73" w:rsidRPr="006F79DC" w:rsidRDefault="00846E73" w:rsidP="003E09BD">
            <w:pPr>
              <w:spacing w:line="259" w:lineRule="auto"/>
              <w:ind w:right="30"/>
              <w:jc w:val="center"/>
              <w:rPr>
                <w:rFonts w:cstheme="minorHAnsi"/>
                <w:sz w:val="20"/>
                <w:szCs w:val="20"/>
                <w:lang w:val="pl-PL"/>
              </w:rPr>
            </w:pPr>
            <w:r w:rsidRPr="006F79DC">
              <w:rPr>
                <w:rFonts w:cstheme="minorHAnsi"/>
                <w:sz w:val="20"/>
                <w:szCs w:val="20"/>
                <w:lang w:val="pl-PL"/>
              </w:rPr>
              <w:t xml:space="preserve">80-200s </w:t>
            </w:r>
          </w:p>
        </w:tc>
      </w:tr>
      <w:tr w:rsidR="00846E73" w:rsidRPr="006F79DC" w14:paraId="416A082E" w14:textId="77777777" w:rsidTr="00FF6B76">
        <w:trPr>
          <w:trHeight w:val="1114"/>
        </w:trPr>
        <w:tc>
          <w:tcPr>
            <w:tcW w:w="2496" w:type="dxa"/>
            <w:tcBorders>
              <w:top w:val="single" w:sz="4" w:space="0" w:color="000000"/>
              <w:left w:val="single" w:sz="4" w:space="0" w:color="000000"/>
              <w:bottom w:val="single" w:sz="4" w:space="0" w:color="000000"/>
              <w:right w:val="single" w:sz="4" w:space="0" w:color="000000"/>
            </w:tcBorders>
            <w:vAlign w:val="center"/>
          </w:tcPr>
          <w:p w14:paraId="7BD6BA88"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16.5 Czas przerwy  </w:t>
            </w:r>
          </w:p>
        </w:tc>
        <w:tc>
          <w:tcPr>
            <w:tcW w:w="5716" w:type="dxa"/>
            <w:tcBorders>
              <w:top w:val="single" w:sz="4" w:space="0" w:color="000000"/>
              <w:left w:val="single" w:sz="4" w:space="0" w:color="000000"/>
              <w:bottom w:val="single" w:sz="4" w:space="0" w:color="000000"/>
              <w:right w:val="single" w:sz="4" w:space="0" w:color="000000"/>
            </w:tcBorders>
          </w:tcPr>
          <w:p w14:paraId="77BEF7C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 napełnieniu pojemnika podciśnieniowego funkcją Czas otwarcia, podajnik wieku jest tymczasowo wyłączany, aby pellet wpadł do zasobnika i cały cykl ssania mógł zostać powtórzony. zalecamy ustawienie 20 s. . </w:t>
            </w:r>
          </w:p>
        </w:tc>
        <w:tc>
          <w:tcPr>
            <w:tcW w:w="1418" w:type="dxa"/>
            <w:tcBorders>
              <w:top w:val="single" w:sz="4" w:space="0" w:color="000000"/>
              <w:left w:val="single" w:sz="4" w:space="0" w:color="000000"/>
              <w:bottom w:val="single" w:sz="4" w:space="0" w:color="000000"/>
              <w:right w:val="single" w:sz="4" w:space="0" w:color="000000"/>
            </w:tcBorders>
            <w:vAlign w:val="center"/>
          </w:tcPr>
          <w:p w14:paraId="7435722C" w14:textId="77777777" w:rsidR="00846E73" w:rsidRPr="006F79DC" w:rsidRDefault="00846E73" w:rsidP="003E09BD">
            <w:pPr>
              <w:spacing w:line="259" w:lineRule="auto"/>
              <w:ind w:right="30"/>
              <w:jc w:val="center"/>
              <w:rPr>
                <w:rFonts w:cstheme="minorHAnsi"/>
                <w:sz w:val="20"/>
                <w:szCs w:val="20"/>
                <w:lang w:val="pl-PL"/>
              </w:rPr>
            </w:pPr>
            <w:r w:rsidRPr="006F79DC">
              <w:rPr>
                <w:rFonts w:cstheme="minorHAnsi"/>
                <w:sz w:val="20"/>
                <w:szCs w:val="20"/>
                <w:lang w:val="pl-PL"/>
              </w:rPr>
              <w:t xml:space="preserve">20s </w:t>
            </w:r>
          </w:p>
        </w:tc>
      </w:tr>
    </w:tbl>
    <w:p w14:paraId="1BC8B2D7" w14:textId="77777777" w:rsidR="00846E73" w:rsidRPr="006F79DC" w:rsidRDefault="00846E73" w:rsidP="00846E73">
      <w:pPr>
        <w:numPr>
          <w:ilvl w:val="0"/>
          <w:numId w:val="52"/>
        </w:numPr>
        <w:spacing w:before="0" w:after="5" w:line="253" w:lineRule="auto"/>
        <w:ind w:right="95" w:hanging="144"/>
        <w:rPr>
          <w:rFonts w:cstheme="minorHAnsi"/>
          <w:lang w:val="pl-PL"/>
        </w:rPr>
      </w:pPr>
      <w:r w:rsidRPr="006F79DC">
        <w:rPr>
          <w:rFonts w:cstheme="minorHAnsi"/>
          <w:lang w:val="pl-PL"/>
        </w:rPr>
        <w:t xml:space="preserve">Podłączenie Podajnika Próżniowego do wyjścia „Vacuum” w centrali sterującej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p w14:paraId="7D81ABAE" w14:textId="77777777" w:rsidR="00846E73" w:rsidRPr="006F79DC" w:rsidRDefault="00846E73" w:rsidP="00846E73">
      <w:pPr>
        <w:spacing w:after="0" w:line="259" w:lineRule="auto"/>
        <w:ind w:left="782"/>
        <w:rPr>
          <w:rFonts w:cstheme="minorHAnsi"/>
          <w:lang w:val="pl-PL"/>
        </w:rPr>
      </w:pPr>
      <w:r w:rsidRPr="006F79DC">
        <w:rPr>
          <w:rFonts w:eastAsia="Times New Roman" w:cstheme="minorHAnsi"/>
          <w:lang w:val="pl-PL"/>
        </w:rPr>
        <w:t xml:space="preserve"> </w:t>
      </w:r>
    </w:p>
    <w:p w14:paraId="72A440A6" w14:textId="77777777" w:rsidR="00846E73" w:rsidRPr="006F79DC" w:rsidRDefault="00846E73" w:rsidP="00846E73">
      <w:pPr>
        <w:spacing w:after="0" w:line="259" w:lineRule="auto"/>
        <w:ind w:left="3279"/>
        <w:rPr>
          <w:rFonts w:cstheme="minorHAnsi"/>
          <w:lang w:val="pl-PL"/>
        </w:rPr>
      </w:pP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9772" w:type="dxa"/>
        <w:tblInd w:w="713" w:type="dxa"/>
        <w:tblCellMar>
          <w:top w:w="79" w:type="dxa"/>
          <w:left w:w="70" w:type="dxa"/>
          <w:right w:w="115" w:type="dxa"/>
        </w:tblCellMar>
        <w:tblLook w:val="04A0" w:firstRow="1" w:lastRow="0" w:firstColumn="1" w:lastColumn="0" w:noHBand="0" w:noVBand="1"/>
      </w:tblPr>
      <w:tblGrid>
        <w:gridCol w:w="2496"/>
        <w:gridCol w:w="7276"/>
      </w:tblGrid>
      <w:tr w:rsidR="00846E73" w:rsidRPr="006F79DC" w14:paraId="410FD7F5" w14:textId="77777777" w:rsidTr="00FF6B76">
        <w:trPr>
          <w:trHeight w:val="1390"/>
        </w:trPr>
        <w:tc>
          <w:tcPr>
            <w:tcW w:w="2496" w:type="dxa"/>
            <w:tcBorders>
              <w:top w:val="single" w:sz="4" w:space="0" w:color="000000"/>
              <w:left w:val="single" w:sz="4" w:space="0" w:color="000000"/>
              <w:bottom w:val="single" w:sz="4" w:space="0" w:color="000000"/>
              <w:right w:val="single" w:sz="4" w:space="0" w:color="000000"/>
            </w:tcBorders>
            <w:vAlign w:val="center"/>
          </w:tcPr>
          <w:p w14:paraId="225105AF"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lastRenderedPageBreak/>
              <w:t xml:space="preserve">17. Sterowanie solarne *  </w:t>
            </w:r>
          </w:p>
        </w:tc>
        <w:tc>
          <w:tcPr>
            <w:tcW w:w="7276" w:type="dxa"/>
            <w:tcBorders>
              <w:top w:val="single" w:sz="4" w:space="0" w:color="000000"/>
              <w:left w:val="single" w:sz="4" w:space="0" w:color="000000"/>
              <w:bottom w:val="single" w:sz="4" w:space="0" w:color="000000"/>
              <w:right w:val="single" w:sz="4" w:space="0" w:color="000000"/>
            </w:tcBorders>
          </w:tcPr>
          <w:p w14:paraId="1953DB46"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Podłączyć zewnętrzne urządzenie sterujące kolektorami słonecznymi, aby włączyć/wyłączyć kocioł, jeśli nie jest/nie ma zapotrzebowania na ogrzewanie przez kocioł, ale przez kolektory słoneczne. Urządzenie musi posiadać styk bezpotencjałowy włączający/wyłączający kocioł.  </w:t>
            </w:r>
          </w:p>
        </w:tc>
      </w:tr>
      <w:tr w:rsidR="00846E73" w:rsidRPr="006F79DC" w14:paraId="1514608E"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tcPr>
          <w:p w14:paraId="17DCAF71"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17.1 Sterowanie solarne </w:t>
            </w:r>
          </w:p>
          <w:p w14:paraId="084348F0"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(NO)  </w:t>
            </w:r>
          </w:p>
        </w:tc>
        <w:tc>
          <w:tcPr>
            <w:tcW w:w="7276" w:type="dxa"/>
            <w:tcBorders>
              <w:top w:val="single" w:sz="4" w:space="0" w:color="000000"/>
              <w:left w:val="single" w:sz="4" w:space="0" w:color="000000"/>
              <w:bottom w:val="single" w:sz="4" w:space="0" w:color="000000"/>
              <w:right w:val="single" w:sz="4" w:space="0" w:color="000000"/>
            </w:tcBorders>
            <w:vAlign w:val="center"/>
          </w:tcPr>
          <w:p w14:paraId="1851CC39"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Normalnie otwarty.  </w:t>
            </w:r>
          </w:p>
        </w:tc>
      </w:tr>
      <w:tr w:rsidR="00846E73" w:rsidRPr="006F79DC" w14:paraId="7F025A6E"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tcPr>
          <w:p w14:paraId="49C8E3C1"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17.2 Sterowanie solarne </w:t>
            </w:r>
          </w:p>
          <w:p w14:paraId="3AD6377C"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(NC)  </w:t>
            </w:r>
          </w:p>
        </w:tc>
        <w:tc>
          <w:tcPr>
            <w:tcW w:w="7276" w:type="dxa"/>
            <w:tcBorders>
              <w:top w:val="single" w:sz="4" w:space="0" w:color="000000"/>
              <w:left w:val="single" w:sz="4" w:space="0" w:color="000000"/>
              <w:bottom w:val="single" w:sz="4" w:space="0" w:color="000000"/>
              <w:right w:val="single" w:sz="4" w:space="0" w:color="000000"/>
            </w:tcBorders>
            <w:vAlign w:val="center"/>
          </w:tcPr>
          <w:p w14:paraId="471B57C1"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Normalnie zamknięty. </w:t>
            </w:r>
          </w:p>
        </w:tc>
      </w:tr>
    </w:tbl>
    <w:p w14:paraId="6C64DAD6" w14:textId="79F739FA" w:rsidR="00846E73" w:rsidRPr="006F79DC" w:rsidRDefault="00846E73" w:rsidP="00FF6B76">
      <w:pPr>
        <w:numPr>
          <w:ilvl w:val="0"/>
          <w:numId w:val="52"/>
        </w:numPr>
        <w:spacing w:before="0" w:after="40" w:line="253" w:lineRule="auto"/>
        <w:ind w:right="95" w:hanging="144"/>
        <w:rPr>
          <w:rFonts w:cstheme="minorHAnsi"/>
          <w:lang w:val="pl-PL"/>
        </w:rPr>
      </w:pPr>
      <w:r w:rsidRPr="006F79DC">
        <w:rPr>
          <w:rFonts w:cstheme="minorHAnsi"/>
          <w:lang w:val="pl-PL"/>
        </w:rPr>
        <w:t xml:space="preserve">Podłącz urządzenie sterujące ogrzewaniem solarnym do wyjścia „Solar and Com” w centrali sterującej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r w:rsidRPr="006F79DC">
        <w:rPr>
          <w:rFonts w:eastAsia="Times New Roman" w:cstheme="minorHAnsi"/>
          <w:lang w:val="pl-PL"/>
        </w:rPr>
        <w:tab/>
        <w:t xml:space="preserve"> </w:t>
      </w:r>
      <w:r w:rsidRPr="006F79DC">
        <w:rPr>
          <w:rFonts w:eastAsia="Times New Roman" w:cstheme="minorHAnsi"/>
          <w:lang w:val="pl-PL"/>
        </w:rPr>
        <w:tab/>
        <w:t xml:space="preserve"> </w:t>
      </w:r>
    </w:p>
    <w:tbl>
      <w:tblPr>
        <w:tblStyle w:val="TableGrid"/>
        <w:tblW w:w="9914" w:type="dxa"/>
        <w:tblInd w:w="713" w:type="dxa"/>
        <w:tblCellMar>
          <w:top w:w="110" w:type="dxa"/>
          <w:left w:w="70" w:type="dxa"/>
          <w:right w:w="53" w:type="dxa"/>
        </w:tblCellMar>
        <w:tblLook w:val="04A0" w:firstRow="1" w:lastRow="0" w:firstColumn="1" w:lastColumn="0" w:noHBand="0" w:noVBand="1"/>
      </w:tblPr>
      <w:tblGrid>
        <w:gridCol w:w="2496"/>
        <w:gridCol w:w="7418"/>
      </w:tblGrid>
      <w:tr w:rsidR="00846E73" w:rsidRPr="006F79DC" w14:paraId="5BBE4C3D" w14:textId="77777777" w:rsidTr="00FF6B76">
        <w:trPr>
          <w:trHeight w:val="1114"/>
        </w:trPr>
        <w:tc>
          <w:tcPr>
            <w:tcW w:w="2496" w:type="dxa"/>
            <w:tcBorders>
              <w:top w:val="single" w:sz="4" w:space="0" w:color="000000"/>
              <w:left w:val="single" w:sz="4" w:space="0" w:color="000000"/>
              <w:bottom w:val="single" w:sz="4" w:space="0" w:color="000000"/>
              <w:right w:val="single" w:sz="4" w:space="0" w:color="000000"/>
            </w:tcBorders>
            <w:vAlign w:val="center"/>
          </w:tcPr>
          <w:p w14:paraId="742C39FA"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18.1 Blokada rozpalania* </w:t>
            </w:r>
          </w:p>
        </w:tc>
        <w:tc>
          <w:tcPr>
            <w:tcW w:w="7418" w:type="dxa"/>
            <w:tcBorders>
              <w:top w:val="single" w:sz="4" w:space="0" w:color="000000"/>
              <w:left w:val="single" w:sz="4" w:space="0" w:color="000000"/>
              <w:bottom w:val="single" w:sz="4" w:space="0" w:color="000000"/>
              <w:right w:val="single" w:sz="4" w:space="0" w:color="000000"/>
            </w:tcBorders>
          </w:tcPr>
          <w:p w14:paraId="5FB91DEF"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Blokuje rozruch kotła (grzanie) jeśli temperatura zewnętrzna zmierzona przez czujnik zewnętrzny jest wyższa niż ustawiona w Temp. Uwaga: czujnik zewnętrzny musi być podłączony, w przeciwnym razie pojawi się komunikat o błędzie.  </w:t>
            </w:r>
          </w:p>
        </w:tc>
      </w:tr>
      <w:tr w:rsidR="00846E73" w:rsidRPr="006F79DC" w14:paraId="0025D06F" w14:textId="77777777" w:rsidTr="00FF6B76">
        <w:trPr>
          <w:trHeight w:val="1114"/>
        </w:trPr>
        <w:tc>
          <w:tcPr>
            <w:tcW w:w="2496" w:type="dxa"/>
            <w:tcBorders>
              <w:top w:val="single" w:sz="4" w:space="0" w:color="000000"/>
              <w:left w:val="single" w:sz="4" w:space="0" w:color="000000"/>
              <w:bottom w:val="single" w:sz="4" w:space="0" w:color="000000"/>
              <w:right w:val="single" w:sz="4" w:space="0" w:color="000000"/>
            </w:tcBorders>
            <w:vAlign w:val="center"/>
          </w:tcPr>
          <w:p w14:paraId="2E7FA803"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18.2 Wprowadzona temp. </w:t>
            </w:r>
          </w:p>
        </w:tc>
        <w:tc>
          <w:tcPr>
            <w:tcW w:w="7418" w:type="dxa"/>
            <w:tcBorders>
              <w:top w:val="single" w:sz="4" w:space="0" w:color="000000"/>
              <w:left w:val="single" w:sz="4" w:space="0" w:color="000000"/>
              <w:bottom w:val="single" w:sz="4" w:space="0" w:color="000000"/>
              <w:right w:val="single" w:sz="4" w:space="0" w:color="000000"/>
            </w:tcBorders>
          </w:tcPr>
          <w:p w14:paraId="725D4B7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Wyższa temperatura zewnętrzna niż zadana zmusi kocioł do wyłączenia. Uwaga: nie zapomnij w funkcji Korekcja temperatury zewnętrznej w menu Instalacja skalibrować czujnika zewnętrznego o ile nie mierzy on prawidłowo. </w:t>
            </w:r>
          </w:p>
        </w:tc>
      </w:tr>
    </w:tbl>
    <w:p w14:paraId="2D4874E6" w14:textId="374336F1" w:rsidR="00846E73" w:rsidRPr="006F79DC" w:rsidRDefault="00846E73" w:rsidP="00FF6B76">
      <w:pPr>
        <w:numPr>
          <w:ilvl w:val="0"/>
          <w:numId w:val="52"/>
        </w:numPr>
        <w:spacing w:before="0" w:after="0" w:line="253" w:lineRule="auto"/>
        <w:ind w:right="95" w:hanging="144"/>
        <w:rPr>
          <w:rFonts w:cstheme="minorHAnsi"/>
          <w:lang w:val="pl-PL"/>
        </w:rPr>
      </w:pPr>
      <w:r w:rsidRPr="006F79DC">
        <w:rPr>
          <w:rFonts w:cstheme="minorHAnsi"/>
          <w:lang w:val="pl-PL"/>
        </w:rPr>
        <w:t xml:space="preserve">Blokada rozpalania działa we współpracy z czujnikiem zewnętrznym, który należy podłączyć do wyjścia „External sens” w centrali.  </w:t>
      </w:r>
      <w:r w:rsidRPr="006F79DC">
        <w:rPr>
          <w:rFonts w:cstheme="minorHAnsi"/>
          <w:b/>
          <w:lang w:val="pl-PL"/>
        </w:rPr>
        <w:tab/>
        <w:t xml:space="preserve"> </w:t>
      </w:r>
      <w:r w:rsidRPr="006F79DC">
        <w:rPr>
          <w:rFonts w:cstheme="minorHAnsi"/>
          <w:b/>
          <w:lang w:val="pl-PL"/>
        </w:rPr>
        <w:tab/>
      </w:r>
      <w:r w:rsidRPr="006F79DC">
        <w:rPr>
          <w:rFonts w:eastAsia="Times New Roman" w:cstheme="minorHAnsi"/>
          <w:lang w:val="pl-PL"/>
        </w:rPr>
        <w:t xml:space="preserve"> </w:t>
      </w:r>
      <w:r w:rsidRPr="006F79DC">
        <w:rPr>
          <w:rFonts w:eastAsia="Times New Roman" w:cstheme="minorHAnsi"/>
          <w:lang w:val="pl-PL"/>
        </w:rPr>
        <w:tab/>
        <w:t xml:space="preserve"> </w:t>
      </w:r>
    </w:p>
    <w:tbl>
      <w:tblPr>
        <w:tblStyle w:val="TableGrid"/>
        <w:tblW w:w="9914" w:type="dxa"/>
        <w:tblInd w:w="713" w:type="dxa"/>
        <w:tblCellMar>
          <w:top w:w="79" w:type="dxa"/>
          <w:left w:w="70" w:type="dxa"/>
          <w:bottom w:w="4" w:type="dxa"/>
          <w:right w:w="113" w:type="dxa"/>
        </w:tblCellMar>
        <w:tblLook w:val="04A0" w:firstRow="1" w:lastRow="0" w:firstColumn="1" w:lastColumn="0" w:noHBand="0" w:noVBand="1"/>
      </w:tblPr>
      <w:tblGrid>
        <w:gridCol w:w="2496"/>
        <w:gridCol w:w="5716"/>
        <w:gridCol w:w="1702"/>
      </w:tblGrid>
      <w:tr w:rsidR="00846E73" w:rsidRPr="006F79DC" w14:paraId="6D5BA705" w14:textId="77777777" w:rsidTr="00FF6B76">
        <w:trPr>
          <w:trHeight w:val="1942"/>
        </w:trPr>
        <w:tc>
          <w:tcPr>
            <w:tcW w:w="2496" w:type="dxa"/>
            <w:tcBorders>
              <w:top w:val="single" w:sz="4" w:space="0" w:color="000000"/>
              <w:left w:val="single" w:sz="4" w:space="0" w:color="000000"/>
              <w:bottom w:val="single" w:sz="4" w:space="0" w:color="000000"/>
              <w:right w:val="single" w:sz="4" w:space="0" w:color="000000"/>
            </w:tcBorders>
            <w:vAlign w:val="center"/>
          </w:tcPr>
          <w:p w14:paraId="4FB9564C" w14:textId="77777777" w:rsidR="00846E73" w:rsidRPr="006F79DC" w:rsidRDefault="00846E73" w:rsidP="003E09BD">
            <w:pPr>
              <w:spacing w:line="259" w:lineRule="auto"/>
              <w:jc w:val="both"/>
              <w:rPr>
                <w:rFonts w:cstheme="minorHAnsi"/>
                <w:b/>
                <w:bCs/>
                <w:sz w:val="20"/>
                <w:szCs w:val="20"/>
                <w:lang w:val="pl-PL"/>
              </w:rPr>
            </w:pPr>
            <w:r w:rsidRPr="006F79DC">
              <w:rPr>
                <w:rFonts w:cstheme="minorHAnsi"/>
                <w:b/>
                <w:bCs/>
                <w:sz w:val="20"/>
                <w:szCs w:val="20"/>
                <w:lang w:val="pl-PL"/>
              </w:rPr>
              <w:t xml:space="preserve">19. Korekta temperatury zewnętrznej *  </w:t>
            </w:r>
          </w:p>
        </w:tc>
        <w:tc>
          <w:tcPr>
            <w:tcW w:w="5716" w:type="dxa"/>
            <w:tcBorders>
              <w:top w:val="single" w:sz="4" w:space="0" w:color="000000"/>
              <w:left w:val="single" w:sz="4" w:space="0" w:color="000000"/>
              <w:bottom w:val="single" w:sz="4" w:space="0" w:color="000000"/>
              <w:right w:val="single" w:sz="4" w:space="0" w:color="000000"/>
            </w:tcBorders>
            <w:vAlign w:val="center"/>
          </w:tcPr>
          <w:p w14:paraId="14308B09" w14:textId="77777777" w:rsidR="00846E73" w:rsidRPr="006F79DC" w:rsidRDefault="00846E73" w:rsidP="003E09BD">
            <w:pPr>
              <w:spacing w:after="1" w:line="241" w:lineRule="auto"/>
              <w:rPr>
                <w:rFonts w:cstheme="minorHAnsi"/>
                <w:sz w:val="20"/>
                <w:szCs w:val="20"/>
                <w:lang w:val="pl-PL"/>
              </w:rPr>
            </w:pPr>
            <w:r w:rsidRPr="006F79DC">
              <w:rPr>
                <w:rFonts w:cstheme="minorHAnsi"/>
                <w:sz w:val="20"/>
                <w:szCs w:val="20"/>
                <w:lang w:val="pl-PL"/>
              </w:rPr>
              <w:t xml:space="preserve">Skoryguj temperaturę mierzoną przez czujnik zewnętrzny. Długość kabla zasilającego wpływa na mierzoną wartość. Przy podłączaniu Czujnika Zewnętrznego zalecamy pomiar temperatury rzeczywistej, a następnie ustawienie korekcji tak, aby temperatura wyświetlana na Panelu Głównym odpowiadała wartości rzeczywistej. </w:t>
            </w:r>
          </w:p>
          <w:p w14:paraId="2552A18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Temperatura mierzona przez czujnik zewnętrzny jest zaznaczona na panelu głównym  </w:t>
            </w:r>
          </w:p>
        </w:tc>
        <w:tc>
          <w:tcPr>
            <w:tcW w:w="1702" w:type="dxa"/>
            <w:tcBorders>
              <w:top w:val="single" w:sz="4" w:space="0" w:color="000000"/>
              <w:left w:val="single" w:sz="4" w:space="0" w:color="000000"/>
              <w:bottom w:val="single" w:sz="4" w:space="0" w:color="000000"/>
              <w:right w:val="single" w:sz="4" w:space="0" w:color="000000"/>
            </w:tcBorders>
            <w:vAlign w:val="bottom"/>
          </w:tcPr>
          <w:p w14:paraId="6E0C6A6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0788949C" w14:textId="77777777" w:rsidTr="00FF6B76">
        <w:trPr>
          <w:trHeight w:val="562"/>
        </w:trPr>
        <w:tc>
          <w:tcPr>
            <w:tcW w:w="2496" w:type="dxa"/>
            <w:tcBorders>
              <w:top w:val="single" w:sz="4" w:space="0" w:color="000000"/>
              <w:left w:val="single" w:sz="4" w:space="0" w:color="000000"/>
              <w:bottom w:val="single" w:sz="4" w:space="0" w:color="000000"/>
              <w:right w:val="single" w:sz="4" w:space="0" w:color="000000"/>
            </w:tcBorders>
            <w:vAlign w:val="center"/>
          </w:tcPr>
          <w:p w14:paraId="70235955"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19.1 Wartość korekty  </w:t>
            </w:r>
          </w:p>
        </w:tc>
        <w:tc>
          <w:tcPr>
            <w:tcW w:w="5716" w:type="dxa"/>
            <w:tcBorders>
              <w:top w:val="single" w:sz="4" w:space="0" w:color="000000"/>
              <w:left w:val="single" w:sz="4" w:space="0" w:color="000000"/>
              <w:bottom w:val="single" w:sz="4" w:space="0" w:color="000000"/>
              <w:right w:val="single" w:sz="4" w:space="0" w:color="000000"/>
            </w:tcBorders>
          </w:tcPr>
          <w:p w14:paraId="17270F16"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Korekta temperatury zewnętrznej. Zmień, aby dopasować do rzeczywistej temperatury.  </w:t>
            </w:r>
          </w:p>
        </w:tc>
        <w:tc>
          <w:tcPr>
            <w:tcW w:w="1702" w:type="dxa"/>
            <w:tcBorders>
              <w:top w:val="single" w:sz="4" w:space="0" w:color="000000"/>
              <w:left w:val="single" w:sz="4" w:space="0" w:color="000000"/>
              <w:bottom w:val="single" w:sz="4" w:space="0" w:color="000000"/>
              <w:right w:val="single" w:sz="4" w:space="0" w:color="000000"/>
            </w:tcBorders>
            <w:vAlign w:val="bottom"/>
          </w:tcPr>
          <w:p w14:paraId="507A868C"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  </w:t>
            </w:r>
          </w:p>
        </w:tc>
      </w:tr>
      <w:tr w:rsidR="00846E73" w:rsidRPr="006F79DC" w14:paraId="5B661919" w14:textId="77777777" w:rsidTr="00FF6B76">
        <w:trPr>
          <w:trHeight w:val="912"/>
        </w:trPr>
        <w:tc>
          <w:tcPr>
            <w:tcW w:w="2496" w:type="dxa"/>
            <w:tcBorders>
              <w:top w:val="single" w:sz="4" w:space="0" w:color="000000"/>
              <w:left w:val="single" w:sz="4" w:space="0" w:color="000000"/>
              <w:bottom w:val="single" w:sz="4" w:space="0" w:color="000000"/>
              <w:right w:val="single" w:sz="4" w:space="0" w:color="000000"/>
            </w:tcBorders>
            <w:vAlign w:val="center"/>
          </w:tcPr>
          <w:p w14:paraId="1DB9DFCB"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19.2 Czas uśredniania  </w:t>
            </w:r>
          </w:p>
        </w:tc>
        <w:tc>
          <w:tcPr>
            <w:tcW w:w="5716" w:type="dxa"/>
            <w:tcBorders>
              <w:top w:val="single" w:sz="4" w:space="0" w:color="000000"/>
              <w:left w:val="single" w:sz="4" w:space="0" w:color="000000"/>
              <w:bottom w:val="single" w:sz="4" w:space="0" w:color="000000"/>
              <w:right w:val="single" w:sz="4" w:space="0" w:color="000000"/>
            </w:tcBorders>
            <w:vAlign w:val="center"/>
          </w:tcPr>
          <w:p w14:paraId="7ECB2E48"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Tak często, jak zmierzona wartość jest przechowywana i uśredniana w celu określenia średniej temperatury zewnętrznej w czasie. </w:t>
            </w:r>
          </w:p>
        </w:tc>
        <w:tc>
          <w:tcPr>
            <w:tcW w:w="1702" w:type="dxa"/>
            <w:tcBorders>
              <w:top w:val="single" w:sz="4" w:space="0" w:color="000000"/>
              <w:left w:val="single" w:sz="4" w:space="0" w:color="000000"/>
              <w:bottom w:val="single" w:sz="4" w:space="0" w:color="000000"/>
              <w:right w:val="single" w:sz="4" w:space="0" w:color="000000"/>
            </w:tcBorders>
            <w:vAlign w:val="bottom"/>
          </w:tcPr>
          <w:p w14:paraId="53BB818E"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30-100s </w:t>
            </w:r>
          </w:p>
        </w:tc>
      </w:tr>
    </w:tbl>
    <w:p w14:paraId="33E6E3FD" w14:textId="397680A3" w:rsidR="00846E73" w:rsidRPr="006F79DC" w:rsidRDefault="00846E73" w:rsidP="00FF6B76">
      <w:pPr>
        <w:numPr>
          <w:ilvl w:val="0"/>
          <w:numId w:val="52"/>
        </w:numPr>
        <w:spacing w:before="0" w:after="5" w:line="253" w:lineRule="auto"/>
        <w:ind w:right="95" w:hanging="144"/>
        <w:rPr>
          <w:rFonts w:cstheme="minorHAnsi"/>
          <w:lang w:val="pl-PL"/>
        </w:rPr>
      </w:pPr>
      <w:r w:rsidRPr="006F79DC">
        <w:rPr>
          <w:rFonts w:cstheme="minorHAnsi"/>
          <w:lang w:val="pl-PL"/>
        </w:rPr>
        <w:t xml:space="preserve">Podłączenie czujnika zewnętrznego do wyjścia „Czujnik zewnętrzny” w centrali.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tbl>
      <w:tblPr>
        <w:tblStyle w:val="TableGrid"/>
        <w:tblW w:w="9914" w:type="dxa"/>
        <w:tblInd w:w="713" w:type="dxa"/>
        <w:tblCellMar>
          <w:top w:w="62" w:type="dxa"/>
          <w:left w:w="70" w:type="dxa"/>
          <w:right w:w="115" w:type="dxa"/>
        </w:tblCellMar>
        <w:tblLook w:val="04A0" w:firstRow="1" w:lastRow="0" w:firstColumn="1" w:lastColumn="0" w:noHBand="0" w:noVBand="1"/>
      </w:tblPr>
      <w:tblGrid>
        <w:gridCol w:w="2496"/>
        <w:gridCol w:w="7418"/>
      </w:tblGrid>
      <w:tr w:rsidR="00846E73" w:rsidRPr="006F79DC" w14:paraId="2E49F815"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3BC53FEB"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21. Ustawienie zegara *  </w:t>
            </w:r>
          </w:p>
        </w:tc>
        <w:tc>
          <w:tcPr>
            <w:tcW w:w="7418" w:type="dxa"/>
            <w:tcBorders>
              <w:top w:val="single" w:sz="4" w:space="0" w:color="000000"/>
              <w:left w:val="single" w:sz="4" w:space="0" w:color="000000"/>
              <w:bottom w:val="single" w:sz="4" w:space="0" w:color="000000"/>
              <w:right w:val="single" w:sz="4" w:space="0" w:color="000000"/>
            </w:tcBorders>
          </w:tcPr>
          <w:p w14:paraId="19320080"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Ustaw aktualny czas.  </w:t>
            </w:r>
          </w:p>
        </w:tc>
      </w:tr>
      <w:tr w:rsidR="00846E73" w:rsidRPr="006F79DC" w14:paraId="3C28614D" w14:textId="77777777" w:rsidTr="00FF6B76">
        <w:trPr>
          <w:trHeight w:val="286"/>
        </w:trPr>
        <w:tc>
          <w:tcPr>
            <w:tcW w:w="2496" w:type="dxa"/>
            <w:tcBorders>
              <w:top w:val="single" w:sz="4" w:space="0" w:color="000000"/>
              <w:left w:val="single" w:sz="4" w:space="0" w:color="000000"/>
              <w:bottom w:val="single" w:sz="4" w:space="0" w:color="000000"/>
              <w:right w:val="single" w:sz="4" w:space="0" w:color="000000"/>
            </w:tcBorders>
          </w:tcPr>
          <w:p w14:paraId="66BEFF57"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22. Ustawienie daty *  </w:t>
            </w:r>
          </w:p>
        </w:tc>
        <w:tc>
          <w:tcPr>
            <w:tcW w:w="7418" w:type="dxa"/>
            <w:tcBorders>
              <w:top w:val="single" w:sz="4" w:space="0" w:color="000000"/>
              <w:left w:val="single" w:sz="4" w:space="0" w:color="000000"/>
              <w:bottom w:val="single" w:sz="4" w:space="0" w:color="000000"/>
              <w:right w:val="single" w:sz="4" w:space="0" w:color="000000"/>
            </w:tcBorders>
          </w:tcPr>
          <w:p w14:paraId="485691E9"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Ustaw aktualną datę.  </w:t>
            </w:r>
          </w:p>
        </w:tc>
      </w:tr>
    </w:tbl>
    <w:p w14:paraId="74298FA6" w14:textId="77777777" w:rsidR="00846E73" w:rsidRPr="006F79DC" w:rsidRDefault="00846E73" w:rsidP="00846E73">
      <w:pPr>
        <w:numPr>
          <w:ilvl w:val="0"/>
          <w:numId w:val="52"/>
        </w:numPr>
        <w:spacing w:before="0" w:after="5" w:line="253" w:lineRule="auto"/>
        <w:ind w:right="95" w:hanging="144"/>
        <w:rPr>
          <w:rFonts w:cstheme="minorHAnsi"/>
          <w:lang w:val="pl-PL"/>
        </w:rPr>
      </w:pPr>
      <w:r w:rsidRPr="006F79DC">
        <w:rPr>
          <w:rFonts w:cstheme="minorHAnsi"/>
          <w:lang w:val="pl-PL"/>
        </w:rPr>
        <w:t xml:space="preserve">Ważne dla funkcji online, tygodniowego programu kotła i historii alarmów.  </w:t>
      </w:r>
      <w:r w:rsidRPr="006F79DC">
        <w:rPr>
          <w:rFonts w:cstheme="minorHAnsi"/>
          <w:lang w:val="pl-PL"/>
        </w:rPr>
        <w:tab/>
        <w:t xml:space="preserve"> </w:t>
      </w:r>
      <w:r w:rsidRPr="006F79DC">
        <w:rPr>
          <w:rFonts w:cstheme="minorHAnsi"/>
          <w:lang w:val="pl-PL"/>
        </w:rPr>
        <w:tab/>
      </w:r>
      <w:r w:rsidRPr="006F79DC">
        <w:rPr>
          <w:rFonts w:eastAsia="Times New Roman" w:cstheme="minorHAnsi"/>
          <w:lang w:val="pl-PL"/>
        </w:rPr>
        <w:t xml:space="preserve"> </w:t>
      </w:r>
    </w:p>
    <w:tbl>
      <w:tblPr>
        <w:tblStyle w:val="TableGrid"/>
        <w:tblW w:w="9914" w:type="dxa"/>
        <w:tblInd w:w="713" w:type="dxa"/>
        <w:tblCellMar>
          <w:top w:w="79" w:type="dxa"/>
          <w:left w:w="70" w:type="dxa"/>
          <w:right w:w="115" w:type="dxa"/>
        </w:tblCellMar>
        <w:tblLook w:val="04A0" w:firstRow="1" w:lastRow="0" w:firstColumn="1" w:lastColumn="0" w:noHBand="0" w:noVBand="1"/>
      </w:tblPr>
      <w:tblGrid>
        <w:gridCol w:w="2496"/>
        <w:gridCol w:w="7418"/>
      </w:tblGrid>
      <w:tr w:rsidR="00846E73" w:rsidRPr="006F79DC" w14:paraId="78CF012C" w14:textId="77777777" w:rsidTr="00FF6B76">
        <w:trPr>
          <w:trHeight w:val="564"/>
        </w:trPr>
        <w:tc>
          <w:tcPr>
            <w:tcW w:w="2496" w:type="dxa"/>
            <w:tcBorders>
              <w:top w:val="single" w:sz="4" w:space="0" w:color="000000"/>
              <w:left w:val="single" w:sz="4" w:space="0" w:color="000000"/>
              <w:bottom w:val="single" w:sz="4" w:space="0" w:color="000000"/>
              <w:right w:val="single" w:sz="4" w:space="0" w:color="000000"/>
            </w:tcBorders>
            <w:vAlign w:val="center"/>
          </w:tcPr>
          <w:p w14:paraId="7978DAD9" w14:textId="77777777" w:rsidR="00846E73" w:rsidRPr="006F79DC" w:rsidRDefault="00846E73" w:rsidP="003E09BD">
            <w:pPr>
              <w:spacing w:line="259" w:lineRule="auto"/>
              <w:rPr>
                <w:rFonts w:cstheme="minorHAnsi"/>
                <w:b/>
                <w:bCs/>
                <w:sz w:val="20"/>
                <w:szCs w:val="20"/>
                <w:lang w:val="pl-PL"/>
              </w:rPr>
            </w:pPr>
            <w:r w:rsidRPr="006F79DC">
              <w:rPr>
                <w:rFonts w:cstheme="minorHAnsi"/>
                <w:b/>
                <w:bCs/>
                <w:sz w:val="20"/>
                <w:szCs w:val="20"/>
                <w:lang w:val="pl-PL"/>
              </w:rPr>
              <w:t xml:space="preserve">23. Ustawienia fabryczne  </w:t>
            </w:r>
          </w:p>
        </w:tc>
        <w:tc>
          <w:tcPr>
            <w:tcW w:w="7418" w:type="dxa"/>
            <w:tcBorders>
              <w:top w:val="single" w:sz="4" w:space="0" w:color="000000"/>
              <w:left w:val="single" w:sz="4" w:space="0" w:color="000000"/>
              <w:bottom w:val="single" w:sz="4" w:space="0" w:color="000000"/>
              <w:right w:val="single" w:sz="4" w:space="0" w:color="000000"/>
            </w:tcBorders>
          </w:tcPr>
          <w:p w14:paraId="2C70A74D" w14:textId="77777777" w:rsidR="00846E73" w:rsidRPr="006F79DC" w:rsidRDefault="00846E73" w:rsidP="003E09BD">
            <w:pPr>
              <w:spacing w:line="259" w:lineRule="auto"/>
              <w:rPr>
                <w:rFonts w:cstheme="minorHAnsi"/>
                <w:sz w:val="20"/>
                <w:szCs w:val="20"/>
                <w:lang w:val="pl-PL"/>
              </w:rPr>
            </w:pPr>
            <w:r w:rsidRPr="006F79DC">
              <w:rPr>
                <w:rFonts w:cstheme="minorHAnsi"/>
                <w:sz w:val="20"/>
                <w:szCs w:val="20"/>
                <w:lang w:val="pl-PL"/>
              </w:rPr>
              <w:t xml:space="preserve">Czy chcesz resetować wszystkie ustawienia dokonane przez użytkownika w menu instalacji do wartości fabrycznych? </w:t>
            </w:r>
          </w:p>
        </w:tc>
      </w:tr>
    </w:tbl>
    <w:p w14:paraId="66727434" w14:textId="77777777" w:rsidR="00846E73" w:rsidRPr="006F79DC" w:rsidRDefault="00846E73" w:rsidP="00846E73">
      <w:pPr>
        <w:rPr>
          <w:lang w:val="pl-PL"/>
        </w:rPr>
      </w:pPr>
    </w:p>
    <w:p w14:paraId="30B3876B" w14:textId="77777777" w:rsidR="003E1A2B" w:rsidRPr="006F79DC" w:rsidRDefault="003E1A2B" w:rsidP="00846E73">
      <w:pPr>
        <w:rPr>
          <w:lang w:val="pl-PL"/>
        </w:rPr>
      </w:pPr>
    </w:p>
    <w:p w14:paraId="094A75DA" w14:textId="75DF26BA" w:rsidR="003E1A2B" w:rsidRPr="006F79DC" w:rsidRDefault="001D0B50" w:rsidP="003E1A2B">
      <w:pPr>
        <w:pStyle w:val="Nadpis2"/>
        <w:keepNext/>
        <w:keepLines/>
        <w:pBdr>
          <w:top w:val="none" w:sz="0" w:space="0" w:color="auto"/>
          <w:left w:val="none" w:sz="0" w:space="0" w:color="auto"/>
          <w:bottom w:val="none" w:sz="0" w:space="0" w:color="auto"/>
          <w:right w:val="none" w:sz="0" w:space="0" w:color="auto"/>
        </w:pBdr>
        <w:shd w:val="clear" w:color="auto" w:fill="auto"/>
        <w:spacing w:before="40" w:line="259" w:lineRule="auto"/>
        <w:ind w:firstLine="360"/>
        <w:rPr>
          <w:lang w:val="pl-PL"/>
        </w:rPr>
      </w:pPr>
      <w:bookmarkStart w:id="33" w:name="_Toc66196641"/>
      <w:bookmarkStart w:id="34" w:name="_Hlk201302077"/>
      <w:bookmarkStart w:id="35" w:name="_Toc202776804"/>
      <w:bookmarkEnd w:id="31"/>
      <w:r w:rsidRPr="006F79DC">
        <w:rPr>
          <w:lang w:val="pl-PL"/>
        </w:rPr>
        <w:lastRenderedPageBreak/>
        <w:t>menu</w:t>
      </w:r>
      <w:bookmarkEnd w:id="33"/>
      <w:r w:rsidR="003E1A2B" w:rsidRPr="006F79DC">
        <w:rPr>
          <w:lang w:val="pl-PL"/>
        </w:rPr>
        <w:t xml:space="preserve"> Serwisowe</w:t>
      </w:r>
      <w:bookmarkEnd w:id="35"/>
    </w:p>
    <w:bookmarkEnd w:id="34"/>
    <w:p w14:paraId="640318AA" w14:textId="77777777" w:rsidR="003E1A2B" w:rsidRPr="006F79DC" w:rsidRDefault="003E1A2B" w:rsidP="003E1A2B">
      <w:pPr>
        <w:spacing w:after="5"/>
        <w:ind w:left="703" w:right="95"/>
        <w:rPr>
          <w:lang w:val="pl-PL"/>
        </w:rPr>
      </w:pPr>
      <w:r w:rsidRPr="006F79DC">
        <w:rPr>
          <w:lang w:val="pl-PL"/>
        </w:rPr>
        <w:t xml:space="preserve">Menu serwisowe służy do ustawienia pracy podajników oraz prędkości wentylatorów we wszystkich stanach pracy kotła. Menu to zabezpieczone jest kodem dostępu, gdyż zmiany tych parametrów mogą mieć duży wpływ na poprawną pracę kotła. Dlatego zmiany w tym menu powinny być dokonywane tylko przez certyfikowanego hydraulika z ważną autoryzacją firmy OPOP spol. z o.o. </w:t>
      </w:r>
    </w:p>
    <w:tbl>
      <w:tblPr>
        <w:tblStyle w:val="TableGrid"/>
        <w:tblW w:w="10774" w:type="dxa"/>
        <w:tblInd w:w="-147" w:type="dxa"/>
        <w:tblCellMar>
          <w:top w:w="58" w:type="dxa"/>
          <w:left w:w="70" w:type="dxa"/>
          <w:bottom w:w="4" w:type="dxa"/>
          <w:right w:w="40" w:type="dxa"/>
        </w:tblCellMar>
        <w:tblLook w:val="04A0" w:firstRow="1" w:lastRow="0" w:firstColumn="1" w:lastColumn="0" w:noHBand="0" w:noVBand="1"/>
      </w:tblPr>
      <w:tblGrid>
        <w:gridCol w:w="3301"/>
        <w:gridCol w:w="5961"/>
        <w:gridCol w:w="1512"/>
      </w:tblGrid>
      <w:tr w:rsidR="003E1A2B" w:rsidRPr="006F79DC" w14:paraId="7D6037FB" w14:textId="77777777" w:rsidTr="003E1A2B">
        <w:trPr>
          <w:trHeight w:val="874"/>
        </w:trPr>
        <w:tc>
          <w:tcPr>
            <w:tcW w:w="3301" w:type="dxa"/>
            <w:tcBorders>
              <w:top w:val="single" w:sz="4" w:space="0" w:color="000000"/>
              <w:left w:val="single" w:sz="4" w:space="0" w:color="000000"/>
              <w:bottom w:val="single" w:sz="4" w:space="0" w:color="000000"/>
              <w:right w:val="single" w:sz="4" w:space="0" w:color="000000"/>
            </w:tcBorders>
            <w:vAlign w:val="center"/>
          </w:tcPr>
          <w:p w14:paraId="65D6212D"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 Ustawienie pelletu  </w:t>
            </w:r>
          </w:p>
        </w:tc>
        <w:tc>
          <w:tcPr>
            <w:tcW w:w="5961" w:type="dxa"/>
            <w:tcBorders>
              <w:top w:val="single" w:sz="4" w:space="0" w:color="000000"/>
              <w:left w:val="single" w:sz="4" w:space="0" w:color="000000"/>
              <w:bottom w:val="single" w:sz="4" w:space="0" w:color="000000"/>
              <w:right w:val="single" w:sz="4" w:space="0" w:color="000000"/>
            </w:tcBorders>
          </w:tcPr>
          <w:p w14:paraId="62C39902"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Zmienia ustawienie podajnika oraz prędkość wentylatora przy maksymalnej i minimalnej mocy kotła we wszystkich 3 fazach pracy kotła (rozpalanie, praca, wygaszanie).  </w:t>
            </w:r>
          </w:p>
        </w:tc>
        <w:tc>
          <w:tcPr>
            <w:tcW w:w="1512" w:type="dxa"/>
            <w:tcBorders>
              <w:top w:val="single" w:sz="4" w:space="0" w:color="000000"/>
              <w:left w:val="single" w:sz="4" w:space="0" w:color="000000"/>
              <w:bottom w:val="single" w:sz="4" w:space="0" w:color="000000"/>
              <w:right w:val="single" w:sz="4" w:space="0" w:color="000000"/>
            </w:tcBorders>
            <w:vAlign w:val="bottom"/>
          </w:tcPr>
          <w:p w14:paraId="04D1BD85"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w:t>
            </w:r>
          </w:p>
        </w:tc>
      </w:tr>
      <w:tr w:rsidR="003E1A2B" w:rsidRPr="006F79DC" w14:paraId="6F7F2B92" w14:textId="77777777" w:rsidTr="003E1A2B">
        <w:trPr>
          <w:trHeight w:val="298"/>
        </w:trPr>
        <w:tc>
          <w:tcPr>
            <w:tcW w:w="3301" w:type="dxa"/>
            <w:tcBorders>
              <w:top w:val="single" w:sz="4" w:space="0" w:color="000000"/>
              <w:left w:val="single" w:sz="4" w:space="0" w:color="000000"/>
              <w:bottom w:val="single" w:sz="4" w:space="0" w:color="000000"/>
              <w:right w:val="single" w:sz="4" w:space="0" w:color="000000"/>
            </w:tcBorders>
          </w:tcPr>
          <w:p w14:paraId="6F509FE0" w14:textId="77777777" w:rsidR="003E1A2B" w:rsidRPr="006F79DC" w:rsidRDefault="003E1A2B" w:rsidP="003E09BD">
            <w:pPr>
              <w:spacing w:line="259" w:lineRule="auto"/>
              <w:jc w:val="both"/>
              <w:rPr>
                <w:rFonts w:cstheme="minorHAnsi"/>
                <w:b/>
                <w:bCs/>
                <w:sz w:val="20"/>
                <w:szCs w:val="20"/>
                <w:lang w:val="pl-PL"/>
              </w:rPr>
            </w:pPr>
            <w:r w:rsidRPr="006F79DC">
              <w:rPr>
                <w:rFonts w:cstheme="minorHAnsi"/>
                <w:b/>
                <w:bCs/>
                <w:sz w:val="20"/>
                <w:szCs w:val="20"/>
                <w:lang w:val="pl-PL"/>
              </w:rPr>
              <w:t xml:space="preserve">1.1 Parametry rozpalania </w:t>
            </w:r>
          </w:p>
        </w:tc>
        <w:tc>
          <w:tcPr>
            <w:tcW w:w="5961" w:type="dxa"/>
            <w:tcBorders>
              <w:top w:val="single" w:sz="4" w:space="0" w:color="000000"/>
              <w:left w:val="single" w:sz="4" w:space="0" w:color="000000"/>
              <w:bottom w:val="single" w:sz="4" w:space="0" w:color="000000"/>
              <w:right w:val="single" w:sz="4" w:space="0" w:color="000000"/>
            </w:tcBorders>
          </w:tcPr>
          <w:p w14:paraId="031252C8"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Zmiana parametrów dla automatycznej fazy rozpalania. </w:t>
            </w:r>
          </w:p>
        </w:tc>
        <w:tc>
          <w:tcPr>
            <w:tcW w:w="1512" w:type="dxa"/>
            <w:tcBorders>
              <w:top w:val="single" w:sz="4" w:space="0" w:color="000000"/>
              <w:left w:val="single" w:sz="4" w:space="0" w:color="000000"/>
              <w:bottom w:val="single" w:sz="4" w:space="0" w:color="000000"/>
              <w:right w:val="single" w:sz="4" w:space="0" w:color="000000"/>
            </w:tcBorders>
          </w:tcPr>
          <w:p w14:paraId="70FE869D"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w:t>
            </w:r>
          </w:p>
        </w:tc>
      </w:tr>
      <w:tr w:rsidR="003E1A2B" w:rsidRPr="006F79DC" w14:paraId="62C7921C" w14:textId="77777777" w:rsidTr="003E1A2B">
        <w:trPr>
          <w:trHeight w:val="874"/>
        </w:trPr>
        <w:tc>
          <w:tcPr>
            <w:tcW w:w="3301" w:type="dxa"/>
            <w:tcBorders>
              <w:top w:val="single" w:sz="4" w:space="0" w:color="000000"/>
              <w:left w:val="single" w:sz="4" w:space="0" w:color="000000"/>
              <w:bottom w:val="single" w:sz="4" w:space="0" w:color="000000"/>
              <w:right w:val="single" w:sz="4" w:space="0" w:color="000000"/>
            </w:tcBorders>
            <w:vAlign w:val="center"/>
          </w:tcPr>
          <w:p w14:paraId="7CB77E97"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 1.1.1 Czas nadmuchu  </w:t>
            </w:r>
          </w:p>
        </w:tc>
        <w:tc>
          <w:tcPr>
            <w:tcW w:w="5961" w:type="dxa"/>
            <w:tcBorders>
              <w:top w:val="single" w:sz="4" w:space="0" w:color="000000"/>
              <w:left w:val="single" w:sz="4" w:space="0" w:color="000000"/>
              <w:bottom w:val="single" w:sz="4" w:space="0" w:color="000000"/>
              <w:right w:val="single" w:sz="4" w:space="0" w:color="000000"/>
            </w:tcBorders>
          </w:tcPr>
          <w:p w14:paraId="26805F1E"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Czas czyszczenia rusztu palnika przed dozowaniem pelletu do ogrzewania. W połączeniu z funkcjami Prędkość przedmuchu i Opóźnienie rozpalania.  </w:t>
            </w:r>
          </w:p>
        </w:tc>
        <w:tc>
          <w:tcPr>
            <w:tcW w:w="1512" w:type="dxa"/>
            <w:tcBorders>
              <w:top w:val="single" w:sz="4" w:space="0" w:color="000000"/>
              <w:left w:val="single" w:sz="4" w:space="0" w:color="000000"/>
              <w:bottom w:val="single" w:sz="4" w:space="0" w:color="000000"/>
              <w:right w:val="single" w:sz="4" w:space="0" w:color="000000"/>
            </w:tcBorders>
            <w:vAlign w:val="center"/>
          </w:tcPr>
          <w:p w14:paraId="25CDC9E8" w14:textId="77777777" w:rsidR="003E1A2B" w:rsidRPr="006F79DC" w:rsidRDefault="003E1A2B" w:rsidP="003E09BD">
            <w:pPr>
              <w:spacing w:line="259" w:lineRule="auto"/>
              <w:ind w:right="34"/>
              <w:jc w:val="center"/>
              <w:rPr>
                <w:rFonts w:cstheme="minorHAnsi"/>
                <w:sz w:val="20"/>
                <w:szCs w:val="20"/>
                <w:lang w:val="pl-PL"/>
              </w:rPr>
            </w:pPr>
            <w:r w:rsidRPr="006F79DC">
              <w:rPr>
                <w:rFonts w:cstheme="minorHAnsi"/>
                <w:sz w:val="20"/>
                <w:szCs w:val="20"/>
                <w:lang w:val="pl-PL"/>
              </w:rPr>
              <w:t xml:space="preserve">30s </w:t>
            </w:r>
          </w:p>
        </w:tc>
      </w:tr>
      <w:tr w:rsidR="003E1A2B" w:rsidRPr="006F79DC" w14:paraId="12B2FB3F" w14:textId="77777777" w:rsidTr="003E1A2B">
        <w:trPr>
          <w:trHeight w:val="586"/>
        </w:trPr>
        <w:tc>
          <w:tcPr>
            <w:tcW w:w="3301" w:type="dxa"/>
            <w:tcBorders>
              <w:top w:val="single" w:sz="4" w:space="0" w:color="000000"/>
              <w:left w:val="single" w:sz="4" w:space="0" w:color="000000"/>
              <w:bottom w:val="single" w:sz="4" w:space="0" w:color="000000"/>
              <w:right w:val="single" w:sz="4" w:space="0" w:color="000000"/>
            </w:tcBorders>
          </w:tcPr>
          <w:p w14:paraId="1D3D2B4B"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1.1.2 Prędkość wydmuchu  </w:t>
            </w:r>
          </w:p>
        </w:tc>
        <w:tc>
          <w:tcPr>
            <w:tcW w:w="5961" w:type="dxa"/>
            <w:tcBorders>
              <w:top w:val="single" w:sz="4" w:space="0" w:color="000000"/>
              <w:left w:val="single" w:sz="4" w:space="0" w:color="000000"/>
              <w:bottom w:val="single" w:sz="4" w:space="0" w:color="000000"/>
              <w:right w:val="single" w:sz="4" w:space="0" w:color="000000"/>
            </w:tcBorders>
          </w:tcPr>
          <w:p w14:paraId="4EB29E08"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Prędkość wentylatora podczas czyszczenia palnika. Powiązany z funkcją czasu oczyszczania.  </w:t>
            </w:r>
          </w:p>
        </w:tc>
        <w:tc>
          <w:tcPr>
            <w:tcW w:w="1512" w:type="dxa"/>
            <w:tcBorders>
              <w:top w:val="single" w:sz="4" w:space="0" w:color="000000"/>
              <w:left w:val="single" w:sz="4" w:space="0" w:color="000000"/>
              <w:bottom w:val="single" w:sz="4" w:space="0" w:color="000000"/>
              <w:right w:val="single" w:sz="4" w:space="0" w:color="000000"/>
            </w:tcBorders>
            <w:vAlign w:val="center"/>
          </w:tcPr>
          <w:p w14:paraId="3565852E" w14:textId="77777777" w:rsidR="003E1A2B" w:rsidRPr="006F79DC" w:rsidRDefault="003E1A2B" w:rsidP="003E09BD">
            <w:pPr>
              <w:spacing w:line="259" w:lineRule="auto"/>
              <w:ind w:right="32"/>
              <w:jc w:val="center"/>
              <w:rPr>
                <w:rFonts w:cstheme="minorHAnsi"/>
                <w:sz w:val="20"/>
                <w:szCs w:val="20"/>
                <w:lang w:val="pl-PL"/>
              </w:rPr>
            </w:pPr>
            <w:r w:rsidRPr="006F79DC">
              <w:rPr>
                <w:rFonts w:cstheme="minorHAnsi"/>
                <w:sz w:val="20"/>
                <w:szCs w:val="20"/>
                <w:lang w:val="pl-PL"/>
              </w:rPr>
              <w:t xml:space="preserve">100% </w:t>
            </w:r>
          </w:p>
        </w:tc>
      </w:tr>
      <w:tr w:rsidR="003E1A2B" w:rsidRPr="006F79DC" w14:paraId="5BA77E8E" w14:textId="77777777" w:rsidTr="003E1A2B">
        <w:trPr>
          <w:trHeight w:val="1164"/>
        </w:trPr>
        <w:tc>
          <w:tcPr>
            <w:tcW w:w="3301" w:type="dxa"/>
            <w:tcBorders>
              <w:top w:val="single" w:sz="4" w:space="0" w:color="000000"/>
              <w:left w:val="single" w:sz="4" w:space="0" w:color="000000"/>
              <w:bottom w:val="single" w:sz="4" w:space="0" w:color="000000"/>
              <w:right w:val="single" w:sz="4" w:space="0" w:color="000000"/>
            </w:tcBorders>
            <w:vAlign w:val="center"/>
          </w:tcPr>
          <w:p w14:paraId="775D68F0"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1.1.3 Czas napełniania </w:t>
            </w:r>
          </w:p>
        </w:tc>
        <w:tc>
          <w:tcPr>
            <w:tcW w:w="5961" w:type="dxa"/>
            <w:tcBorders>
              <w:top w:val="single" w:sz="4" w:space="0" w:color="000000"/>
              <w:left w:val="single" w:sz="4" w:space="0" w:color="000000"/>
              <w:bottom w:val="single" w:sz="4" w:space="0" w:color="000000"/>
              <w:right w:val="single" w:sz="4" w:space="0" w:color="000000"/>
            </w:tcBorders>
          </w:tcPr>
          <w:p w14:paraId="558FC336" w14:textId="77777777" w:rsidR="003E1A2B" w:rsidRPr="006F79DC" w:rsidRDefault="003E1A2B" w:rsidP="003E09BD">
            <w:pPr>
              <w:spacing w:line="259" w:lineRule="auto"/>
              <w:ind w:right="20"/>
              <w:rPr>
                <w:rFonts w:cstheme="minorHAnsi"/>
                <w:sz w:val="20"/>
                <w:szCs w:val="20"/>
                <w:lang w:val="pl-PL"/>
              </w:rPr>
            </w:pPr>
            <w:r w:rsidRPr="006F79DC">
              <w:rPr>
                <w:rFonts w:cstheme="minorHAnsi"/>
                <w:sz w:val="20"/>
                <w:szCs w:val="20"/>
                <w:lang w:val="pl-PL"/>
              </w:rPr>
              <w:t xml:space="preserve"> Ilość peletów do automatycznego podgrzewania. Zalecany w zakresie 12-18s w zależności od typu palnika. Za mało lub za dużo peletów może spowodować zbyt długie lub nieskuteczne ogrzewanie.  </w:t>
            </w:r>
          </w:p>
        </w:tc>
        <w:tc>
          <w:tcPr>
            <w:tcW w:w="1512" w:type="dxa"/>
            <w:tcBorders>
              <w:top w:val="single" w:sz="4" w:space="0" w:color="000000"/>
              <w:left w:val="single" w:sz="4" w:space="0" w:color="000000"/>
              <w:bottom w:val="single" w:sz="4" w:space="0" w:color="000000"/>
              <w:right w:val="single" w:sz="4" w:space="0" w:color="000000"/>
            </w:tcBorders>
            <w:vAlign w:val="center"/>
          </w:tcPr>
          <w:p w14:paraId="0740CA8F" w14:textId="77777777" w:rsidR="003E1A2B" w:rsidRPr="006F79DC" w:rsidRDefault="003E1A2B" w:rsidP="003E09BD">
            <w:pPr>
              <w:spacing w:line="259" w:lineRule="auto"/>
              <w:ind w:right="36"/>
              <w:jc w:val="center"/>
              <w:rPr>
                <w:rFonts w:cstheme="minorHAnsi"/>
                <w:sz w:val="20"/>
                <w:szCs w:val="20"/>
                <w:lang w:val="pl-PL"/>
              </w:rPr>
            </w:pPr>
            <w:r w:rsidRPr="006F79DC">
              <w:rPr>
                <w:rFonts w:cstheme="minorHAnsi"/>
                <w:sz w:val="20"/>
                <w:szCs w:val="20"/>
                <w:lang w:val="pl-PL"/>
              </w:rPr>
              <w:t xml:space="preserve">12-16s </w:t>
            </w:r>
          </w:p>
        </w:tc>
      </w:tr>
      <w:tr w:rsidR="003E1A2B" w:rsidRPr="006F79DC" w14:paraId="0740C6B5" w14:textId="77777777" w:rsidTr="003E1A2B">
        <w:trPr>
          <w:trHeight w:val="1162"/>
        </w:trPr>
        <w:tc>
          <w:tcPr>
            <w:tcW w:w="3301" w:type="dxa"/>
            <w:tcBorders>
              <w:top w:val="single" w:sz="4" w:space="0" w:color="000000"/>
              <w:left w:val="single" w:sz="4" w:space="0" w:color="000000"/>
              <w:bottom w:val="single" w:sz="4" w:space="0" w:color="000000"/>
              <w:right w:val="single" w:sz="4" w:space="0" w:color="000000"/>
            </w:tcBorders>
            <w:vAlign w:val="center"/>
          </w:tcPr>
          <w:p w14:paraId="43AEE6AD" w14:textId="77777777" w:rsidR="003E1A2B" w:rsidRPr="006F79DC" w:rsidRDefault="003E1A2B" w:rsidP="003E09BD">
            <w:pPr>
              <w:spacing w:line="259" w:lineRule="auto"/>
              <w:jc w:val="both"/>
              <w:rPr>
                <w:rFonts w:cstheme="minorHAnsi"/>
                <w:b/>
                <w:bCs/>
                <w:sz w:val="20"/>
                <w:szCs w:val="20"/>
                <w:lang w:val="pl-PL"/>
              </w:rPr>
            </w:pPr>
            <w:r w:rsidRPr="006F79DC">
              <w:rPr>
                <w:rFonts w:cstheme="minorHAnsi"/>
                <w:b/>
                <w:bCs/>
                <w:sz w:val="20"/>
                <w:szCs w:val="20"/>
                <w:lang w:val="pl-PL"/>
              </w:rPr>
              <w:t xml:space="preserve">1.1.4 Opóźnienie grzania  </w:t>
            </w:r>
          </w:p>
        </w:tc>
        <w:tc>
          <w:tcPr>
            <w:tcW w:w="5961" w:type="dxa"/>
            <w:tcBorders>
              <w:top w:val="single" w:sz="4" w:space="0" w:color="000000"/>
              <w:left w:val="single" w:sz="4" w:space="0" w:color="000000"/>
              <w:bottom w:val="single" w:sz="4" w:space="0" w:color="000000"/>
              <w:right w:val="single" w:sz="4" w:space="0" w:color="000000"/>
            </w:tcBorders>
          </w:tcPr>
          <w:p w14:paraId="27D45391" w14:textId="77777777" w:rsidR="003E1A2B" w:rsidRPr="006F79DC" w:rsidRDefault="003E1A2B" w:rsidP="003E09BD">
            <w:pPr>
              <w:spacing w:line="259" w:lineRule="auto"/>
              <w:ind w:right="3"/>
              <w:rPr>
                <w:rFonts w:cstheme="minorHAnsi"/>
                <w:sz w:val="20"/>
                <w:szCs w:val="20"/>
                <w:lang w:val="pl-PL"/>
              </w:rPr>
            </w:pPr>
            <w:r w:rsidRPr="006F79DC">
              <w:rPr>
                <w:rFonts w:cstheme="minorHAnsi"/>
                <w:sz w:val="20"/>
                <w:szCs w:val="20"/>
                <w:lang w:val="pl-PL"/>
              </w:rPr>
              <w:t xml:space="preserve">W tym czasie podajnik zewnętrzny nie będzie pracował aby zapobiec wydmuchaniu pelletu dostarczanego do automatycznego grzania. Powiązany z funkcją czasu oczyszczania.  </w:t>
            </w:r>
          </w:p>
        </w:tc>
        <w:tc>
          <w:tcPr>
            <w:tcW w:w="1512" w:type="dxa"/>
            <w:tcBorders>
              <w:top w:val="single" w:sz="4" w:space="0" w:color="000000"/>
              <w:left w:val="single" w:sz="4" w:space="0" w:color="000000"/>
              <w:bottom w:val="single" w:sz="4" w:space="0" w:color="000000"/>
              <w:right w:val="single" w:sz="4" w:space="0" w:color="000000"/>
            </w:tcBorders>
            <w:vAlign w:val="center"/>
          </w:tcPr>
          <w:p w14:paraId="1796978D" w14:textId="77777777" w:rsidR="003E1A2B" w:rsidRPr="006F79DC" w:rsidRDefault="003E1A2B" w:rsidP="003E09BD">
            <w:pPr>
              <w:spacing w:line="259" w:lineRule="auto"/>
              <w:ind w:right="34"/>
              <w:jc w:val="center"/>
              <w:rPr>
                <w:rFonts w:cstheme="minorHAnsi"/>
                <w:sz w:val="20"/>
                <w:szCs w:val="20"/>
                <w:lang w:val="pl-PL"/>
              </w:rPr>
            </w:pPr>
            <w:r w:rsidRPr="006F79DC">
              <w:rPr>
                <w:rFonts w:cstheme="minorHAnsi"/>
                <w:sz w:val="20"/>
                <w:szCs w:val="20"/>
                <w:lang w:val="pl-PL"/>
              </w:rPr>
              <w:t xml:space="preserve">30s </w:t>
            </w:r>
          </w:p>
        </w:tc>
      </w:tr>
      <w:tr w:rsidR="003E1A2B" w:rsidRPr="006F79DC" w14:paraId="1D970B1E" w14:textId="77777777" w:rsidTr="003E1A2B">
        <w:trPr>
          <w:trHeight w:val="1162"/>
        </w:trPr>
        <w:tc>
          <w:tcPr>
            <w:tcW w:w="3301" w:type="dxa"/>
            <w:tcBorders>
              <w:top w:val="single" w:sz="4" w:space="0" w:color="000000"/>
              <w:left w:val="single" w:sz="4" w:space="0" w:color="000000"/>
              <w:bottom w:val="single" w:sz="4" w:space="0" w:color="000000"/>
              <w:right w:val="single" w:sz="4" w:space="0" w:color="000000"/>
            </w:tcBorders>
            <w:vAlign w:val="center"/>
          </w:tcPr>
          <w:p w14:paraId="5B13AFFF"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1.1.5 Czas podawania  </w:t>
            </w:r>
          </w:p>
        </w:tc>
        <w:tc>
          <w:tcPr>
            <w:tcW w:w="5961" w:type="dxa"/>
            <w:tcBorders>
              <w:top w:val="single" w:sz="4" w:space="0" w:color="000000"/>
              <w:left w:val="single" w:sz="4" w:space="0" w:color="000000"/>
              <w:bottom w:val="single" w:sz="4" w:space="0" w:color="000000"/>
              <w:right w:val="single" w:sz="4" w:space="0" w:color="000000"/>
            </w:tcBorders>
          </w:tcPr>
          <w:p w14:paraId="1D53A3DA" w14:textId="77777777" w:rsidR="003E1A2B" w:rsidRPr="006F79DC" w:rsidRDefault="003E1A2B" w:rsidP="003E09BD">
            <w:pPr>
              <w:spacing w:line="259" w:lineRule="auto"/>
              <w:ind w:right="12"/>
              <w:rPr>
                <w:rFonts w:cstheme="minorHAnsi"/>
                <w:sz w:val="20"/>
                <w:szCs w:val="20"/>
                <w:lang w:val="pl-PL"/>
              </w:rPr>
            </w:pPr>
            <w:r w:rsidRPr="006F79DC">
              <w:rPr>
                <w:rFonts w:cstheme="minorHAnsi"/>
                <w:sz w:val="20"/>
                <w:szCs w:val="20"/>
                <w:lang w:val="pl-PL"/>
              </w:rPr>
              <w:t xml:space="preserve">Praca podajnika wewnętrznego w palniku podczas grzania. Podajnik wewnętrzny podaje pozostałą ilość pelletu z tyłu palnika na ruszt w regularnych odstępach czasu. Powiązany z funkcją Pauza podawania.  </w:t>
            </w:r>
          </w:p>
        </w:tc>
        <w:tc>
          <w:tcPr>
            <w:tcW w:w="1512" w:type="dxa"/>
            <w:tcBorders>
              <w:top w:val="single" w:sz="4" w:space="0" w:color="000000"/>
              <w:left w:val="single" w:sz="4" w:space="0" w:color="000000"/>
              <w:bottom w:val="single" w:sz="4" w:space="0" w:color="000000"/>
              <w:right w:val="single" w:sz="4" w:space="0" w:color="000000"/>
            </w:tcBorders>
            <w:vAlign w:val="center"/>
          </w:tcPr>
          <w:p w14:paraId="2CC1B059" w14:textId="77777777" w:rsidR="003E1A2B" w:rsidRPr="006F79DC" w:rsidRDefault="003E1A2B" w:rsidP="003E09BD">
            <w:pPr>
              <w:spacing w:line="259" w:lineRule="auto"/>
              <w:ind w:right="34"/>
              <w:jc w:val="center"/>
              <w:rPr>
                <w:rFonts w:cstheme="minorHAnsi"/>
                <w:sz w:val="20"/>
                <w:szCs w:val="20"/>
                <w:lang w:val="pl-PL"/>
              </w:rPr>
            </w:pPr>
            <w:r w:rsidRPr="006F79DC">
              <w:rPr>
                <w:rFonts w:cstheme="minorHAnsi"/>
                <w:sz w:val="20"/>
                <w:szCs w:val="20"/>
                <w:lang w:val="pl-PL"/>
              </w:rPr>
              <w:t xml:space="preserve">5s </w:t>
            </w:r>
          </w:p>
        </w:tc>
      </w:tr>
      <w:tr w:rsidR="003E1A2B" w:rsidRPr="006F79DC" w14:paraId="0B9AE003" w14:textId="77777777" w:rsidTr="003E1A2B">
        <w:trPr>
          <w:trHeight w:val="874"/>
        </w:trPr>
        <w:tc>
          <w:tcPr>
            <w:tcW w:w="3301" w:type="dxa"/>
            <w:tcBorders>
              <w:top w:val="single" w:sz="4" w:space="0" w:color="000000"/>
              <w:left w:val="single" w:sz="4" w:space="0" w:color="000000"/>
              <w:bottom w:val="single" w:sz="4" w:space="0" w:color="000000"/>
              <w:right w:val="single" w:sz="4" w:space="0" w:color="000000"/>
            </w:tcBorders>
            <w:vAlign w:val="center"/>
          </w:tcPr>
          <w:p w14:paraId="46924DFF" w14:textId="77777777" w:rsidR="003E1A2B" w:rsidRPr="006F79DC" w:rsidRDefault="003E1A2B" w:rsidP="003E09BD">
            <w:pPr>
              <w:spacing w:line="259" w:lineRule="auto"/>
              <w:jc w:val="both"/>
              <w:rPr>
                <w:rFonts w:cstheme="minorHAnsi"/>
                <w:b/>
                <w:bCs/>
                <w:sz w:val="20"/>
                <w:szCs w:val="20"/>
                <w:lang w:val="pl-PL"/>
              </w:rPr>
            </w:pPr>
            <w:r w:rsidRPr="006F79DC">
              <w:rPr>
                <w:rFonts w:cstheme="minorHAnsi"/>
                <w:b/>
                <w:bCs/>
                <w:sz w:val="20"/>
                <w:szCs w:val="20"/>
                <w:lang w:val="pl-PL"/>
              </w:rPr>
              <w:t xml:space="preserve">1.1.6 Przerwa podawania </w:t>
            </w:r>
          </w:p>
        </w:tc>
        <w:tc>
          <w:tcPr>
            <w:tcW w:w="5961" w:type="dxa"/>
            <w:tcBorders>
              <w:top w:val="single" w:sz="4" w:space="0" w:color="000000"/>
              <w:left w:val="single" w:sz="4" w:space="0" w:color="000000"/>
              <w:bottom w:val="single" w:sz="4" w:space="0" w:color="000000"/>
              <w:right w:val="single" w:sz="4" w:space="0" w:color="000000"/>
            </w:tcBorders>
          </w:tcPr>
          <w:p w14:paraId="75C71024" w14:textId="77777777" w:rsidR="003E1A2B" w:rsidRPr="006F79DC" w:rsidRDefault="003E1A2B" w:rsidP="003E09BD">
            <w:pPr>
              <w:spacing w:line="259" w:lineRule="auto"/>
              <w:ind w:right="28"/>
              <w:rPr>
                <w:rFonts w:cstheme="minorHAnsi"/>
                <w:sz w:val="20"/>
                <w:szCs w:val="20"/>
                <w:lang w:val="pl-PL"/>
              </w:rPr>
            </w:pPr>
            <w:r w:rsidRPr="006F79DC">
              <w:rPr>
                <w:rFonts w:cstheme="minorHAnsi"/>
                <w:sz w:val="20"/>
                <w:szCs w:val="20"/>
                <w:lang w:val="pl-PL"/>
              </w:rPr>
              <w:t xml:space="preserve">Wstrzymuje posuw wewnętrznego podajnika palnika. Określa jak długo wewnętrzny podajnik czeka na kolejną dawkę. Powiązany z funkcją Czas podawania.  </w:t>
            </w:r>
          </w:p>
        </w:tc>
        <w:tc>
          <w:tcPr>
            <w:tcW w:w="1512" w:type="dxa"/>
            <w:tcBorders>
              <w:top w:val="single" w:sz="4" w:space="0" w:color="000000"/>
              <w:left w:val="single" w:sz="4" w:space="0" w:color="000000"/>
              <w:bottom w:val="single" w:sz="4" w:space="0" w:color="000000"/>
              <w:right w:val="single" w:sz="4" w:space="0" w:color="000000"/>
            </w:tcBorders>
            <w:vAlign w:val="center"/>
          </w:tcPr>
          <w:p w14:paraId="70C3337B" w14:textId="77777777" w:rsidR="003E1A2B" w:rsidRPr="006F79DC" w:rsidRDefault="003E1A2B" w:rsidP="003E09BD">
            <w:pPr>
              <w:spacing w:line="259" w:lineRule="auto"/>
              <w:ind w:left="36"/>
              <w:rPr>
                <w:rFonts w:cstheme="minorHAnsi"/>
                <w:sz w:val="20"/>
                <w:szCs w:val="20"/>
                <w:lang w:val="pl-PL"/>
              </w:rPr>
            </w:pPr>
            <w:r w:rsidRPr="006F79DC">
              <w:rPr>
                <w:rFonts w:cstheme="minorHAnsi"/>
                <w:sz w:val="20"/>
                <w:szCs w:val="20"/>
                <w:lang w:val="pl-PL"/>
              </w:rPr>
              <w:t xml:space="preserve">100-300s </w:t>
            </w:r>
          </w:p>
        </w:tc>
      </w:tr>
    </w:tbl>
    <w:p w14:paraId="4F907CF9" w14:textId="77777777" w:rsidR="003E1A2B" w:rsidRPr="006F79DC" w:rsidRDefault="003E1A2B" w:rsidP="003E1A2B">
      <w:pPr>
        <w:spacing w:after="0" w:line="259" w:lineRule="auto"/>
        <w:ind w:left="-12" w:right="1197"/>
        <w:rPr>
          <w:rFonts w:cstheme="minorHAnsi"/>
          <w:lang w:val="pl-PL"/>
        </w:rPr>
      </w:pPr>
    </w:p>
    <w:tbl>
      <w:tblPr>
        <w:tblStyle w:val="TableGrid"/>
        <w:tblW w:w="10774" w:type="dxa"/>
        <w:tblInd w:w="-147" w:type="dxa"/>
        <w:tblCellMar>
          <w:top w:w="48" w:type="dxa"/>
          <w:left w:w="70" w:type="dxa"/>
          <w:bottom w:w="4" w:type="dxa"/>
          <w:right w:w="29" w:type="dxa"/>
        </w:tblCellMar>
        <w:tblLook w:val="04A0" w:firstRow="1" w:lastRow="0" w:firstColumn="1" w:lastColumn="0" w:noHBand="0" w:noVBand="1"/>
      </w:tblPr>
      <w:tblGrid>
        <w:gridCol w:w="3301"/>
        <w:gridCol w:w="5961"/>
        <w:gridCol w:w="1512"/>
      </w:tblGrid>
      <w:tr w:rsidR="003E1A2B" w:rsidRPr="006F79DC" w14:paraId="1DADB2B8" w14:textId="77777777" w:rsidTr="003E1A2B">
        <w:trPr>
          <w:trHeight w:val="1733"/>
        </w:trPr>
        <w:tc>
          <w:tcPr>
            <w:tcW w:w="3301" w:type="dxa"/>
            <w:tcBorders>
              <w:top w:val="nil"/>
              <w:left w:val="single" w:sz="4" w:space="0" w:color="000000"/>
              <w:bottom w:val="single" w:sz="4" w:space="0" w:color="000000"/>
              <w:right w:val="single" w:sz="4" w:space="0" w:color="000000"/>
            </w:tcBorders>
            <w:vAlign w:val="center"/>
          </w:tcPr>
          <w:p w14:paraId="75174AE6"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1.1.7 Prędkość wentylatora  </w:t>
            </w:r>
          </w:p>
        </w:tc>
        <w:tc>
          <w:tcPr>
            <w:tcW w:w="5961" w:type="dxa"/>
            <w:tcBorders>
              <w:top w:val="nil"/>
              <w:left w:val="single" w:sz="4" w:space="0" w:color="000000"/>
              <w:bottom w:val="single" w:sz="4" w:space="0" w:color="000000"/>
              <w:right w:val="single" w:sz="4" w:space="0" w:color="000000"/>
            </w:tcBorders>
          </w:tcPr>
          <w:p w14:paraId="19A14FB8" w14:textId="77777777" w:rsidR="003E1A2B" w:rsidRPr="006F79DC" w:rsidRDefault="003E1A2B" w:rsidP="003E09BD">
            <w:pPr>
              <w:spacing w:line="259" w:lineRule="auto"/>
              <w:ind w:right="2"/>
              <w:rPr>
                <w:rFonts w:cstheme="minorHAnsi"/>
                <w:sz w:val="20"/>
                <w:szCs w:val="20"/>
                <w:lang w:val="pl-PL"/>
              </w:rPr>
            </w:pPr>
            <w:r w:rsidRPr="006F79DC">
              <w:rPr>
                <w:rFonts w:cstheme="minorHAnsi"/>
                <w:sz w:val="20"/>
                <w:szCs w:val="20"/>
                <w:lang w:val="pl-PL"/>
              </w:rPr>
              <w:t xml:space="preserve">Prędkość wentylatora podczas pierwszej połowy automatycznego rozpalania. Wentylator ma niższą prędkość w celu rozżarzenia zapalarki która następnie wznieci ogień. Połączone z funkcją ochrony grzałki. Prawidłowa prędkość wentylatora jest powiązana z wielkością palnika, więcej informacji znajdziesz w rozdziale Ustawienia fabryczne. </w:t>
            </w:r>
          </w:p>
        </w:tc>
        <w:tc>
          <w:tcPr>
            <w:tcW w:w="1512" w:type="dxa"/>
            <w:tcBorders>
              <w:top w:val="nil"/>
              <w:left w:val="single" w:sz="4" w:space="0" w:color="000000"/>
              <w:bottom w:val="single" w:sz="4" w:space="0" w:color="000000"/>
              <w:right w:val="single" w:sz="4" w:space="0" w:color="000000"/>
            </w:tcBorders>
            <w:vAlign w:val="center"/>
          </w:tcPr>
          <w:p w14:paraId="5C7C0A8D" w14:textId="77777777" w:rsidR="003E1A2B" w:rsidRPr="006F79DC" w:rsidRDefault="003E1A2B" w:rsidP="003E09BD">
            <w:pPr>
              <w:spacing w:line="259" w:lineRule="auto"/>
              <w:ind w:right="42"/>
              <w:jc w:val="center"/>
              <w:rPr>
                <w:rFonts w:cstheme="minorHAnsi"/>
                <w:sz w:val="20"/>
                <w:szCs w:val="20"/>
                <w:lang w:val="pl-PL"/>
              </w:rPr>
            </w:pPr>
            <w:r w:rsidRPr="006F79DC">
              <w:rPr>
                <w:rFonts w:cstheme="minorHAnsi"/>
                <w:sz w:val="20"/>
                <w:szCs w:val="20"/>
                <w:lang w:val="pl-PL"/>
              </w:rPr>
              <w:t xml:space="preserve">1-8% </w:t>
            </w:r>
          </w:p>
        </w:tc>
      </w:tr>
      <w:tr w:rsidR="003E1A2B" w:rsidRPr="006F79DC" w14:paraId="5AD61A66" w14:textId="77777777" w:rsidTr="003E1A2B">
        <w:trPr>
          <w:trHeight w:val="1738"/>
        </w:trPr>
        <w:tc>
          <w:tcPr>
            <w:tcW w:w="3301" w:type="dxa"/>
            <w:tcBorders>
              <w:top w:val="single" w:sz="4" w:space="0" w:color="000000"/>
              <w:left w:val="single" w:sz="4" w:space="0" w:color="000000"/>
              <w:bottom w:val="single" w:sz="4" w:space="0" w:color="000000"/>
              <w:right w:val="single" w:sz="4" w:space="0" w:color="000000"/>
            </w:tcBorders>
            <w:vAlign w:val="center"/>
          </w:tcPr>
          <w:p w14:paraId="2BADFB1C"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1.1.8 Prędkość wentylatora 2  </w:t>
            </w:r>
          </w:p>
        </w:tc>
        <w:tc>
          <w:tcPr>
            <w:tcW w:w="5961" w:type="dxa"/>
            <w:tcBorders>
              <w:top w:val="single" w:sz="4" w:space="0" w:color="000000"/>
              <w:left w:val="single" w:sz="4" w:space="0" w:color="000000"/>
              <w:bottom w:val="single" w:sz="4" w:space="0" w:color="000000"/>
              <w:right w:val="single" w:sz="4" w:space="0" w:color="000000"/>
            </w:tcBorders>
          </w:tcPr>
          <w:p w14:paraId="4C8738D6"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Prędkość wentylatora w drugiej połowie rozpalania. Jeśli w pierwszej połowie cyklu grzewczego nie powstanie płomień, wentylator zwiększy swoją prędkość, aby go wytworzyć. Połączone z funkcją ochrony grzałki. Prawidłowa prędkość wentylatora jest powiązana z wielkością palnika, więcej informacji znajdziesz w rozdziale Ustawienia fabryczne.  </w:t>
            </w:r>
          </w:p>
        </w:tc>
        <w:tc>
          <w:tcPr>
            <w:tcW w:w="1512" w:type="dxa"/>
            <w:tcBorders>
              <w:top w:val="single" w:sz="4" w:space="0" w:color="000000"/>
              <w:left w:val="single" w:sz="4" w:space="0" w:color="000000"/>
              <w:bottom w:val="single" w:sz="4" w:space="0" w:color="000000"/>
              <w:right w:val="single" w:sz="4" w:space="0" w:color="000000"/>
            </w:tcBorders>
            <w:vAlign w:val="center"/>
          </w:tcPr>
          <w:p w14:paraId="7A9C5782" w14:textId="77777777" w:rsidR="003E1A2B" w:rsidRPr="006F79DC" w:rsidRDefault="003E1A2B" w:rsidP="003E09BD">
            <w:pPr>
              <w:spacing w:line="259" w:lineRule="auto"/>
              <w:ind w:right="42"/>
              <w:jc w:val="center"/>
              <w:rPr>
                <w:rFonts w:cstheme="minorHAnsi"/>
                <w:sz w:val="20"/>
                <w:szCs w:val="20"/>
                <w:lang w:val="pl-PL"/>
              </w:rPr>
            </w:pPr>
            <w:r w:rsidRPr="006F79DC">
              <w:rPr>
                <w:rFonts w:cstheme="minorHAnsi"/>
                <w:sz w:val="20"/>
                <w:szCs w:val="20"/>
                <w:lang w:val="pl-PL"/>
              </w:rPr>
              <w:t xml:space="preserve">3-16% </w:t>
            </w:r>
          </w:p>
        </w:tc>
      </w:tr>
      <w:tr w:rsidR="003E1A2B" w:rsidRPr="006F79DC" w14:paraId="202F7723" w14:textId="77777777" w:rsidTr="003E1A2B">
        <w:trPr>
          <w:trHeight w:val="3754"/>
        </w:trPr>
        <w:tc>
          <w:tcPr>
            <w:tcW w:w="3301" w:type="dxa"/>
            <w:tcBorders>
              <w:top w:val="single" w:sz="4" w:space="0" w:color="000000"/>
              <w:left w:val="single" w:sz="4" w:space="0" w:color="000000"/>
              <w:bottom w:val="single" w:sz="4" w:space="0" w:color="000000"/>
              <w:right w:val="single" w:sz="4" w:space="0" w:color="000000"/>
            </w:tcBorders>
            <w:vAlign w:val="center"/>
          </w:tcPr>
          <w:p w14:paraId="62BFA4C7"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lastRenderedPageBreak/>
              <w:t xml:space="preserve">1.1.9 Ochrona grzałki  </w:t>
            </w:r>
          </w:p>
        </w:tc>
        <w:tc>
          <w:tcPr>
            <w:tcW w:w="5961" w:type="dxa"/>
            <w:tcBorders>
              <w:top w:val="single" w:sz="4" w:space="0" w:color="000000"/>
              <w:left w:val="single" w:sz="4" w:space="0" w:color="000000"/>
              <w:bottom w:val="single" w:sz="4" w:space="0" w:color="000000"/>
              <w:right w:val="single" w:sz="4" w:space="0" w:color="000000"/>
            </w:tcBorders>
            <w:vAlign w:val="center"/>
          </w:tcPr>
          <w:p w14:paraId="6D214B72"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Maksymalny czas jednego cyklu zapłonu. Podczas tego cyklu prędkość wentylatora jest skalowana zgodnie z ustawieniami Prędkość wentylatora i Prędkość 2 wentylatora. Jeśli rozpalenie nie nastąpi, podajnik zewnętrzny poda połowę dawki pelletu ustawionego w Czas nasypania i przetestuje 2 rozpalenia. W przypadku braku płomienia, w tej funkcji w ustawionym czasie pojawi się komunikat o błędzie i kocioł wyłączy się. Jeśli czas ten osiągnie 0 i mimo braku możliwości rozpalenia pelletu, podajniki dozują drugą połowę dawki paliwa (połowa wartości ustawionej w funkcji Czas napełniania). Jeśli nastawiony czas  ponownie dojdzie do 0 bez powstania płomienia (fotoczujnik nie wykrywa światła większego niż wartość ustawiona w funkcji Jasność grzania), następuje alarm „Nieudane rozpalenie”.  </w:t>
            </w:r>
          </w:p>
        </w:tc>
        <w:tc>
          <w:tcPr>
            <w:tcW w:w="1512" w:type="dxa"/>
            <w:tcBorders>
              <w:top w:val="single" w:sz="4" w:space="0" w:color="000000"/>
              <w:left w:val="single" w:sz="4" w:space="0" w:color="000000"/>
              <w:bottom w:val="single" w:sz="4" w:space="0" w:color="000000"/>
              <w:right w:val="single" w:sz="4" w:space="0" w:color="000000"/>
            </w:tcBorders>
            <w:vAlign w:val="center"/>
          </w:tcPr>
          <w:p w14:paraId="3158367F" w14:textId="77777777" w:rsidR="003E1A2B" w:rsidRPr="006F79DC" w:rsidRDefault="003E1A2B" w:rsidP="003E09BD">
            <w:pPr>
              <w:spacing w:line="259" w:lineRule="auto"/>
              <w:ind w:right="43"/>
              <w:jc w:val="center"/>
              <w:rPr>
                <w:rFonts w:cstheme="minorHAnsi"/>
                <w:sz w:val="20"/>
                <w:szCs w:val="20"/>
                <w:lang w:val="pl-PL"/>
              </w:rPr>
            </w:pPr>
            <w:r w:rsidRPr="006F79DC">
              <w:rPr>
                <w:rFonts w:cstheme="minorHAnsi"/>
                <w:sz w:val="20"/>
                <w:szCs w:val="20"/>
                <w:lang w:val="pl-PL"/>
              </w:rPr>
              <w:t xml:space="preserve">12min </w:t>
            </w:r>
          </w:p>
        </w:tc>
      </w:tr>
      <w:tr w:rsidR="003E1A2B" w:rsidRPr="006F79DC" w14:paraId="61B61A42" w14:textId="77777777" w:rsidTr="003E1A2B">
        <w:trPr>
          <w:trHeight w:val="2028"/>
        </w:trPr>
        <w:tc>
          <w:tcPr>
            <w:tcW w:w="3301" w:type="dxa"/>
            <w:tcBorders>
              <w:top w:val="single" w:sz="4" w:space="0" w:color="000000"/>
              <w:left w:val="single" w:sz="4" w:space="0" w:color="000000"/>
              <w:bottom w:val="single" w:sz="4" w:space="0" w:color="000000"/>
              <w:right w:val="single" w:sz="4" w:space="0" w:color="000000"/>
            </w:tcBorders>
            <w:vAlign w:val="center"/>
          </w:tcPr>
          <w:p w14:paraId="57FA3AC0" w14:textId="77777777" w:rsidR="003E1A2B" w:rsidRPr="006F79DC" w:rsidRDefault="003E1A2B" w:rsidP="003E09BD">
            <w:pPr>
              <w:spacing w:line="259" w:lineRule="auto"/>
              <w:jc w:val="both"/>
              <w:rPr>
                <w:rFonts w:cstheme="minorHAnsi"/>
                <w:b/>
                <w:bCs/>
                <w:sz w:val="20"/>
                <w:szCs w:val="20"/>
                <w:lang w:val="pl-PL"/>
              </w:rPr>
            </w:pPr>
            <w:r w:rsidRPr="006F79DC">
              <w:rPr>
                <w:rFonts w:cstheme="minorHAnsi"/>
                <w:b/>
                <w:bCs/>
                <w:sz w:val="20"/>
                <w:szCs w:val="20"/>
                <w:lang w:val="pl-PL"/>
              </w:rPr>
              <w:t xml:space="preserve">1.1.10 Jasność rozpalania </w:t>
            </w:r>
          </w:p>
        </w:tc>
        <w:tc>
          <w:tcPr>
            <w:tcW w:w="5961" w:type="dxa"/>
            <w:tcBorders>
              <w:top w:val="single" w:sz="4" w:space="0" w:color="000000"/>
              <w:left w:val="single" w:sz="4" w:space="0" w:color="000000"/>
              <w:bottom w:val="single" w:sz="4" w:space="0" w:color="000000"/>
              <w:right w:val="single" w:sz="4" w:space="0" w:color="000000"/>
            </w:tcBorders>
          </w:tcPr>
          <w:p w14:paraId="35ACCB11"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Czułość fotoczujnika. Po wejściu w tę funkcję możesz zobaczyć rzeczywistą detekcję ilości światła w lewym dolnym rogu. Jeśli w kotle nie ma płomienia, ustawiona liczba musi być wyższa niż liczba wykryta przez fotosensor w lewym dolnym rogu. Jeśli nastąpi rozpalenie, fotoczujnik wykrywa płomień, poziom światła wzrasta i przekracza ustawiony limit. W tym momencie nastąpi przejście z ogrzewania do pracy PID.  </w:t>
            </w:r>
          </w:p>
        </w:tc>
        <w:tc>
          <w:tcPr>
            <w:tcW w:w="1512" w:type="dxa"/>
            <w:tcBorders>
              <w:top w:val="single" w:sz="4" w:space="0" w:color="000000"/>
              <w:left w:val="single" w:sz="4" w:space="0" w:color="000000"/>
              <w:bottom w:val="single" w:sz="4" w:space="0" w:color="000000"/>
              <w:right w:val="single" w:sz="4" w:space="0" w:color="000000"/>
            </w:tcBorders>
            <w:vAlign w:val="center"/>
          </w:tcPr>
          <w:p w14:paraId="40F7138F" w14:textId="77777777" w:rsidR="003E1A2B" w:rsidRPr="006F79DC" w:rsidRDefault="003E1A2B" w:rsidP="003E09BD">
            <w:pPr>
              <w:spacing w:line="259" w:lineRule="auto"/>
              <w:ind w:right="40"/>
              <w:jc w:val="center"/>
              <w:rPr>
                <w:rFonts w:cstheme="minorHAnsi"/>
                <w:sz w:val="20"/>
                <w:szCs w:val="20"/>
                <w:lang w:val="pl-PL"/>
              </w:rPr>
            </w:pPr>
            <w:r w:rsidRPr="006F79DC">
              <w:rPr>
                <w:rFonts w:cstheme="minorHAnsi"/>
                <w:sz w:val="20"/>
                <w:szCs w:val="20"/>
                <w:lang w:val="pl-PL"/>
              </w:rPr>
              <w:t xml:space="preserve">38 </w:t>
            </w:r>
          </w:p>
        </w:tc>
      </w:tr>
      <w:tr w:rsidR="003E1A2B" w:rsidRPr="006F79DC" w14:paraId="48FD4482" w14:textId="77777777" w:rsidTr="003E1A2B">
        <w:trPr>
          <w:trHeight w:val="1162"/>
        </w:trPr>
        <w:tc>
          <w:tcPr>
            <w:tcW w:w="3301" w:type="dxa"/>
            <w:tcBorders>
              <w:top w:val="single" w:sz="4" w:space="0" w:color="000000"/>
              <w:left w:val="single" w:sz="4" w:space="0" w:color="000000"/>
              <w:bottom w:val="single" w:sz="4" w:space="0" w:color="000000"/>
              <w:right w:val="single" w:sz="4" w:space="0" w:color="000000"/>
            </w:tcBorders>
            <w:vAlign w:val="center"/>
          </w:tcPr>
          <w:p w14:paraId="221A307E"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1.1.11 Opóźnienie wentylatora  </w:t>
            </w:r>
          </w:p>
        </w:tc>
        <w:tc>
          <w:tcPr>
            <w:tcW w:w="5961" w:type="dxa"/>
            <w:tcBorders>
              <w:top w:val="single" w:sz="4" w:space="0" w:color="000000"/>
              <w:left w:val="single" w:sz="4" w:space="0" w:color="000000"/>
              <w:bottom w:val="single" w:sz="4" w:space="0" w:color="000000"/>
              <w:right w:val="single" w:sz="4" w:space="0" w:color="000000"/>
            </w:tcBorders>
          </w:tcPr>
          <w:p w14:paraId="61C3156F"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Podgrzewanie zapalarki. Po włączeniu rozpalania wentylator jest wyłączany na określony czas, aby zapalarka  nie ostygła. Gdy zapalarka nagrzeje się, włącza się wentylator. Czas zadziałania po aktywacji rozpalania wynika z tejże funkcji. </w:t>
            </w:r>
          </w:p>
        </w:tc>
        <w:tc>
          <w:tcPr>
            <w:tcW w:w="1512" w:type="dxa"/>
            <w:tcBorders>
              <w:top w:val="single" w:sz="4" w:space="0" w:color="000000"/>
              <w:left w:val="single" w:sz="4" w:space="0" w:color="000000"/>
              <w:bottom w:val="single" w:sz="4" w:space="0" w:color="000000"/>
              <w:right w:val="single" w:sz="4" w:space="0" w:color="000000"/>
            </w:tcBorders>
            <w:vAlign w:val="center"/>
          </w:tcPr>
          <w:p w14:paraId="141A1DFE" w14:textId="77777777" w:rsidR="003E1A2B" w:rsidRPr="006F79DC" w:rsidRDefault="003E1A2B" w:rsidP="003E09BD">
            <w:pPr>
              <w:spacing w:line="259" w:lineRule="auto"/>
              <w:ind w:right="44"/>
              <w:jc w:val="center"/>
              <w:rPr>
                <w:rFonts w:cstheme="minorHAnsi"/>
                <w:sz w:val="20"/>
                <w:szCs w:val="20"/>
                <w:lang w:val="pl-PL"/>
              </w:rPr>
            </w:pPr>
            <w:r w:rsidRPr="006F79DC">
              <w:rPr>
                <w:rFonts w:cstheme="minorHAnsi"/>
                <w:sz w:val="20"/>
                <w:szCs w:val="20"/>
                <w:lang w:val="pl-PL"/>
              </w:rPr>
              <w:t xml:space="preserve">30s </w:t>
            </w:r>
          </w:p>
        </w:tc>
      </w:tr>
      <w:tr w:rsidR="003E1A2B" w:rsidRPr="006F79DC" w14:paraId="3FE4ACDC" w14:textId="77777777" w:rsidTr="003E1A2B">
        <w:trPr>
          <w:trHeight w:val="1082"/>
        </w:trPr>
        <w:tc>
          <w:tcPr>
            <w:tcW w:w="3301" w:type="dxa"/>
            <w:tcBorders>
              <w:top w:val="single" w:sz="4" w:space="0" w:color="000000"/>
              <w:left w:val="single" w:sz="4" w:space="0" w:color="000000"/>
              <w:bottom w:val="single" w:sz="4" w:space="0" w:color="000000"/>
              <w:right w:val="single" w:sz="4" w:space="0" w:color="000000"/>
            </w:tcBorders>
            <w:vAlign w:val="center"/>
          </w:tcPr>
          <w:p w14:paraId="373A01A6"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 1.1.12 min. moc grzałki  </w:t>
            </w:r>
          </w:p>
        </w:tc>
        <w:tc>
          <w:tcPr>
            <w:tcW w:w="5961" w:type="dxa"/>
            <w:tcBorders>
              <w:top w:val="single" w:sz="4" w:space="0" w:color="000000"/>
              <w:left w:val="single" w:sz="4" w:space="0" w:color="000000"/>
              <w:bottom w:val="single" w:sz="4" w:space="0" w:color="000000"/>
              <w:right w:val="single" w:sz="4" w:space="0" w:color="000000"/>
            </w:tcBorders>
          </w:tcPr>
          <w:p w14:paraId="475E0FA7" w14:textId="77777777" w:rsidR="003E1A2B" w:rsidRPr="006F79DC" w:rsidRDefault="003E1A2B" w:rsidP="003E09BD">
            <w:pPr>
              <w:spacing w:line="259" w:lineRule="auto"/>
              <w:ind w:right="26"/>
              <w:rPr>
                <w:rFonts w:cstheme="minorHAnsi"/>
                <w:sz w:val="20"/>
                <w:szCs w:val="20"/>
                <w:lang w:val="pl-PL"/>
              </w:rPr>
            </w:pPr>
            <w:r w:rsidRPr="006F79DC">
              <w:rPr>
                <w:rFonts w:cstheme="minorHAnsi"/>
                <w:sz w:val="20"/>
                <w:szCs w:val="20"/>
                <w:lang w:val="pl-PL"/>
              </w:rPr>
              <w:t xml:space="preserve">Tutaj można zredukować napięcie zasilania wkładu zapłonowego. Zalecamy zachowanie oryginalnych ustawień standardowego dla wkładu zapłonowego dostarczonego przez OPOP.  </w:t>
            </w:r>
          </w:p>
        </w:tc>
        <w:tc>
          <w:tcPr>
            <w:tcW w:w="1512" w:type="dxa"/>
            <w:tcBorders>
              <w:top w:val="single" w:sz="4" w:space="0" w:color="000000"/>
              <w:left w:val="single" w:sz="4" w:space="0" w:color="000000"/>
              <w:bottom w:val="single" w:sz="4" w:space="0" w:color="000000"/>
              <w:right w:val="single" w:sz="4" w:space="0" w:color="000000"/>
            </w:tcBorders>
            <w:vAlign w:val="center"/>
          </w:tcPr>
          <w:p w14:paraId="7E8B450B" w14:textId="77777777" w:rsidR="003E1A2B" w:rsidRPr="006F79DC" w:rsidRDefault="003E1A2B" w:rsidP="003E09BD">
            <w:pPr>
              <w:spacing w:line="259" w:lineRule="auto"/>
              <w:ind w:right="40"/>
              <w:jc w:val="center"/>
              <w:rPr>
                <w:rFonts w:cstheme="minorHAnsi"/>
                <w:sz w:val="20"/>
                <w:szCs w:val="20"/>
                <w:lang w:val="pl-PL"/>
              </w:rPr>
            </w:pPr>
            <w:r w:rsidRPr="006F79DC">
              <w:rPr>
                <w:rFonts w:cstheme="minorHAnsi"/>
                <w:sz w:val="20"/>
                <w:szCs w:val="20"/>
                <w:lang w:val="pl-PL"/>
              </w:rPr>
              <w:t xml:space="preserve">0 </w:t>
            </w:r>
          </w:p>
        </w:tc>
      </w:tr>
      <w:tr w:rsidR="003E1A2B" w:rsidRPr="006F79DC" w14:paraId="083B9B9F" w14:textId="77777777" w:rsidTr="003E1A2B">
        <w:trPr>
          <w:trHeight w:val="588"/>
        </w:trPr>
        <w:tc>
          <w:tcPr>
            <w:tcW w:w="3301" w:type="dxa"/>
            <w:tcBorders>
              <w:top w:val="single" w:sz="4" w:space="0" w:color="000000"/>
              <w:left w:val="single" w:sz="4" w:space="0" w:color="000000"/>
              <w:bottom w:val="single" w:sz="4" w:space="0" w:color="000000"/>
              <w:right w:val="single" w:sz="4" w:space="0" w:color="000000"/>
            </w:tcBorders>
            <w:vAlign w:val="center"/>
          </w:tcPr>
          <w:p w14:paraId="42C8431F"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1.2 Parametry pracy  </w:t>
            </w:r>
          </w:p>
        </w:tc>
        <w:tc>
          <w:tcPr>
            <w:tcW w:w="5961" w:type="dxa"/>
            <w:tcBorders>
              <w:top w:val="single" w:sz="4" w:space="0" w:color="000000"/>
              <w:left w:val="single" w:sz="4" w:space="0" w:color="000000"/>
              <w:bottom w:val="single" w:sz="4" w:space="0" w:color="000000"/>
              <w:right w:val="single" w:sz="4" w:space="0" w:color="000000"/>
            </w:tcBorders>
          </w:tcPr>
          <w:p w14:paraId="17C3D5E1"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Parametry pracy podajnika zewnętrznego i wentylatora podczas pracy tzw. PID.  </w:t>
            </w:r>
          </w:p>
        </w:tc>
        <w:tc>
          <w:tcPr>
            <w:tcW w:w="1512" w:type="dxa"/>
            <w:tcBorders>
              <w:top w:val="single" w:sz="4" w:space="0" w:color="000000"/>
              <w:left w:val="single" w:sz="4" w:space="0" w:color="000000"/>
              <w:bottom w:val="single" w:sz="4" w:space="0" w:color="000000"/>
              <w:right w:val="single" w:sz="4" w:space="0" w:color="000000"/>
            </w:tcBorders>
            <w:vAlign w:val="center"/>
          </w:tcPr>
          <w:p w14:paraId="4EF0D581"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w:t>
            </w:r>
          </w:p>
        </w:tc>
      </w:tr>
      <w:tr w:rsidR="003E1A2B" w:rsidRPr="006F79DC" w14:paraId="1E2BD066" w14:textId="77777777" w:rsidTr="003E1A2B">
        <w:trPr>
          <w:trHeight w:val="1162"/>
        </w:trPr>
        <w:tc>
          <w:tcPr>
            <w:tcW w:w="3301" w:type="dxa"/>
            <w:tcBorders>
              <w:top w:val="single" w:sz="4" w:space="0" w:color="000000"/>
              <w:left w:val="single" w:sz="4" w:space="0" w:color="000000"/>
              <w:bottom w:val="single" w:sz="4" w:space="0" w:color="000000"/>
              <w:right w:val="single" w:sz="4" w:space="0" w:color="000000"/>
            </w:tcBorders>
            <w:vAlign w:val="center"/>
          </w:tcPr>
          <w:p w14:paraId="71CDC97F"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1.2.1 Moc minimalna  </w:t>
            </w:r>
          </w:p>
        </w:tc>
        <w:tc>
          <w:tcPr>
            <w:tcW w:w="5961" w:type="dxa"/>
            <w:tcBorders>
              <w:top w:val="single" w:sz="4" w:space="0" w:color="000000"/>
              <w:left w:val="single" w:sz="4" w:space="0" w:color="000000"/>
              <w:bottom w:val="single" w:sz="4" w:space="0" w:color="000000"/>
              <w:right w:val="single" w:sz="4" w:space="0" w:color="000000"/>
            </w:tcBorders>
          </w:tcPr>
          <w:p w14:paraId="7EB809D0"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Ustawienie pracy, przerwy podajnika zewnętrznego i prędkości wentylatora dla minimalnej mocy kotła. Upewnij się, że płomień jest wystarczająco duży, aby zapobiec błędowi wykrycia lub wygaśnięciu płomienia. </w:t>
            </w:r>
          </w:p>
        </w:tc>
        <w:tc>
          <w:tcPr>
            <w:tcW w:w="1512" w:type="dxa"/>
            <w:tcBorders>
              <w:top w:val="single" w:sz="4" w:space="0" w:color="000000"/>
              <w:left w:val="single" w:sz="4" w:space="0" w:color="000000"/>
              <w:bottom w:val="single" w:sz="4" w:space="0" w:color="000000"/>
              <w:right w:val="single" w:sz="4" w:space="0" w:color="000000"/>
            </w:tcBorders>
            <w:vAlign w:val="bottom"/>
          </w:tcPr>
          <w:p w14:paraId="755D7A5A"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w:t>
            </w:r>
          </w:p>
        </w:tc>
      </w:tr>
      <w:tr w:rsidR="003E1A2B" w:rsidRPr="006F79DC" w14:paraId="49F3E60E" w14:textId="77777777" w:rsidTr="003E1A2B">
        <w:trPr>
          <w:trHeight w:val="586"/>
        </w:trPr>
        <w:tc>
          <w:tcPr>
            <w:tcW w:w="3301" w:type="dxa"/>
            <w:tcBorders>
              <w:top w:val="single" w:sz="4" w:space="0" w:color="000000"/>
              <w:left w:val="single" w:sz="4" w:space="0" w:color="000000"/>
              <w:bottom w:val="single" w:sz="4" w:space="0" w:color="000000"/>
              <w:right w:val="single" w:sz="4" w:space="0" w:color="000000"/>
            </w:tcBorders>
          </w:tcPr>
          <w:p w14:paraId="11E69CB8"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 1.2.1.1 Maksymalna przerwa podajnika  </w:t>
            </w:r>
          </w:p>
        </w:tc>
        <w:tc>
          <w:tcPr>
            <w:tcW w:w="5961" w:type="dxa"/>
            <w:tcBorders>
              <w:top w:val="single" w:sz="4" w:space="0" w:color="000000"/>
              <w:left w:val="single" w:sz="4" w:space="0" w:color="000000"/>
              <w:bottom w:val="single" w:sz="4" w:space="0" w:color="000000"/>
              <w:right w:val="single" w:sz="4" w:space="0" w:color="000000"/>
            </w:tcBorders>
          </w:tcPr>
          <w:p w14:paraId="5716F325"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Przerwa pracy podajnika przy minimalnej mocy kotła. Zależy to od wielkości kotła.  </w:t>
            </w:r>
          </w:p>
        </w:tc>
        <w:tc>
          <w:tcPr>
            <w:tcW w:w="1512" w:type="dxa"/>
            <w:tcBorders>
              <w:top w:val="single" w:sz="4" w:space="0" w:color="000000"/>
              <w:left w:val="single" w:sz="4" w:space="0" w:color="000000"/>
              <w:bottom w:val="single" w:sz="4" w:space="0" w:color="000000"/>
              <w:right w:val="single" w:sz="4" w:space="0" w:color="000000"/>
            </w:tcBorders>
            <w:vAlign w:val="center"/>
          </w:tcPr>
          <w:p w14:paraId="267AA40A" w14:textId="77777777" w:rsidR="003E1A2B" w:rsidRPr="006F79DC" w:rsidRDefault="003E1A2B" w:rsidP="003E09BD">
            <w:pPr>
              <w:spacing w:line="259" w:lineRule="auto"/>
              <w:ind w:right="46"/>
              <w:jc w:val="center"/>
              <w:rPr>
                <w:rFonts w:cstheme="minorHAnsi"/>
                <w:sz w:val="20"/>
                <w:szCs w:val="20"/>
                <w:lang w:val="pl-PL"/>
              </w:rPr>
            </w:pPr>
            <w:r w:rsidRPr="006F79DC">
              <w:rPr>
                <w:rFonts w:cstheme="minorHAnsi"/>
                <w:sz w:val="20"/>
                <w:szCs w:val="20"/>
                <w:lang w:val="pl-PL"/>
              </w:rPr>
              <w:t xml:space="preserve">7-25s </w:t>
            </w:r>
          </w:p>
        </w:tc>
      </w:tr>
      <w:tr w:rsidR="003E1A2B" w:rsidRPr="006F79DC" w14:paraId="587193F4" w14:textId="77777777" w:rsidTr="003E1A2B">
        <w:trPr>
          <w:trHeight w:val="586"/>
        </w:trPr>
        <w:tc>
          <w:tcPr>
            <w:tcW w:w="3301" w:type="dxa"/>
            <w:tcBorders>
              <w:top w:val="single" w:sz="4" w:space="0" w:color="000000"/>
              <w:left w:val="single" w:sz="4" w:space="0" w:color="000000"/>
              <w:bottom w:val="single" w:sz="4" w:space="0" w:color="000000"/>
              <w:right w:val="single" w:sz="4" w:space="0" w:color="000000"/>
            </w:tcBorders>
          </w:tcPr>
          <w:p w14:paraId="2CCD796F"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1.2.1.2 Min. praca podajnika </w:t>
            </w:r>
          </w:p>
        </w:tc>
        <w:tc>
          <w:tcPr>
            <w:tcW w:w="5961" w:type="dxa"/>
            <w:tcBorders>
              <w:top w:val="single" w:sz="4" w:space="0" w:color="000000"/>
              <w:left w:val="single" w:sz="4" w:space="0" w:color="000000"/>
              <w:bottom w:val="single" w:sz="4" w:space="0" w:color="000000"/>
              <w:right w:val="single" w:sz="4" w:space="0" w:color="000000"/>
            </w:tcBorders>
          </w:tcPr>
          <w:p w14:paraId="61B862B3"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Praca podajnika przy minimalnej mocy kotła. Zależy to od wielkości kotła.  </w:t>
            </w:r>
          </w:p>
        </w:tc>
        <w:tc>
          <w:tcPr>
            <w:tcW w:w="1512" w:type="dxa"/>
            <w:tcBorders>
              <w:top w:val="single" w:sz="4" w:space="0" w:color="000000"/>
              <w:left w:val="single" w:sz="4" w:space="0" w:color="000000"/>
              <w:bottom w:val="single" w:sz="4" w:space="0" w:color="000000"/>
              <w:right w:val="single" w:sz="4" w:space="0" w:color="000000"/>
            </w:tcBorders>
            <w:vAlign w:val="center"/>
          </w:tcPr>
          <w:p w14:paraId="79AF62E3" w14:textId="77777777" w:rsidR="003E1A2B" w:rsidRPr="006F79DC" w:rsidRDefault="003E1A2B" w:rsidP="003E09BD">
            <w:pPr>
              <w:spacing w:line="259" w:lineRule="auto"/>
              <w:ind w:right="46"/>
              <w:jc w:val="center"/>
              <w:rPr>
                <w:rFonts w:cstheme="minorHAnsi"/>
                <w:sz w:val="20"/>
                <w:szCs w:val="20"/>
                <w:lang w:val="pl-PL"/>
              </w:rPr>
            </w:pPr>
            <w:r w:rsidRPr="006F79DC">
              <w:rPr>
                <w:rFonts w:cstheme="minorHAnsi"/>
                <w:sz w:val="20"/>
                <w:szCs w:val="20"/>
                <w:lang w:val="pl-PL"/>
              </w:rPr>
              <w:t xml:space="preserve">1-3s </w:t>
            </w:r>
          </w:p>
        </w:tc>
      </w:tr>
      <w:tr w:rsidR="003E1A2B" w:rsidRPr="006F79DC" w14:paraId="0AF5578A" w14:textId="77777777" w:rsidTr="003E1A2B">
        <w:trPr>
          <w:trHeight w:val="586"/>
        </w:trPr>
        <w:tc>
          <w:tcPr>
            <w:tcW w:w="3301" w:type="dxa"/>
            <w:tcBorders>
              <w:top w:val="single" w:sz="4" w:space="0" w:color="000000"/>
              <w:left w:val="single" w:sz="4" w:space="0" w:color="000000"/>
              <w:bottom w:val="single" w:sz="4" w:space="0" w:color="000000"/>
              <w:right w:val="single" w:sz="4" w:space="0" w:color="000000"/>
            </w:tcBorders>
          </w:tcPr>
          <w:p w14:paraId="1845CA4A"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1.2.1.3 min. Obroty wentylatora. Praca  </w:t>
            </w:r>
          </w:p>
        </w:tc>
        <w:tc>
          <w:tcPr>
            <w:tcW w:w="5961" w:type="dxa"/>
            <w:tcBorders>
              <w:top w:val="single" w:sz="4" w:space="0" w:color="000000"/>
              <w:left w:val="single" w:sz="4" w:space="0" w:color="000000"/>
              <w:bottom w:val="single" w:sz="4" w:space="0" w:color="000000"/>
              <w:right w:val="single" w:sz="4" w:space="0" w:color="000000"/>
            </w:tcBorders>
          </w:tcPr>
          <w:p w14:paraId="486E39C5"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Prędkość wentylatora przy minimalnej mocy kotła. Zależy to od wielkości kotła.  </w:t>
            </w:r>
          </w:p>
        </w:tc>
        <w:tc>
          <w:tcPr>
            <w:tcW w:w="1512" w:type="dxa"/>
            <w:tcBorders>
              <w:top w:val="single" w:sz="4" w:space="0" w:color="000000"/>
              <w:left w:val="single" w:sz="4" w:space="0" w:color="000000"/>
              <w:bottom w:val="single" w:sz="4" w:space="0" w:color="000000"/>
              <w:right w:val="single" w:sz="4" w:space="0" w:color="000000"/>
            </w:tcBorders>
            <w:vAlign w:val="center"/>
          </w:tcPr>
          <w:p w14:paraId="47AB1FF2" w14:textId="77777777" w:rsidR="003E1A2B" w:rsidRPr="006F79DC" w:rsidRDefault="003E1A2B" w:rsidP="003E09BD">
            <w:pPr>
              <w:spacing w:line="259" w:lineRule="auto"/>
              <w:ind w:right="42"/>
              <w:jc w:val="center"/>
              <w:rPr>
                <w:rFonts w:cstheme="minorHAnsi"/>
                <w:sz w:val="20"/>
                <w:szCs w:val="20"/>
                <w:lang w:val="pl-PL"/>
              </w:rPr>
            </w:pPr>
            <w:r w:rsidRPr="006F79DC">
              <w:rPr>
                <w:rFonts w:cstheme="minorHAnsi"/>
                <w:sz w:val="20"/>
                <w:szCs w:val="20"/>
                <w:lang w:val="pl-PL"/>
              </w:rPr>
              <w:t xml:space="preserve">5-30% </w:t>
            </w:r>
          </w:p>
        </w:tc>
      </w:tr>
    </w:tbl>
    <w:p w14:paraId="012C0DB2" w14:textId="77777777" w:rsidR="003E1A2B" w:rsidRPr="006F79DC" w:rsidRDefault="003E1A2B" w:rsidP="003E1A2B">
      <w:pPr>
        <w:spacing w:after="0" w:line="259" w:lineRule="auto"/>
        <w:ind w:left="-12" w:right="1197"/>
        <w:rPr>
          <w:rFonts w:cstheme="minorHAnsi"/>
          <w:lang w:val="pl-PL"/>
        </w:rPr>
      </w:pPr>
    </w:p>
    <w:tbl>
      <w:tblPr>
        <w:tblStyle w:val="TableGrid"/>
        <w:tblW w:w="10774" w:type="dxa"/>
        <w:tblInd w:w="-147" w:type="dxa"/>
        <w:tblCellMar>
          <w:top w:w="67" w:type="dxa"/>
          <w:left w:w="70" w:type="dxa"/>
          <w:bottom w:w="4" w:type="dxa"/>
          <w:right w:w="31" w:type="dxa"/>
        </w:tblCellMar>
        <w:tblLook w:val="04A0" w:firstRow="1" w:lastRow="0" w:firstColumn="1" w:lastColumn="0" w:noHBand="0" w:noVBand="1"/>
      </w:tblPr>
      <w:tblGrid>
        <w:gridCol w:w="3301"/>
        <w:gridCol w:w="5961"/>
        <w:gridCol w:w="1512"/>
      </w:tblGrid>
      <w:tr w:rsidR="003E1A2B" w:rsidRPr="006F79DC" w14:paraId="32595A60" w14:textId="77777777" w:rsidTr="003E1A2B">
        <w:trPr>
          <w:trHeight w:val="2597"/>
        </w:trPr>
        <w:tc>
          <w:tcPr>
            <w:tcW w:w="3301" w:type="dxa"/>
            <w:tcBorders>
              <w:top w:val="nil"/>
              <w:left w:val="single" w:sz="4" w:space="0" w:color="000000"/>
              <w:bottom w:val="single" w:sz="4" w:space="0" w:color="000000"/>
              <w:right w:val="single" w:sz="4" w:space="0" w:color="000000"/>
            </w:tcBorders>
            <w:vAlign w:val="center"/>
          </w:tcPr>
          <w:p w14:paraId="121620DC"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lastRenderedPageBreak/>
              <w:t xml:space="preserve">1.2.2 Moc maksymalna  </w:t>
            </w:r>
          </w:p>
        </w:tc>
        <w:tc>
          <w:tcPr>
            <w:tcW w:w="5961" w:type="dxa"/>
            <w:tcBorders>
              <w:top w:val="nil"/>
              <w:left w:val="single" w:sz="4" w:space="0" w:color="000000"/>
              <w:bottom w:val="single" w:sz="4" w:space="0" w:color="000000"/>
              <w:right w:val="single" w:sz="4" w:space="0" w:color="000000"/>
            </w:tcBorders>
          </w:tcPr>
          <w:p w14:paraId="75F75E6D" w14:textId="77777777" w:rsidR="003E1A2B" w:rsidRPr="006F79DC" w:rsidRDefault="003E1A2B" w:rsidP="003E09BD">
            <w:pPr>
              <w:spacing w:line="259" w:lineRule="auto"/>
              <w:ind w:right="32"/>
              <w:rPr>
                <w:rFonts w:cstheme="minorHAnsi"/>
                <w:sz w:val="20"/>
                <w:szCs w:val="20"/>
                <w:lang w:val="pl-PL"/>
              </w:rPr>
            </w:pPr>
            <w:r w:rsidRPr="006F79DC">
              <w:rPr>
                <w:rFonts w:cstheme="minorHAnsi"/>
                <w:sz w:val="20"/>
                <w:szCs w:val="20"/>
                <w:lang w:val="pl-PL"/>
              </w:rPr>
              <w:t xml:space="preserve">Ustawienie pracy, przerwy podajnika zewnętrznego i prędkości wentylatora dla maksymalnej mocy kotła. Upewnij się, że płomień jest wystarczająco duży by uzyskać spalanie z minimalną ilością popiołu. Jednocześnie należy sprawdzić temperaturę spalin, która powinna mieścić się w zakresie określonym dla danej wielkości kotła. Sprawdź w instrukcji prawidłową temperaturę spalin. Jeśli jest zbyt wysoka przy maksymalnej mocy kotła, należy dokonać korekty spalania. Temperatura spalin jest wyświetlana obok znaku na panelu głównym  </w:t>
            </w:r>
          </w:p>
        </w:tc>
        <w:tc>
          <w:tcPr>
            <w:tcW w:w="1512" w:type="dxa"/>
            <w:tcBorders>
              <w:top w:val="nil"/>
              <w:left w:val="single" w:sz="4" w:space="0" w:color="000000"/>
              <w:bottom w:val="single" w:sz="4" w:space="0" w:color="000000"/>
              <w:right w:val="single" w:sz="4" w:space="0" w:color="000000"/>
            </w:tcBorders>
            <w:vAlign w:val="bottom"/>
          </w:tcPr>
          <w:p w14:paraId="2DEE8461"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w:t>
            </w:r>
          </w:p>
        </w:tc>
      </w:tr>
      <w:tr w:rsidR="003E1A2B" w:rsidRPr="006F79DC" w14:paraId="1D727644" w14:textId="77777777" w:rsidTr="003E1A2B">
        <w:trPr>
          <w:trHeight w:val="586"/>
        </w:trPr>
        <w:tc>
          <w:tcPr>
            <w:tcW w:w="3301" w:type="dxa"/>
            <w:tcBorders>
              <w:top w:val="single" w:sz="4" w:space="0" w:color="000000"/>
              <w:left w:val="single" w:sz="4" w:space="0" w:color="000000"/>
              <w:bottom w:val="single" w:sz="4" w:space="0" w:color="000000"/>
              <w:right w:val="single" w:sz="4" w:space="0" w:color="000000"/>
            </w:tcBorders>
          </w:tcPr>
          <w:p w14:paraId="28ECE640"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1.2.2.1 Maksymalna praca podajnika  </w:t>
            </w:r>
          </w:p>
        </w:tc>
        <w:tc>
          <w:tcPr>
            <w:tcW w:w="5961" w:type="dxa"/>
            <w:tcBorders>
              <w:top w:val="single" w:sz="4" w:space="0" w:color="000000"/>
              <w:left w:val="single" w:sz="4" w:space="0" w:color="000000"/>
              <w:bottom w:val="single" w:sz="4" w:space="0" w:color="000000"/>
              <w:right w:val="single" w:sz="4" w:space="0" w:color="000000"/>
            </w:tcBorders>
          </w:tcPr>
          <w:p w14:paraId="2349E2C5" w14:textId="77777777" w:rsidR="003E1A2B" w:rsidRPr="006F79DC" w:rsidRDefault="003E1A2B" w:rsidP="003E09BD">
            <w:pPr>
              <w:spacing w:line="259" w:lineRule="auto"/>
              <w:jc w:val="both"/>
              <w:rPr>
                <w:rFonts w:cstheme="minorHAnsi"/>
                <w:sz w:val="20"/>
                <w:szCs w:val="20"/>
                <w:lang w:val="pl-PL"/>
              </w:rPr>
            </w:pPr>
            <w:r w:rsidRPr="006F79DC">
              <w:rPr>
                <w:rFonts w:cstheme="minorHAnsi"/>
                <w:sz w:val="20"/>
                <w:szCs w:val="20"/>
                <w:lang w:val="pl-PL"/>
              </w:rPr>
              <w:t xml:space="preserve">Praca podajnika podczas maksymalnej mocy kotła. Zależy to od wielkości kotła.  </w:t>
            </w:r>
          </w:p>
        </w:tc>
        <w:tc>
          <w:tcPr>
            <w:tcW w:w="1512" w:type="dxa"/>
            <w:tcBorders>
              <w:top w:val="single" w:sz="4" w:space="0" w:color="000000"/>
              <w:left w:val="single" w:sz="4" w:space="0" w:color="000000"/>
              <w:bottom w:val="single" w:sz="4" w:space="0" w:color="000000"/>
              <w:right w:val="single" w:sz="4" w:space="0" w:color="000000"/>
            </w:tcBorders>
            <w:vAlign w:val="center"/>
          </w:tcPr>
          <w:p w14:paraId="648D57E9" w14:textId="77777777" w:rsidR="003E1A2B" w:rsidRPr="006F79DC" w:rsidRDefault="003E1A2B" w:rsidP="003E09BD">
            <w:pPr>
              <w:spacing w:line="259" w:lineRule="auto"/>
              <w:ind w:right="45"/>
              <w:jc w:val="center"/>
              <w:rPr>
                <w:rFonts w:cstheme="minorHAnsi"/>
                <w:sz w:val="20"/>
                <w:szCs w:val="20"/>
                <w:lang w:val="pl-PL"/>
              </w:rPr>
            </w:pPr>
            <w:r w:rsidRPr="006F79DC">
              <w:rPr>
                <w:rFonts w:cstheme="minorHAnsi"/>
                <w:sz w:val="20"/>
                <w:szCs w:val="20"/>
                <w:lang w:val="pl-PL"/>
              </w:rPr>
              <w:t xml:space="preserve">1-8s </w:t>
            </w:r>
          </w:p>
        </w:tc>
      </w:tr>
      <w:tr w:rsidR="003E1A2B" w:rsidRPr="006F79DC" w14:paraId="5B9EE71C" w14:textId="77777777" w:rsidTr="003E1A2B">
        <w:trPr>
          <w:trHeight w:val="586"/>
        </w:trPr>
        <w:tc>
          <w:tcPr>
            <w:tcW w:w="3301" w:type="dxa"/>
            <w:tcBorders>
              <w:top w:val="single" w:sz="4" w:space="0" w:color="000000"/>
              <w:left w:val="single" w:sz="4" w:space="0" w:color="000000"/>
              <w:bottom w:val="single" w:sz="4" w:space="0" w:color="000000"/>
              <w:right w:val="single" w:sz="4" w:space="0" w:color="000000"/>
            </w:tcBorders>
          </w:tcPr>
          <w:p w14:paraId="4B2FC267"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1.2.2.2 Min. przerwa podajnika </w:t>
            </w:r>
          </w:p>
        </w:tc>
        <w:tc>
          <w:tcPr>
            <w:tcW w:w="5961" w:type="dxa"/>
            <w:tcBorders>
              <w:top w:val="single" w:sz="4" w:space="0" w:color="000000"/>
              <w:left w:val="single" w:sz="4" w:space="0" w:color="000000"/>
              <w:bottom w:val="single" w:sz="4" w:space="0" w:color="000000"/>
              <w:right w:val="single" w:sz="4" w:space="0" w:color="000000"/>
            </w:tcBorders>
          </w:tcPr>
          <w:p w14:paraId="0241D000"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Przerwa pracy podajnika przy maksymalnej mocy kotła. Zależy to od wielkości kotła.  </w:t>
            </w:r>
          </w:p>
        </w:tc>
        <w:tc>
          <w:tcPr>
            <w:tcW w:w="1512" w:type="dxa"/>
            <w:tcBorders>
              <w:top w:val="single" w:sz="4" w:space="0" w:color="000000"/>
              <w:left w:val="single" w:sz="4" w:space="0" w:color="000000"/>
              <w:bottom w:val="single" w:sz="4" w:space="0" w:color="000000"/>
              <w:right w:val="single" w:sz="4" w:space="0" w:color="000000"/>
            </w:tcBorders>
            <w:vAlign w:val="center"/>
          </w:tcPr>
          <w:p w14:paraId="31D536AA" w14:textId="77777777" w:rsidR="003E1A2B" w:rsidRPr="006F79DC" w:rsidRDefault="003E1A2B" w:rsidP="003E09BD">
            <w:pPr>
              <w:spacing w:line="259" w:lineRule="auto"/>
              <w:ind w:right="45"/>
              <w:jc w:val="center"/>
              <w:rPr>
                <w:rFonts w:cstheme="minorHAnsi"/>
                <w:sz w:val="20"/>
                <w:szCs w:val="20"/>
                <w:lang w:val="pl-PL"/>
              </w:rPr>
            </w:pPr>
            <w:r w:rsidRPr="006F79DC">
              <w:rPr>
                <w:rFonts w:cstheme="minorHAnsi"/>
                <w:sz w:val="20"/>
                <w:szCs w:val="20"/>
                <w:lang w:val="pl-PL"/>
              </w:rPr>
              <w:t xml:space="preserve">7-25s </w:t>
            </w:r>
          </w:p>
        </w:tc>
      </w:tr>
      <w:tr w:rsidR="003E1A2B" w:rsidRPr="006F79DC" w14:paraId="0C7A8234" w14:textId="77777777" w:rsidTr="003E1A2B">
        <w:trPr>
          <w:trHeight w:val="588"/>
        </w:trPr>
        <w:tc>
          <w:tcPr>
            <w:tcW w:w="3301" w:type="dxa"/>
            <w:tcBorders>
              <w:top w:val="single" w:sz="4" w:space="0" w:color="000000"/>
              <w:left w:val="single" w:sz="4" w:space="0" w:color="000000"/>
              <w:bottom w:val="single" w:sz="4" w:space="0" w:color="000000"/>
              <w:right w:val="single" w:sz="4" w:space="0" w:color="000000"/>
            </w:tcBorders>
          </w:tcPr>
          <w:p w14:paraId="7A14F55C"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1.2.2.3 Maks. prędkość wentylatora. Praca  </w:t>
            </w:r>
          </w:p>
        </w:tc>
        <w:tc>
          <w:tcPr>
            <w:tcW w:w="5961" w:type="dxa"/>
            <w:tcBorders>
              <w:top w:val="single" w:sz="4" w:space="0" w:color="000000"/>
              <w:left w:val="single" w:sz="4" w:space="0" w:color="000000"/>
              <w:bottom w:val="single" w:sz="4" w:space="0" w:color="000000"/>
              <w:right w:val="single" w:sz="4" w:space="0" w:color="000000"/>
            </w:tcBorders>
          </w:tcPr>
          <w:p w14:paraId="1115C29C"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Prędkość wentylatora przy maksymalnej mocy kotła. Zależy to od wielkości kotła.  </w:t>
            </w:r>
          </w:p>
        </w:tc>
        <w:tc>
          <w:tcPr>
            <w:tcW w:w="1512" w:type="dxa"/>
            <w:tcBorders>
              <w:top w:val="single" w:sz="4" w:space="0" w:color="000000"/>
              <w:left w:val="single" w:sz="4" w:space="0" w:color="000000"/>
              <w:bottom w:val="single" w:sz="4" w:space="0" w:color="000000"/>
              <w:right w:val="single" w:sz="4" w:space="0" w:color="000000"/>
            </w:tcBorders>
            <w:vAlign w:val="center"/>
          </w:tcPr>
          <w:p w14:paraId="0AD79BA3" w14:textId="77777777" w:rsidR="003E1A2B" w:rsidRPr="006F79DC" w:rsidRDefault="003E1A2B" w:rsidP="003E09BD">
            <w:pPr>
              <w:spacing w:line="259" w:lineRule="auto"/>
              <w:ind w:left="106"/>
              <w:rPr>
                <w:rFonts w:cstheme="minorHAnsi"/>
                <w:sz w:val="20"/>
                <w:szCs w:val="20"/>
                <w:lang w:val="pl-PL"/>
              </w:rPr>
            </w:pPr>
            <w:r w:rsidRPr="006F79DC">
              <w:rPr>
                <w:rFonts w:cstheme="minorHAnsi"/>
                <w:sz w:val="20"/>
                <w:szCs w:val="20"/>
                <w:lang w:val="pl-PL"/>
              </w:rPr>
              <w:t xml:space="preserve">10-70% </w:t>
            </w:r>
          </w:p>
        </w:tc>
      </w:tr>
      <w:tr w:rsidR="003E1A2B" w:rsidRPr="006F79DC" w14:paraId="5F098158" w14:textId="77777777" w:rsidTr="003E1A2B">
        <w:trPr>
          <w:trHeight w:val="2026"/>
        </w:trPr>
        <w:tc>
          <w:tcPr>
            <w:tcW w:w="3301" w:type="dxa"/>
            <w:tcBorders>
              <w:top w:val="single" w:sz="4" w:space="0" w:color="000000"/>
              <w:left w:val="single" w:sz="4" w:space="0" w:color="000000"/>
              <w:bottom w:val="single" w:sz="4" w:space="0" w:color="000000"/>
              <w:right w:val="single" w:sz="4" w:space="0" w:color="000000"/>
            </w:tcBorders>
            <w:vAlign w:val="center"/>
          </w:tcPr>
          <w:p w14:paraId="52E1AB07"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1.2.3 Czas czyszczenia </w:t>
            </w:r>
          </w:p>
        </w:tc>
        <w:tc>
          <w:tcPr>
            <w:tcW w:w="5961" w:type="dxa"/>
            <w:tcBorders>
              <w:top w:val="single" w:sz="4" w:space="0" w:color="000000"/>
              <w:left w:val="single" w:sz="4" w:space="0" w:color="000000"/>
              <w:bottom w:val="single" w:sz="4" w:space="0" w:color="000000"/>
              <w:right w:val="single" w:sz="4" w:space="0" w:color="000000"/>
            </w:tcBorders>
          </w:tcPr>
          <w:p w14:paraId="366B16D7"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Wymuszone wyłączenie kotła i czyszczenie z fazą wygaszania. Kocioł jest wyłączany po pewnym czasie i następuje faza wygaszania w celu oczyszczenia rusztu. Następnie nastąpi automatyczne dogrzewanie. Zalecamy stosowanie tylko do palników o dużej mocy 100-200kW. Zalecamy ustawienie 20h. Ustawienie fabryczne to 0h 0min co oznacza, że funkcja ta jest wyłączona.  </w:t>
            </w:r>
          </w:p>
        </w:tc>
        <w:tc>
          <w:tcPr>
            <w:tcW w:w="1512" w:type="dxa"/>
            <w:tcBorders>
              <w:top w:val="single" w:sz="4" w:space="0" w:color="000000"/>
              <w:left w:val="single" w:sz="4" w:space="0" w:color="000000"/>
              <w:bottom w:val="single" w:sz="4" w:space="0" w:color="000000"/>
              <w:right w:val="single" w:sz="4" w:space="0" w:color="000000"/>
            </w:tcBorders>
            <w:vAlign w:val="center"/>
          </w:tcPr>
          <w:p w14:paraId="45581424" w14:textId="77777777" w:rsidR="003E1A2B" w:rsidRPr="006F79DC" w:rsidRDefault="003E1A2B" w:rsidP="003E09BD">
            <w:pPr>
              <w:spacing w:line="259" w:lineRule="auto"/>
              <w:ind w:right="42"/>
              <w:jc w:val="center"/>
              <w:rPr>
                <w:rFonts w:cstheme="minorHAnsi"/>
                <w:sz w:val="20"/>
                <w:szCs w:val="20"/>
                <w:lang w:val="pl-PL"/>
              </w:rPr>
            </w:pPr>
            <w:r w:rsidRPr="006F79DC">
              <w:rPr>
                <w:rFonts w:cstheme="minorHAnsi"/>
                <w:sz w:val="20"/>
                <w:szCs w:val="20"/>
                <w:lang w:val="pl-PL"/>
              </w:rPr>
              <w:t xml:space="preserve">0-20h </w:t>
            </w:r>
          </w:p>
        </w:tc>
      </w:tr>
      <w:tr w:rsidR="003E1A2B" w:rsidRPr="006F79DC" w14:paraId="5A7312CE" w14:textId="77777777" w:rsidTr="003E1A2B">
        <w:trPr>
          <w:trHeight w:val="1450"/>
        </w:trPr>
        <w:tc>
          <w:tcPr>
            <w:tcW w:w="3301" w:type="dxa"/>
            <w:tcBorders>
              <w:top w:val="single" w:sz="4" w:space="0" w:color="000000"/>
              <w:left w:val="single" w:sz="4" w:space="0" w:color="000000"/>
              <w:bottom w:val="single" w:sz="4" w:space="0" w:color="000000"/>
              <w:right w:val="single" w:sz="4" w:space="0" w:color="000000"/>
            </w:tcBorders>
            <w:vAlign w:val="center"/>
          </w:tcPr>
          <w:p w14:paraId="0AB3E5C3"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1.2.4 Sprawdzanie działania  </w:t>
            </w:r>
          </w:p>
        </w:tc>
        <w:tc>
          <w:tcPr>
            <w:tcW w:w="5961" w:type="dxa"/>
            <w:tcBorders>
              <w:top w:val="single" w:sz="4" w:space="0" w:color="000000"/>
              <w:left w:val="single" w:sz="4" w:space="0" w:color="000000"/>
              <w:bottom w:val="single" w:sz="4" w:space="0" w:color="000000"/>
              <w:right w:val="single" w:sz="4" w:space="0" w:color="000000"/>
            </w:tcBorders>
          </w:tcPr>
          <w:p w14:paraId="328226AF"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Jak często fotosensor wykrywa światło. Jeżeli fotosensor nie wykryje płomienia w ustawionym czasie podczas pracy PID, nastąpi automatyczne przejście do fazy rozpalania. Zalecane ustawienie to 20-50s. W przypadku większych palników czas ten można wydłużyć. </w:t>
            </w:r>
          </w:p>
        </w:tc>
        <w:tc>
          <w:tcPr>
            <w:tcW w:w="1512" w:type="dxa"/>
            <w:tcBorders>
              <w:top w:val="single" w:sz="4" w:space="0" w:color="000000"/>
              <w:left w:val="single" w:sz="4" w:space="0" w:color="000000"/>
              <w:bottom w:val="single" w:sz="4" w:space="0" w:color="000000"/>
              <w:right w:val="single" w:sz="4" w:space="0" w:color="000000"/>
            </w:tcBorders>
            <w:vAlign w:val="center"/>
          </w:tcPr>
          <w:p w14:paraId="4612CDEF" w14:textId="77777777" w:rsidR="003E1A2B" w:rsidRPr="006F79DC" w:rsidRDefault="003E1A2B" w:rsidP="003E09BD">
            <w:pPr>
              <w:spacing w:line="259" w:lineRule="auto"/>
              <w:ind w:right="45"/>
              <w:jc w:val="center"/>
              <w:rPr>
                <w:rFonts w:cstheme="minorHAnsi"/>
                <w:sz w:val="20"/>
                <w:szCs w:val="20"/>
                <w:lang w:val="pl-PL"/>
              </w:rPr>
            </w:pPr>
            <w:r w:rsidRPr="006F79DC">
              <w:rPr>
                <w:rFonts w:cstheme="minorHAnsi"/>
                <w:sz w:val="20"/>
                <w:szCs w:val="20"/>
                <w:lang w:val="pl-PL"/>
              </w:rPr>
              <w:t xml:space="preserve">20-50s </w:t>
            </w:r>
          </w:p>
        </w:tc>
      </w:tr>
      <w:tr w:rsidR="003E1A2B" w:rsidRPr="006F79DC" w14:paraId="32908877" w14:textId="77777777" w:rsidTr="003E1A2B">
        <w:trPr>
          <w:trHeight w:val="586"/>
        </w:trPr>
        <w:tc>
          <w:tcPr>
            <w:tcW w:w="3301" w:type="dxa"/>
            <w:tcBorders>
              <w:top w:val="single" w:sz="4" w:space="0" w:color="000000"/>
              <w:left w:val="single" w:sz="4" w:space="0" w:color="000000"/>
              <w:bottom w:val="single" w:sz="4" w:space="0" w:color="000000"/>
              <w:right w:val="single" w:sz="4" w:space="0" w:color="000000"/>
            </w:tcBorders>
          </w:tcPr>
          <w:p w14:paraId="0BA53F88" w14:textId="77777777" w:rsidR="003E1A2B" w:rsidRPr="006F79DC" w:rsidRDefault="003E1A2B" w:rsidP="003E09BD">
            <w:pPr>
              <w:spacing w:line="259" w:lineRule="auto"/>
              <w:ind w:right="7"/>
              <w:rPr>
                <w:rFonts w:cstheme="minorHAnsi"/>
                <w:b/>
                <w:bCs/>
                <w:sz w:val="20"/>
                <w:szCs w:val="20"/>
                <w:lang w:val="pl-PL"/>
              </w:rPr>
            </w:pPr>
            <w:r w:rsidRPr="006F79DC">
              <w:rPr>
                <w:rFonts w:cstheme="minorHAnsi"/>
                <w:b/>
                <w:bCs/>
                <w:sz w:val="20"/>
                <w:szCs w:val="20"/>
                <w:lang w:val="pl-PL"/>
              </w:rPr>
              <w:t xml:space="preserve">1.3 Parametry wygaszania  </w:t>
            </w:r>
          </w:p>
        </w:tc>
        <w:tc>
          <w:tcPr>
            <w:tcW w:w="5961" w:type="dxa"/>
            <w:tcBorders>
              <w:top w:val="single" w:sz="4" w:space="0" w:color="000000"/>
              <w:left w:val="single" w:sz="4" w:space="0" w:color="000000"/>
              <w:bottom w:val="single" w:sz="4" w:space="0" w:color="000000"/>
              <w:right w:val="single" w:sz="4" w:space="0" w:color="000000"/>
            </w:tcBorders>
          </w:tcPr>
          <w:p w14:paraId="5D82FDF3"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Faza wygaszania i praca podajników i wentylatorów w tym stanie pracy. Różne parametry w zależności od wielkości palnika. </w:t>
            </w:r>
          </w:p>
        </w:tc>
        <w:tc>
          <w:tcPr>
            <w:tcW w:w="1512" w:type="dxa"/>
            <w:tcBorders>
              <w:top w:val="single" w:sz="4" w:space="0" w:color="000000"/>
              <w:left w:val="single" w:sz="4" w:space="0" w:color="000000"/>
              <w:bottom w:val="single" w:sz="4" w:space="0" w:color="000000"/>
              <w:right w:val="single" w:sz="4" w:space="0" w:color="000000"/>
            </w:tcBorders>
            <w:vAlign w:val="center"/>
          </w:tcPr>
          <w:p w14:paraId="0555404D"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w:t>
            </w:r>
          </w:p>
        </w:tc>
      </w:tr>
      <w:tr w:rsidR="003E1A2B" w:rsidRPr="006F79DC" w14:paraId="08FFA9D5" w14:textId="77777777" w:rsidTr="003E1A2B">
        <w:trPr>
          <w:trHeight w:val="2026"/>
        </w:trPr>
        <w:tc>
          <w:tcPr>
            <w:tcW w:w="3301" w:type="dxa"/>
            <w:tcBorders>
              <w:top w:val="single" w:sz="4" w:space="0" w:color="000000"/>
              <w:left w:val="single" w:sz="4" w:space="0" w:color="000000"/>
              <w:bottom w:val="single" w:sz="4" w:space="0" w:color="000000"/>
              <w:right w:val="single" w:sz="4" w:space="0" w:color="000000"/>
            </w:tcBorders>
            <w:vAlign w:val="center"/>
          </w:tcPr>
          <w:p w14:paraId="6DD00370"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 1.3.1 Prędkość wentylatora  </w:t>
            </w:r>
          </w:p>
        </w:tc>
        <w:tc>
          <w:tcPr>
            <w:tcW w:w="5961" w:type="dxa"/>
            <w:tcBorders>
              <w:top w:val="single" w:sz="4" w:space="0" w:color="000000"/>
              <w:left w:val="single" w:sz="4" w:space="0" w:color="000000"/>
              <w:bottom w:val="single" w:sz="4" w:space="0" w:color="000000"/>
              <w:right w:val="single" w:sz="4" w:space="0" w:color="000000"/>
            </w:tcBorders>
          </w:tcPr>
          <w:p w14:paraId="6020C118" w14:textId="77777777" w:rsidR="003E1A2B" w:rsidRPr="006F79DC" w:rsidRDefault="003E1A2B" w:rsidP="003E09BD">
            <w:pPr>
              <w:spacing w:line="259" w:lineRule="auto"/>
              <w:ind w:right="6"/>
              <w:rPr>
                <w:rFonts w:cstheme="minorHAnsi"/>
                <w:sz w:val="20"/>
                <w:szCs w:val="20"/>
                <w:lang w:val="pl-PL"/>
              </w:rPr>
            </w:pPr>
            <w:r w:rsidRPr="006F79DC">
              <w:rPr>
                <w:rFonts w:cstheme="minorHAnsi"/>
                <w:sz w:val="20"/>
                <w:szCs w:val="20"/>
                <w:lang w:val="pl-PL"/>
              </w:rPr>
              <w:t xml:space="preserve">Prędkość wentylatora podczas pierwszej części fazy wygaszania - w czasie, gdy płomień w kotle jest nadal wykrywany przez fotoczujnik. W tym czasie chcemy spalić pozostałe pellety przed drugą fazą czyszczenia i chłodzenia. Zalecane ustawienie to 5080%. Zależy nam na szybkim spaleniu pelletu, ale nie chcemy, aby prędkość wentylatora była zbyt duża, co powodowałoby wpadanie niespalonego pelletu do popielnika.  </w:t>
            </w:r>
          </w:p>
        </w:tc>
        <w:tc>
          <w:tcPr>
            <w:tcW w:w="1512" w:type="dxa"/>
            <w:tcBorders>
              <w:top w:val="single" w:sz="4" w:space="0" w:color="000000"/>
              <w:left w:val="single" w:sz="4" w:space="0" w:color="000000"/>
              <w:bottom w:val="single" w:sz="4" w:space="0" w:color="000000"/>
              <w:right w:val="single" w:sz="4" w:space="0" w:color="000000"/>
            </w:tcBorders>
            <w:vAlign w:val="center"/>
          </w:tcPr>
          <w:p w14:paraId="639C94A7" w14:textId="77777777" w:rsidR="003E1A2B" w:rsidRPr="006F79DC" w:rsidRDefault="003E1A2B" w:rsidP="003E09BD">
            <w:pPr>
              <w:spacing w:line="259" w:lineRule="auto"/>
              <w:ind w:left="106"/>
              <w:rPr>
                <w:rFonts w:cstheme="minorHAnsi"/>
                <w:sz w:val="20"/>
                <w:szCs w:val="20"/>
                <w:lang w:val="pl-PL"/>
              </w:rPr>
            </w:pPr>
            <w:r w:rsidRPr="006F79DC">
              <w:rPr>
                <w:rFonts w:cstheme="minorHAnsi"/>
                <w:sz w:val="20"/>
                <w:szCs w:val="20"/>
                <w:lang w:val="pl-PL"/>
              </w:rPr>
              <w:t xml:space="preserve">50-80% </w:t>
            </w:r>
          </w:p>
        </w:tc>
      </w:tr>
      <w:tr w:rsidR="003E1A2B" w:rsidRPr="006F79DC" w14:paraId="2C15A61B" w14:textId="77777777" w:rsidTr="003E1A2B">
        <w:trPr>
          <w:trHeight w:val="874"/>
        </w:trPr>
        <w:tc>
          <w:tcPr>
            <w:tcW w:w="3301" w:type="dxa"/>
            <w:tcBorders>
              <w:top w:val="single" w:sz="4" w:space="0" w:color="000000"/>
              <w:left w:val="single" w:sz="4" w:space="0" w:color="000000"/>
              <w:bottom w:val="single" w:sz="4" w:space="0" w:color="000000"/>
              <w:right w:val="single" w:sz="4" w:space="0" w:color="000000"/>
            </w:tcBorders>
            <w:vAlign w:val="center"/>
          </w:tcPr>
          <w:p w14:paraId="5322F7B7"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1.3.2 Czas podawania  </w:t>
            </w:r>
          </w:p>
        </w:tc>
        <w:tc>
          <w:tcPr>
            <w:tcW w:w="5961" w:type="dxa"/>
            <w:tcBorders>
              <w:top w:val="single" w:sz="4" w:space="0" w:color="000000"/>
              <w:left w:val="single" w:sz="4" w:space="0" w:color="000000"/>
              <w:bottom w:val="single" w:sz="4" w:space="0" w:color="000000"/>
              <w:right w:val="single" w:sz="4" w:space="0" w:color="000000"/>
            </w:tcBorders>
          </w:tcPr>
          <w:p w14:paraId="7F860F2D"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Praca podajnika wewnętrznego w palniku w fazie wygaszania. Podajnik podaje pozostałe pellety na ruszt. Powiązany z funkcją Pauza posuwu.  </w:t>
            </w:r>
          </w:p>
        </w:tc>
        <w:tc>
          <w:tcPr>
            <w:tcW w:w="1512" w:type="dxa"/>
            <w:tcBorders>
              <w:top w:val="single" w:sz="4" w:space="0" w:color="000000"/>
              <w:left w:val="single" w:sz="4" w:space="0" w:color="000000"/>
              <w:bottom w:val="single" w:sz="4" w:space="0" w:color="000000"/>
              <w:right w:val="single" w:sz="4" w:space="0" w:color="000000"/>
            </w:tcBorders>
            <w:vAlign w:val="center"/>
          </w:tcPr>
          <w:p w14:paraId="55014089" w14:textId="77777777" w:rsidR="003E1A2B" w:rsidRPr="006F79DC" w:rsidRDefault="003E1A2B" w:rsidP="003E09BD">
            <w:pPr>
              <w:spacing w:line="259" w:lineRule="auto"/>
              <w:ind w:right="42"/>
              <w:jc w:val="center"/>
              <w:rPr>
                <w:rFonts w:cstheme="minorHAnsi"/>
                <w:sz w:val="20"/>
                <w:szCs w:val="20"/>
                <w:lang w:val="pl-PL"/>
              </w:rPr>
            </w:pPr>
            <w:r w:rsidRPr="006F79DC">
              <w:rPr>
                <w:rFonts w:cstheme="minorHAnsi"/>
                <w:sz w:val="20"/>
                <w:szCs w:val="20"/>
                <w:lang w:val="pl-PL"/>
              </w:rPr>
              <w:t xml:space="preserve">5s </w:t>
            </w:r>
          </w:p>
        </w:tc>
      </w:tr>
      <w:tr w:rsidR="003E1A2B" w:rsidRPr="006F79DC" w14:paraId="01357D33" w14:textId="77777777" w:rsidTr="003E1A2B">
        <w:trPr>
          <w:trHeight w:val="588"/>
        </w:trPr>
        <w:tc>
          <w:tcPr>
            <w:tcW w:w="3301" w:type="dxa"/>
            <w:tcBorders>
              <w:top w:val="single" w:sz="4" w:space="0" w:color="000000"/>
              <w:left w:val="single" w:sz="4" w:space="0" w:color="000000"/>
              <w:bottom w:val="single" w:sz="4" w:space="0" w:color="000000"/>
              <w:right w:val="single" w:sz="4" w:space="0" w:color="000000"/>
            </w:tcBorders>
          </w:tcPr>
          <w:p w14:paraId="55922795"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1.3.3 Przerwa w podawaniu  </w:t>
            </w:r>
          </w:p>
        </w:tc>
        <w:tc>
          <w:tcPr>
            <w:tcW w:w="5961" w:type="dxa"/>
            <w:tcBorders>
              <w:top w:val="single" w:sz="4" w:space="0" w:color="000000"/>
              <w:left w:val="single" w:sz="4" w:space="0" w:color="000000"/>
              <w:bottom w:val="single" w:sz="4" w:space="0" w:color="000000"/>
              <w:right w:val="single" w:sz="4" w:space="0" w:color="000000"/>
            </w:tcBorders>
          </w:tcPr>
          <w:p w14:paraId="63056DCC" w14:textId="77777777" w:rsidR="003E1A2B" w:rsidRPr="006F79DC" w:rsidRDefault="003E1A2B" w:rsidP="003E09BD">
            <w:pPr>
              <w:spacing w:line="259" w:lineRule="auto"/>
              <w:jc w:val="both"/>
              <w:rPr>
                <w:rFonts w:cstheme="minorHAnsi"/>
                <w:sz w:val="20"/>
                <w:szCs w:val="20"/>
                <w:lang w:val="pl-PL"/>
              </w:rPr>
            </w:pPr>
            <w:r w:rsidRPr="006F79DC">
              <w:rPr>
                <w:rFonts w:cstheme="minorHAnsi"/>
                <w:sz w:val="20"/>
                <w:szCs w:val="20"/>
                <w:lang w:val="pl-PL"/>
              </w:rPr>
              <w:t xml:space="preserve">Przerwa w pracy podajnika wewnętrznego palnika. Powiązany z funkcją Czas podawania.  </w:t>
            </w:r>
          </w:p>
        </w:tc>
        <w:tc>
          <w:tcPr>
            <w:tcW w:w="1512" w:type="dxa"/>
            <w:tcBorders>
              <w:top w:val="single" w:sz="4" w:space="0" w:color="000000"/>
              <w:left w:val="single" w:sz="4" w:space="0" w:color="000000"/>
              <w:bottom w:val="single" w:sz="4" w:space="0" w:color="000000"/>
              <w:right w:val="single" w:sz="4" w:space="0" w:color="000000"/>
            </w:tcBorders>
            <w:vAlign w:val="center"/>
          </w:tcPr>
          <w:p w14:paraId="62520FD0" w14:textId="77777777" w:rsidR="003E1A2B" w:rsidRPr="006F79DC" w:rsidRDefault="003E1A2B" w:rsidP="003E09BD">
            <w:pPr>
              <w:spacing w:line="259" w:lineRule="auto"/>
              <w:ind w:left="86"/>
              <w:rPr>
                <w:rFonts w:cstheme="minorHAnsi"/>
                <w:sz w:val="20"/>
                <w:szCs w:val="20"/>
                <w:lang w:val="pl-PL"/>
              </w:rPr>
            </w:pPr>
            <w:r w:rsidRPr="006F79DC">
              <w:rPr>
                <w:rFonts w:cstheme="minorHAnsi"/>
                <w:sz w:val="20"/>
                <w:szCs w:val="20"/>
                <w:lang w:val="pl-PL"/>
              </w:rPr>
              <w:t xml:space="preserve">10-100s </w:t>
            </w:r>
          </w:p>
        </w:tc>
      </w:tr>
      <w:tr w:rsidR="003E1A2B" w:rsidRPr="006F79DC" w14:paraId="32C06F5C" w14:textId="77777777" w:rsidTr="003E1A2B">
        <w:trPr>
          <w:trHeight w:val="1450"/>
        </w:trPr>
        <w:tc>
          <w:tcPr>
            <w:tcW w:w="3301" w:type="dxa"/>
            <w:tcBorders>
              <w:top w:val="single" w:sz="4" w:space="0" w:color="000000"/>
              <w:left w:val="single" w:sz="4" w:space="0" w:color="000000"/>
              <w:bottom w:val="single" w:sz="4" w:space="0" w:color="000000"/>
              <w:right w:val="single" w:sz="4" w:space="0" w:color="000000"/>
            </w:tcBorders>
            <w:vAlign w:val="center"/>
          </w:tcPr>
          <w:p w14:paraId="7C10D0CF"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lastRenderedPageBreak/>
              <w:t xml:space="preserve">1.3.4 Czas gaszenia  </w:t>
            </w:r>
          </w:p>
        </w:tc>
        <w:tc>
          <w:tcPr>
            <w:tcW w:w="5961" w:type="dxa"/>
            <w:tcBorders>
              <w:top w:val="single" w:sz="4" w:space="0" w:color="000000"/>
              <w:left w:val="single" w:sz="4" w:space="0" w:color="000000"/>
              <w:bottom w:val="single" w:sz="4" w:space="0" w:color="000000"/>
              <w:right w:val="single" w:sz="4" w:space="0" w:color="000000"/>
            </w:tcBorders>
          </w:tcPr>
          <w:p w14:paraId="2C2799C0"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Maksymalny czas gaszenia, kiedy fotosensor wykryje płomień. Jeśli nie dojdzie do wygaszenia, a fotoczujnik nadal wykrywa płomień przez ustawiony czas, to kocioł przechodzi w tryb rozpalania i kolejnego wygaszania. Jest to zabezpieczenia, aby kocioł nie wyłączył się, gdy w kotle nadal jest płomień. </w:t>
            </w:r>
          </w:p>
        </w:tc>
        <w:tc>
          <w:tcPr>
            <w:tcW w:w="1512" w:type="dxa"/>
            <w:tcBorders>
              <w:top w:val="single" w:sz="4" w:space="0" w:color="000000"/>
              <w:left w:val="single" w:sz="4" w:space="0" w:color="000000"/>
              <w:bottom w:val="single" w:sz="4" w:space="0" w:color="000000"/>
              <w:right w:val="single" w:sz="4" w:space="0" w:color="000000"/>
            </w:tcBorders>
            <w:vAlign w:val="center"/>
          </w:tcPr>
          <w:p w14:paraId="06422635" w14:textId="77777777" w:rsidR="003E1A2B" w:rsidRPr="006F79DC" w:rsidRDefault="003E1A2B" w:rsidP="003E09BD">
            <w:pPr>
              <w:spacing w:line="259" w:lineRule="auto"/>
              <w:ind w:left="72"/>
              <w:rPr>
                <w:rFonts w:cstheme="minorHAnsi"/>
                <w:sz w:val="20"/>
                <w:szCs w:val="20"/>
                <w:lang w:val="pl-PL"/>
              </w:rPr>
            </w:pPr>
            <w:r w:rsidRPr="006F79DC">
              <w:rPr>
                <w:rFonts w:cstheme="minorHAnsi"/>
                <w:sz w:val="20"/>
                <w:szCs w:val="20"/>
                <w:lang w:val="pl-PL"/>
              </w:rPr>
              <w:t xml:space="preserve">5-10min </w:t>
            </w:r>
          </w:p>
        </w:tc>
      </w:tr>
      <w:tr w:rsidR="003E1A2B" w:rsidRPr="006F79DC" w14:paraId="10355AC4" w14:textId="77777777" w:rsidTr="003E1A2B">
        <w:trPr>
          <w:trHeight w:val="1738"/>
        </w:trPr>
        <w:tc>
          <w:tcPr>
            <w:tcW w:w="3301" w:type="dxa"/>
            <w:tcBorders>
              <w:top w:val="single" w:sz="4" w:space="0" w:color="000000"/>
              <w:left w:val="single" w:sz="4" w:space="0" w:color="000000"/>
              <w:bottom w:val="single" w:sz="4" w:space="0" w:color="000000"/>
              <w:right w:val="single" w:sz="4" w:space="0" w:color="000000"/>
            </w:tcBorders>
            <w:vAlign w:val="center"/>
          </w:tcPr>
          <w:p w14:paraId="1B7CE76D"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 1.3.5 Czas opóźnienia  </w:t>
            </w:r>
          </w:p>
        </w:tc>
        <w:tc>
          <w:tcPr>
            <w:tcW w:w="5961" w:type="dxa"/>
            <w:tcBorders>
              <w:top w:val="single" w:sz="4" w:space="0" w:color="000000"/>
              <w:left w:val="single" w:sz="4" w:space="0" w:color="000000"/>
              <w:bottom w:val="single" w:sz="4" w:space="0" w:color="000000"/>
              <w:right w:val="single" w:sz="4" w:space="0" w:color="000000"/>
            </w:tcBorders>
          </w:tcPr>
          <w:p w14:paraId="21C7139F"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Druga faza cyklu wygaszania, kiedy pozostałe na ruszcie pelety wypalą się i fotosensor nie wykrywa już światła. W tym momencie prędkość wentylatora wzrośnie do 100%. Celem jest oczyszczenie i schłodzenie rusztu aby przegrzewając się nie uległ odkształceniu. Zalecana wartość to 5-15min w zależności od wielkości palnika. </w:t>
            </w:r>
          </w:p>
        </w:tc>
        <w:tc>
          <w:tcPr>
            <w:tcW w:w="1512" w:type="dxa"/>
            <w:tcBorders>
              <w:top w:val="single" w:sz="4" w:space="0" w:color="000000"/>
              <w:left w:val="single" w:sz="4" w:space="0" w:color="000000"/>
              <w:bottom w:val="single" w:sz="4" w:space="0" w:color="000000"/>
              <w:right w:val="single" w:sz="4" w:space="0" w:color="000000"/>
            </w:tcBorders>
            <w:vAlign w:val="center"/>
          </w:tcPr>
          <w:p w14:paraId="6D487820" w14:textId="77777777" w:rsidR="003E1A2B" w:rsidRPr="006F79DC" w:rsidRDefault="003E1A2B" w:rsidP="003E09BD">
            <w:pPr>
              <w:spacing w:line="259" w:lineRule="auto"/>
              <w:ind w:left="72"/>
              <w:rPr>
                <w:rFonts w:cstheme="minorHAnsi"/>
                <w:sz w:val="20"/>
                <w:szCs w:val="20"/>
                <w:lang w:val="pl-PL"/>
              </w:rPr>
            </w:pPr>
            <w:r w:rsidRPr="006F79DC">
              <w:rPr>
                <w:rFonts w:cstheme="minorHAnsi"/>
                <w:sz w:val="20"/>
                <w:szCs w:val="20"/>
                <w:lang w:val="pl-PL"/>
              </w:rPr>
              <w:t xml:space="preserve">5-15min </w:t>
            </w:r>
          </w:p>
        </w:tc>
      </w:tr>
    </w:tbl>
    <w:p w14:paraId="69E7BD7C" w14:textId="77777777" w:rsidR="003E1A2B" w:rsidRPr="006F79DC" w:rsidRDefault="003E1A2B" w:rsidP="003E1A2B">
      <w:pPr>
        <w:spacing w:after="0" w:line="259" w:lineRule="auto"/>
        <w:ind w:left="-12" w:right="1197"/>
        <w:rPr>
          <w:rFonts w:cstheme="minorHAnsi"/>
          <w:lang w:val="pl-PL"/>
        </w:rPr>
      </w:pPr>
    </w:p>
    <w:tbl>
      <w:tblPr>
        <w:tblStyle w:val="TableGrid"/>
        <w:tblW w:w="10774" w:type="dxa"/>
        <w:tblInd w:w="-147" w:type="dxa"/>
        <w:tblCellMar>
          <w:top w:w="58" w:type="dxa"/>
          <w:left w:w="70" w:type="dxa"/>
          <w:right w:w="15" w:type="dxa"/>
        </w:tblCellMar>
        <w:tblLook w:val="04A0" w:firstRow="1" w:lastRow="0" w:firstColumn="1" w:lastColumn="0" w:noHBand="0" w:noVBand="1"/>
      </w:tblPr>
      <w:tblGrid>
        <w:gridCol w:w="3301"/>
        <w:gridCol w:w="5961"/>
        <w:gridCol w:w="1512"/>
      </w:tblGrid>
      <w:tr w:rsidR="003E1A2B" w:rsidRPr="006F79DC" w14:paraId="171FFF34" w14:textId="77777777" w:rsidTr="003E1A2B">
        <w:trPr>
          <w:trHeight w:val="1157"/>
        </w:trPr>
        <w:tc>
          <w:tcPr>
            <w:tcW w:w="3301" w:type="dxa"/>
            <w:tcBorders>
              <w:top w:val="nil"/>
              <w:left w:val="single" w:sz="4" w:space="0" w:color="000000"/>
              <w:bottom w:val="single" w:sz="4" w:space="0" w:color="000000"/>
              <w:right w:val="single" w:sz="4" w:space="0" w:color="000000"/>
            </w:tcBorders>
            <w:vAlign w:val="center"/>
          </w:tcPr>
          <w:p w14:paraId="7A5D254B"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2. Maks. temperatura spalin </w:t>
            </w:r>
          </w:p>
        </w:tc>
        <w:tc>
          <w:tcPr>
            <w:tcW w:w="5961" w:type="dxa"/>
            <w:tcBorders>
              <w:top w:val="nil"/>
              <w:left w:val="single" w:sz="4" w:space="0" w:color="000000"/>
              <w:bottom w:val="single" w:sz="4" w:space="0" w:color="000000"/>
              <w:right w:val="single" w:sz="4" w:space="0" w:color="000000"/>
            </w:tcBorders>
          </w:tcPr>
          <w:p w14:paraId="626CB9FC"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Jeżeli temperatura na wylocie spalin wzrośnie blisko wartości zadanej, moc kotła zostanie zmniejszona tak, aby nie doszło do przekroczenia maksymalnej temperatury spalin. Temperatura spalin wyświetlana jest na panelu głównym obok znaku  </w:t>
            </w:r>
          </w:p>
        </w:tc>
        <w:tc>
          <w:tcPr>
            <w:tcW w:w="1512" w:type="dxa"/>
            <w:tcBorders>
              <w:top w:val="nil"/>
              <w:left w:val="single" w:sz="4" w:space="0" w:color="000000"/>
              <w:bottom w:val="single" w:sz="4" w:space="0" w:color="000000"/>
              <w:right w:val="single" w:sz="4" w:space="0" w:color="000000"/>
            </w:tcBorders>
            <w:vAlign w:val="center"/>
          </w:tcPr>
          <w:p w14:paraId="0027EF9D" w14:textId="77777777" w:rsidR="003E1A2B" w:rsidRPr="006F79DC" w:rsidRDefault="003E1A2B" w:rsidP="003E09BD">
            <w:pPr>
              <w:spacing w:line="259" w:lineRule="auto"/>
              <w:ind w:right="59"/>
              <w:jc w:val="center"/>
              <w:rPr>
                <w:rFonts w:cstheme="minorHAnsi"/>
                <w:sz w:val="20"/>
                <w:szCs w:val="20"/>
                <w:lang w:val="pl-PL"/>
              </w:rPr>
            </w:pPr>
            <w:r w:rsidRPr="006F79DC">
              <w:rPr>
                <w:rFonts w:cstheme="minorHAnsi"/>
                <w:sz w:val="20"/>
                <w:szCs w:val="20"/>
                <w:lang w:val="pl-PL"/>
              </w:rPr>
              <w:t xml:space="preserve">220°C </w:t>
            </w:r>
          </w:p>
        </w:tc>
      </w:tr>
      <w:tr w:rsidR="003E1A2B" w:rsidRPr="006F79DC" w14:paraId="480CE4AC" w14:textId="77777777" w:rsidTr="003E1A2B">
        <w:trPr>
          <w:trHeight w:val="1738"/>
        </w:trPr>
        <w:tc>
          <w:tcPr>
            <w:tcW w:w="3301" w:type="dxa"/>
            <w:tcBorders>
              <w:top w:val="single" w:sz="4" w:space="0" w:color="000000"/>
              <w:left w:val="single" w:sz="4" w:space="0" w:color="000000"/>
              <w:bottom w:val="single" w:sz="4" w:space="0" w:color="000000"/>
              <w:right w:val="single" w:sz="4" w:space="0" w:color="000000"/>
            </w:tcBorders>
            <w:vAlign w:val="center"/>
          </w:tcPr>
          <w:p w14:paraId="418E24F7" w14:textId="77777777" w:rsidR="003E1A2B" w:rsidRPr="006F79DC" w:rsidRDefault="003E1A2B" w:rsidP="003E09BD">
            <w:pPr>
              <w:spacing w:line="259" w:lineRule="auto"/>
              <w:ind w:right="23"/>
              <w:rPr>
                <w:rFonts w:cstheme="minorHAnsi"/>
                <w:b/>
                <w:bCs/>
                <w:sz w:val="20"/>
                <w:szCs w:val="20"/>
                <w:lang w:val="pl-PL"/>
              </w:rPr>
            </w:pPr>
            <w:r w:rsidRPr="006F79DC">
              <w:rPr>
                <w:rFonts w:cstheme="minorHAnsi"/>
                <w:b/>
                <w:bCs/>
                <w:sz w:val="20"/>
                <w:szCs w:val="20"/>
                <w:lang w:val="pl-PL"/>
              </w:rPr>
              <w:t xml:space="preserve">3. Temperatura alarmowa podajnika  </w:t>
            </w:r>
          </w:p>
        </w:tc>
        <w:tc>
          <w:tcPr>
            <w:tcW w:w="5961" w:type="dxa"/>
            <w:tcBorders>
              <w:top w:val="single" w:sz="4" w:space="0" w:color="000000"/>
              <w:left w:val="single" w:sz="4" w:space="0" w:color="000000"/>
              <w:bottom w:val="single" w:sz="4" w:space="0" w:color="000000"/>
              <w:right w:val="single" w:sz="4" w:space="0" w:color="000000"/>
            </w:tcBorders>
          </w:tcPr>
          <w:p w14:paraId="052CECFC"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Maksymalna temperatura podajnika wewnętrznego w palniku. Jeśli jest zbyt wysoka, pojawi się komunikat o błędzie. Upewnij się, że palnik / kocioł / kanał dymowy i komin są odpowiednio wyczyszczone. Upewnij się, że ruszt jest we właściwej pozycji i że proces spalania jest prawidłowo ustawiony. W przeciwnym razie istnieje ryzyko przegrzania palnika.  </w:t>
            </w:r>
          </w:p>
        </w:tc>
        <w:tc>
          <w:tcPr>
            <w:tcW w:w="1512" w:type="dxa"/>
            <w:tcBorders>
              <w:top w:val="single" w:sz="4" w:space="0" w:color="000000"/>
              <w:left w:val="single" w:sz="4" w:space="0" w:color="000000"/>
              <w:bottom w:val="single" w:sz="4" w:space="0" w:color="000000"/>
              <w:right w:val="single" w:sz="4" w:space="0" w:color="000000"/>
            </w:tcBorders>
            <w:vAlign w:val="center"/>
          </w:tcPr>
          <w:p w14:paraId="278C2FA7" w14:textId="77777777" w:rsidR="003E1A2B" w:rsidRPr="006F79DC" w:rsidRDefault="003E1A2B" w:rsidP="003E09BD">
            <w:pPr>
              <w:spacing w:line="259" w:lineRule="auto"/>
              <w:ind w:right="59"/>
              <w:jc w:val="center"/>
              <w:rPr>
                <w:rFonts w:cstheme="minorHAnsi"/>
                <w:sz w:val="20"/>
                <w:szCs w:val="20"/>
                <w:lang w:val="pl-PL"/>
              </w:rPr>
            </w:pPr>
            <w:r w:rsidRPr="006F79DC">
              <w:rPr>
                <w:rFonts w:cstheme="minorHAnsi"/>
                <w:sz w:val="20"/>
                <w:szCs w:val="20"/>
                <w:lang w:val="pl-PL"/>
              </w:rPr>
              <w:t xml:space="preserve">85°C </w:t>
            </w:r>
          </w:p>
        </w:tc>
      </w:tr>
      <w:tr w:rsidR="003E1A2B" w:rsidRPr="006F79DC" w14:paraId="69B9D6C4" w14:textId="77777777" w:rsidTr="003E1A2B">
        <w:trPr>
          <w:trHeight w:val="298"/>
        </w:trPr>
        <w:tc>
          <w:tcPr>
            <w:tcW w:w="3301" w:type="dxa"/>
            <w:tcBorders>
              <w:top w:val="single" w:sz="4" w:space="0" w:color="000000"/>
              <w:left w:val="single" w:sz="4" w:space="0" w:color="000000"/>
              <w:bottom w:val="single" w:sz="4" w:space="0" w:color="000000"/>
              <w:right w:val="single" w:sz="4" w:space="0" w:color="000000"/>
            </w:tcBorders>
          </w:tcPr>
          <w:p w14:paraId="31AD6D82"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4. Temp. Priorytet  </w:t>
            </w:r>
          </w:p>
        </w:tc>
        <w:tc>
          <w:tcPr>
            <w:tcW w:w="5961" w:type="dxa"/>
            <w:tcBorders>
              <w:top w:val="single" w:sz="4" w:space="0" w:color="000000"/>
              <w:left w:val="single" w:sz="4" w:space="0" w:color="000000"/>
              <w:bottom w:val="single" w:sz="4" w:space="0" w:color="000000"/>
              <w:right w:val="single" w:sz="4" w:space="0" w:color="000000"/>
            </w:tcBorders>
          </w:tcPr>
          <w:p w14:paraId="654ED197"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w:t>
            </w:r>
          </w:p>
        </w:tc>
        <w:tc>
          <w:tcPr>
            <w:tcW w:w="1512" w:type="dxa"/>
            <w:tcBorders>
              <w:top w:val="single" w:sz="4" w:space="0" w:color="000000"/>
              <w:left w:val="single" w:sz="4" w:space="0" w:color="000000"/>
              <w:bottom w:val="single" w:sz="4" w:space="0" w:color="000000"/>
              <w:right w:val="single" w:sz="4" w:space="0" w:color="000000"/>
            </w:tcBorders>
          </w:tcPr>
          <w:p w14:paraId="1BCB84FE" w14:textId="77777777" w:rsidR="003E1A2B" w:rsidRPr="006F79DC" w:rsidRDefault="003E1A2B" w:rsidP="003E09BD">
            <w:pPr>
              <w:spacing w:line="259" w:lineRule="auto"/>
              <w:ind w:right="59"/>
              <w:jc w:val="center"/>
              <w:rPr>
                <w:rFonts w:cstheme="minorHAnsi"/>
                <w:sz w:val="20"/>
                <w:szCs w:val="20"/>
                <w:lang w:val="pl-PL"/>
              </w:rPr>
            </w:pPr>
            <w:r w:rsidRPr="006F79DC">
              <w:rPr>
                <w:rFonts w:cstheme="minorHAnsi"/>
                <w:sz w:val="20"/>
                <w:szCs w:val="20"/>
                <w:lang w:val="pl-PL"/>
              </w:rPr>
              <w:t xml:space="preserve">62°C </w:t>
            </w:r>
          </w:p>
        </w:tc>
      </w:tr>
      <w:tr w:rsidR="003E1A2B" w:rsidRPr="006F79DC" w14:paraId="39FDDD36" w14:textId="77777777" w:rsidTr="003E1A2B">
        <w:trPr>
          <w:trHeight w:val="876"/>
        </w:trPr>
        <w:tc>
          <w:tcPr>
            <w:tcW w:w="3301" w:type="dxa"/>
            <w:tcBorders>
              <w:top w:val="single" w:sz="4" w:space="0" w:color="000000"/>
              <w:left w:val="single" w:sz="4" w:space="0" w:color="000000"/>
              <w:bottom w:val="single" w:sz="4" w:space="0" w:color="000000"/>
              <w:right w:val="single" w:sz="4" w:space="0" w:color="000000"/>
            </w:tcBorders>
            <w:vAlign w:val="center"/>
          </w:tcPr>
          <w:p w14:paraId="19711CE2"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5. Uruchomienie alarmowe pompy CO  </w:t>
            </w:r>
          </w:p>
        </w:tc>
        <w:tc>
          <w:tcPr>
            <w:tcW w:w="5961" w:type="dxa"/>
            <w:tcBorders>
              <w:top w:val="single" w:sz="4" w:space="0" w:color="000000"/>
              <w:left w:val="single" w:sz="4" w:space="0" w:color="000000"/>
              <w:bottom w:val="single" w:sz="4" w:space="0" w:color="000000"/>
              <w:right w:val="single" w:sz="4" w:space="0" w:color="000000"/>
            </w:tcBorders>
          </w:tcPr>
          <w:p w14:paraId="236DD15C"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Załączenie pompy CO podczas komunikatu alarmowego. Pompa wymusza obieg przegrzanej wody w kotle, aż temperatura CWU spadnie poniżej ustawionego limitu.  </w:t>
            </w:r>
          </w:p>
        </w:tc>
        <w:tc>
          <w:tcPr>
            <w:tcW w:w="1512" w:type="dxa"/>
            <w:tcBorders>
              <w:top w:val="single" w:sz="4" w:space="0" w:color="000000"/>
              <w:left w:val="single" w:sz="4" w:space="0" w:color="000000"/>
              <w:bottom w:val="single" w:sz="4" w:space="0" w:color="000000"/>
              <w:right w:val="single" w:sz="4" w:space="0" w:color="000000"/>
            </w:tcBorders>
            <w:vAlign w:val="center"/>
          </w:tcPr>
          <w:p w14:paraId="4705864C" w14:textId="77777777" w:rsidR="003E1A2B" w:rsidRPr="006F79DC" w:rsidRDefault="003E1A2B" w:rsidP="003E09BD">
            <w:pPr>
              <w:spacing w:line="259" w:lineRule="auto"/>
              <w:ind w:right="59"/>
              <w:jc w:val="center"/>
              <w:rPr>
                <w:rFonts w:cstheme="minorHAnsi"/>
                <w:sz w:val="20"/>
                <w:szCs w:val="20"/>
                <w:lang w:val="pl-PL"/>
              </w:rPr>
            </w:pPr>
            <w:r w:rsidRPr="006F79DC">
              <w:rPr>
                <w:rFonts w:cstheme="minorHAnsi"/>
                <w:sz w:val="20"/>
                <w:szCs w:val="20"/>
                <w:lang w:val="pl-PL"/>
              </w:rPr>
              <w:t xml:space="preserve">85°C </w:t>
            </w:r>
          </w:p>
        </w:tc>
      </w:tr>
      <w:tr w:rsidR="003E1A2B" w:rsidRPr="006F79DC" w14:paraId="26DCF47A" w14:textId="77777777" w:rsidTr="003E1A2B">
        <w:trPr>
          <w:trHeight w:val="1162"/>
        </w:trPr>
        <w:tc>
          <w:tcPr>
            <w:tcW w:w="3301" w:type="dxa"/>
            <w:tcBorders>
              <w:top w:val="single" w:sz="4" w:space="0" w:color="000000"/>
              <w:left w:val="single" w:sz="4" w:space="0" w:color="000000"/>
              <w:bottom w:val="single" w:sz="4" w:space="0" w:color="000000"/>
              <w:right w:val="single" w:sz="4" w:space="0" w:color="000000"/>
            </w:tcBorders>
            <w:vAlign w:val="center"/>
          </w:tcPr>
          <w:p w14:paraId="5B1C4505" w14:textId="77777777" w:rsidR="003E1A2B" w:rsidRPr="006F79DC" w:rsidRDefault="003E1A2B" w:rsidP="003E09BD">
            <w:pPr>
              <w:spacing w:line="259" w:lineRule="auto"/>
              <w:ind w:right="3"/>
              <w:rPr>
                <w:rFonts w:cstheme="minorHAnsi"/>
                <w:b/>
                <w:bCs/>
                <w:sz w:val="20"/>
                <w:szCs w:val="20"/>
                <w:lang w:val="pl-PL"/>
              </w:rPr>
            </w:pPr>
            <w:r w:rsidRPr="006F79DC">
              <w:rPr>
                <w:rFonts w:cstheme="minorHAnsi"/>
                <w:b/>
                <w:bCs/>
                <w:sz w:val="20"/>
                <w:szCs w:val="20"/>
                <w:lang w:val="pl-PL"/>
              </w:rPr>
              <w:t xml:space="preserve">6. Temperatura załączenia pomp  </w:t>
            </w:r>
          </w:p>
        </w:tc>
        <w:tc>
          <w:tcPr>
            <w:tcW w:w="5961" w:type="dxa"/>
            <w:tcBorders>
              <w:top w:val="single" w:sz="4" w:space="0" w:color="000000"/>
              <w:left w:val="single" w:sz="4" w:space="0" w:color="000000"/>
              <w:bottom w:val="single" w:sz="4" w:space="0" w:color="000000"/>
              <w:right w:val="single" w:sz="4" w:space="0" w:color="000000"/>
            </w:tcBorders>
          </w:tcPr>
          <w:p w14:paraId="6690B9F0"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Temperatura kotła przy której załączają się pompy. Jeśli temperatura jest niższa od ustawionego limitu, pompy są nieaktywne. Jest to zabezpieczenie kotła przed korozją niskotemperaturową.  </w:t>
            </w:r>
          </w:p>
        </w:tc>
        <w:tc>
          <w:tcPr>
            <w:tcW w:w="1512" w:type="dxa"/>
            <w:tcBorders>
              <w:top w:val="single" w:sz="4" w:space="0" w:color="000000"/>
              <w:left w:val="single" w:sz="4" w:space="0" w:color="000000"/>
              <w:bottom w:val="single" w:sz="4" w:space="0" w:color="000000"/>
              <w:right w:val="single" w:sz="4" w:space="0" w:color="000000"/>
            </w:tcBorders>
            <w:vAlign w:val="center"/>
          </w:tcPr>
          <w:p w14:paraId="593A2652" w14:textId="77777777" w:rsidR="003E1A2B" w:rsidRPr="006F79DC" w:rsidRDefault="003E1A2B" w:rsidP="003E09BD">
            <w:pPr>
              <w:spacing w:line="259" w:lineRule="auto"/>
              <w:ind w:right="59"/>
              <w:jc w:val="center"/>
              <w:rPr>
                <w:rFonts w:cstheme="minorHAnsi"/>
                <w:sz w:val="20"/>
                <w:szCs w:val="20"/>
                <w:lang w:val="pl-PL"/>
              </w:rPr>
            </w:pPr>
            <w:r w:rsidRPr="006F79DC">
              <w:rPr>
                <w:rFonts w:cstheme="minorHAnsi"/>
                <w:sz w:val="20"/>
                <w:szCs w:val="20"/>
                <w:lang w:val="pl-PL"/>
              </w:rPr>
              <w:t xml:space="preserve">40°C </w:t>
            </w:r>
          </w:p>
        </w:tc>
      </w:tr>
      <w:tr w:rsidR="003E1A2B" w:rsidRPr="006F79DC" w14:paraId="586D5229" w14:textId="77777777" w:rsidTr="003E1A2B">
        <w:trPr>
          <w:trHeight w:val="586"/>
        </w:trPr>
        <w:tc>
          <w:tcPr>
            <w:tcW w:w="3301" w:type="dxa"/>
            <w:tcBorders>
              <w:top w:val="single" w:sz="4" w:space="0" w:color="000000"/>
              <w:left w:val="single" w:sz="4" w:space="0" w:color="000000"/>
              <w:bottom w:val="single" w:sz="4" w:space="0" w:color="000000"/>
              <w:right w:val="single" w:sz="4" w:space="0" w:color="000000"/>
            </w:tcBorders>
          </w:tcPr>
          <w:p w14:paraId="059BBA40" w14:textId="77777777" w:rsidR="003E1A2B" w:rsidRPr="006F79DC" w:rsidRDefault="003E1A2B" w:rsidP="003E09BD">
            <w:pPr>
              <w:spacing w:line="259" w:lineRule="auto"/>
              <w:ind w:right="23"/>
              <w:rPr>
                <w:rFonts w:cstheme="minorHAnsi"/>
                <w:b/>
                <w:bCs/>
                <w:sz w:val="20"/>
                <w:szCs w:val="20"/>
                <w:lang w:val="pl-PL"/>
              </w:rPr>
            </w:pPr>
            <w:r w:rsidRPr="006F79DC">
              <w:rPr>
                <w:rFonts w:cstheme="minorHAnsi"/>
                <w:b/>
                <w:bCs/>
                <w:sz w:val="20"/>
                <w:szCs w:val="20"/>
                <w:lang w:val="pl-PL"/>
              </w:rPr>
              <w:t xml:space="preserve">7. Temperatura alarmowa kotła  </w:t>
            </w:r>
          </w:p>
        </w:tc>
        <w:tc>
          <w:tcPr>
            <w:tcW w:w="5961" w:type="dxa"/>
            <w:tcBorders>
              <w:top w:val="single" w:sz="4" w:space="0" w:color="000000"/>
              <w:left w:val="single" w:sz="4" w:space="0" w:color="000000"/>
              <w:bottom w:val="single" w:sz="4" w:space="0" w:color="000000"/>
              <w:right w:val="single" w:sz="4" w:space="0" w:color="000000"/>
            </w:tcBorders>
          </w:tcPr>
          <w:p w14:paraId="4244D921"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Maksymalna temperatura CO. Jeśli temperatura jest wyższa niż ustawiona, pojawia się komunikat o błędzie.  </w:t>
            </w:r>
          </w:p>
        </w:tc>
        <w:tc>
          <w:tcPr>
            <w:tcW w:w="1512" w:type="dxa"/>
            <w:tcBorders>
              <w:top w:val="single" w:sz="4" w:space="0" w:color="000000"/>
              <w:left w:val="single" w:sz="4" w:space="0" w:color="000000"/>
              <w:bottom w:val="single" w:sz="4" w:space="0" w:color="000000"/>
              <w:right w:val="single" w:sz="4" w:space="0" w:color="000000"/>
            </w:tcBorders>
            <w:vAlign w:val="center"/>
          </w:tcPr>
          <w:p w14:paraId="664AA373" w14:textId="77777777" w:rsidR="003E1A2B" w:rsidRPr="006F79DC" w:rsidRDefault="003E1A2B" w:rsidP="003E09BD">
            <w:pPr>
              <w:spacing w:line="259" w:lineRule="auto"/>
              <w:ind w:right="59"/>
              <w:jc w:val="center"/>
              <w:rPr>
                <w:rFonts w:cstheme="minorHAnsi"/>
                <w:sz w:val="20"/>
                <w:szCs w:val="20"/>
                <w:lang w:val="pl-PL"/>
              </w:rPr>
            </w:pPr>
            <w:r w:rsidRPr="006F79DC">
              <w:rPr>
                <w:rFonts w:cstheme="minorHAnsi"/>
                <w:sz w:val="20"/>
                <w:szCs w:val="20"/>
                <w:lang w:val="pl-PL"/>
              </w:rPr>
              <w:t xml:space="preserve">93°C </w:t>
            </w:r>
          </w:p>
        </w:tc>
      </w:tr>
      <w:tr w:rsidR="003E1A2B" w:rsidRPr="006F79DC" w14:paraId="68A48EDD" w14:textId="77777777" w:rsidTr="003E1A2B">
        <w:trPr>
          <w:trHeight w:val="1162"/>
        </w:trPr>
        <w:tc>
          <w:tcPr>
            <w:tcW w:w="3301" w:type="dxa"/>
            <w:tcBorders>
              <w:top w:val="single" w:sz="4" w:space="0" w:color="000000"/>
              <w:left w:val="single" w:sz="4" w:space="0" w:color="000000"/>
              <w:bottom w:val="single" w:sz="4" w:space="0" w:color="000000"/>
              <w:right w:val="single" w:sz="4" w:space="0" w:color="000000"/>
            </w:tcBorders>
            <w:vAlign w:val="center"/>
          </w:tcPr>
          <w:p w14:paraId="74F5D17F"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8. Współczynnik wewnętrznego podajnika  </w:t>
            </w:r>
          </w:p>
        </w:tc>
        <w:tc>
          <w:tcPr>
            <w:tcW w:w="5961" w:type="dxa"/>
            <w:tcBorders>
              <w:top w:val="single" w:sz="4" w:space="0" w:color="000000"/>
              <w:left w:val="single" w:sz="4" w:space="0" w:color="000000"/>
              <w:bottom w:val="single" w:sz="4" w:space="0" w:color="000000"/>
              <w:right w:val="single" w:sz="4" w:space="0" w:color="000000"/>
            </w:tcBorders>
          </w:tcPr>
          <w:p w14:paraId="1572F6D7" w14:textId="77777777" w:rsidR="003E1A2B" w:rsidRPr="006F79DC" w:rsidRDefault="003E1A2B" w:rsidP="003E09BD">
            <w:pPr>
              <w:spacing w:line="259" w:lineRule="auto"/>
              <w:ind w:right="27"/>
              <w:rPr>
                <w:rFonts w:cstheme="minorHAnsi"/>
                <w:sz w:val="20"/>
                <w:szCs w:val="20"/>
                <w:lang w:val="pl-PL"/>
              </w:rPr>
            </w:pPr>
            <w:r w:rsidRPr="006F79DC">
              <w:rPr>
                <w:rFonts w:cstheme="minorHAnsi"/>
                <w:sz w:val="20"/>
                <w:szCs w:val="20"/>
                <w:lang w:val="pl-PL"/>
              </w:rPr>
              <w:t xml:space="preserve">Przedłuża pracę podajnika wewnętrznego palnika. Podajnik wewnętrzny musi pracować dłużej w porównaniu z podajnikiem zewnętrznym, aby przetransportować cały pellet na ruszt palnika. Zalecane ustawienie to 100-150%.  </w:t>
            </w:r>
          </w:p>
        </w:tc>
        <w:tc>
          <w:tcPr>
            <w:tcW w:w="1512" w:type="dxa"/>
            <w:tcBorders>
              <w:top w:val="single" w:sz="4" w:space="0" w:color="000000"/>
              <w:left w:val="single" w:sz="4" w:space="0" w:color="000000"/>
              <w:bottom w:val="single" w:sz="4" w:space="0" w:color="000000"/>
              <w:right w:val="single" w:sz="4" w:space="0" w:color="000000"/>
            </w:tcBorders>
            <w:vAlign w:val="center"/>
          </w:tcPr>
          <w:p w14:paraId="767459C3" w14:textId="77777777" w:rsidR="003E1A2B" w:rsidRPr="006F79DC" w:rsidRDefault="003E1A2B" w:rsidP="003E09BD">
            <w:pPr>
              <w:spacing w:line="259" w:lineRule="auto"/>
              <w:ind w:left="2"/>
              <w:jc w:val="both"/>
              <w:rPr>
                <w:rFonts w:cstheme="minorHAnsi"/>
                <w:sz w:val="20"/>
                <w:szCs w:val="20"/>
                <w:lang w:val="pl-PL"/>
              </w:rPr>
            </w:pPr>
            <w:r w:rsidRPr="006F79DC">
              <w:rPr>
                <w:rFonts w:cstheme="minorHAnsi"/>
                <w:sz w:val="20"/>
                <w:szCs w:val="20"/>
                <w:lang w:val="pl-PL"/>
              </w:rPr>
              <w:t xml:space="preserve">100-200% </w:t>
            </w:r>
          </w:p>
        </w:tc>
      </w:tr>
      <w:tr w:rsidR="003E1A2B" w:rsidRPr="006F79DC" w14:paraId="62349424" w14:textId="77777777" w:rsidTr="003E1A2B">
        <w:trPr>
          <w:trHeight w:val="586"/>
        </w:trPr>
        <w:tc>
          <w:tcPr>
            <w:tcW w:w="3301" w:type="dxa"/>
            <w:tcBorders>
              <w:top w:val="single" w:sz="4" w:space="0" w:color="000000"/>
              <w:left w:val="single" w:sz="4" w:space="0" w:color="000000"/>
              <w:bottom w:val="single" w:sz="4" w:space="0" w:color="000000"/>
              <w:right w:val="single" w:sz="4" w:space="0" w:color="000000"/>
            </w:tcBorders>
            <w:vAlign w:val="center"/>
          </w:tcPr>
          <w:p w14:paraId="0C09AC66"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9. Nadmuch  </w:t>
            </w:r>
          </w:p>
        </w:tc>
        <w:tc>
          <w:tcPr>
            <w:tcW w:w="5961" w:type="dxa"/>
            <w:tcBorders>
              <w:top w:val="single" w:sz="4" w:space="0" w:color="000000"/>
              <w:left w:val="single" w:sz="4" w:space="0" w:color="000000"/>
              <w:bottom w:val="single" w:sz="4" w:space="0" w:color="000000"/>
              <w:right w:val="single" w:sz="4" w:space="0" w:color="000000"/>
            </w:tcBorders>
          </w:tcPr>
          <w:p w14:paraId="6A277F0C"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Ustawienie fabryczne wentylatora. Nie ma potrzeby zmiany ustawień, ustawienie producenta.  </w:t>
            </w:r>
          </w:p>
        </w:tc>
        <w:tc>
          <w:tcPr>
            <w:tcW w:w="1512" w:type="dxa"/>
            <w:tcBorders>
              <w:top w:val="single" w:sz="4" w:space="0" w:color="000000"/>
              <w:left w:val="single" w:sz="4" w:space="0" w:color="000000"/>
              <w:bottom w:val="single" w:sz="4" w:space="0" w:color="000000"/>
              <w:right w:val="single" w:sz="4" w:space="0" w:color="000000"/>
            </w:tcBorders>
            <w:vAlign w:val="center"/>
          </w:tcPr>
          <w:p w14:paraId="0841DFD5"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w:t>
            </w:r>
          </w:p>
        </w:tc>
      </w:tr>
      <w:tr w:rsidR="003E1A2B" w:rsidRPr="006F79DC" w14:paraId="4BB2E3E0" w14:textId="77777777" w:rsidTr="003E1A2B">
        <w:trPr>
          <w:trHeight w:val="874"/>
        </w:trPr>
        <w:tc>
          <w:tcPr>
            <w:tcW w:w="3301" w:type="dxa"/>
            <w:tcBorders>
              <w:top w:val="single" w:sz="4" w:space="0" w:color="000000"/>
              <w:left w:val="single" w:sz="4" w:space="0" w:color="000000"/>
              <w:bottom w:val="single" w:sz="4" w:space="0" w:color="000000"/>
              <w:right w:val="single" w:sz="4" w:space="0" w:color="000000"/>
            </w:tcBorders>
            <w:vAlign w:val="center"/>
          </w:tcPr>
          <w:p w14:paraId="162417E6"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10 Min. temperatura kotła  </w:t>
            </w:r>
          </w:p>
        </w:tc>
        <w:tc>
          <w:tcPr>
            <w:tcW w:w="5961" w:type="dxa"/>
            <w:tcBorders>
              <w:top w:val="single" w:sz="4" w:space="0" w:color="000000"/>
              <w:left w:val="single" w:sz="4" w:space="0" w:color="000000"/>
              <w:bottom w:val="single" w:sz="4" w:space="0" w:color="000000"/>
              <w:right w:val="single" w:sz="4" w:space="0" w:color="000000"/>
            </w:tcBorders>
          </w:tcPr>
          <w:p w14:paraId="01B59ED6" w14:textId="77777777" w:rsidR="003E1A2B" w:rsidRPr="006F79DC" w:rsidRDefault="003E1A2B" w:rsidP="003E09BD">
            <w:pPr>
              <w:spacing w:line="239" w:lineRule="auto"/>
              <w:jc w:val="both"/>
              <w:rPr>
                <w:rFonts w:cstheme="minorHAnsi"/>
                <w:sz w:val="20"/>
                <w:szCs w:val="20"/>
                <w:lang w:val="pl-PL"/>
              </w:rPr>
            </w:pPr>
            <w:r w:rsidRPr="006F79DC">
              <w:rPr>
                <w:rFonts w:cstheme="minorHAnsi"/>
                <w:sz w:val="20"/>
                <w:szCs w:val="20"/>
                <w:lang w:val="pl-PL"/>
              </w:rPr>
              <w:t xml:space="preserve">Minimalna temperatura kotła. Jeśli temperatura nie przekroczy tego limitu przez określony czas, pojawi się komunikat o błędzie. </w:t>
            </w:r>
          </w:p>
          <w:p w14:paraId="2F9B27C6"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Powiązane z funkcją nadzoru temperatury.  </w:t>
            </w:r>
          </w:p>
        </w:tc>
        <w:tc>
          <w:tcPr>
            <w:tcW w:w="1512" w:type="dxa"/>
            <w:tcBorders>
              <w:top w:val="single" w:sz="4" w:space="0" w:color="000000"/>
              <w:left w:val="single" w:sz="4" w:space="0" w:color="000000"/>
              <w:bottom w:val="single" w:sz="4" w:space="0" w:color="000000"/>
              <w:right w:val="single" w:sz="4" w:space="0" w:color="000000"/>
            </w:tcBorders>
            <w:vAlign w:val="center"/>
          </w:tcPr>
          <w:p w14:paraId="6E519AF7" w14:textId="77777777" w:rsidR="003E1A2B" w:rsidRPr="006F79DC" w:rsidRDefault="003E1A2B" w:rsidP="003E09BD">
            <w:pPr>
              <w:spacing w:line="259" w:lineRule="auto"/>
              <w:ind w:left="89"/>
              <w:rPr>
                <w:rFonts w:cstheme="minorHAnsi"/>
                <w:sz w:val="20"/>
                <w:szCs w:val="20"/>
                <w:lang w:val="pl-PL"/>
              </w:rPr>
            </w:pPr>
            <w:r w:rsidRPr="006F79DC">
              <w:rPr>
                <w:rFonts w:cstheme="minorHAnsi"/>
                <w:sz w:val="20"/>
                <w:szCs w:val="20"/>
                <w:lang w:val="pl-PL"/>
              </w:rPr>
              <w:t xml:space="preserve">30-45°C </w:t>
            </w:r>
          </w:p>
        </w:tc>
      </w:tr>
      <w:tr w:rsidR="003E1A2B" w:rsidRPr="006F79DC" w14:paraId="54F0204C" w14:textId="77777777" w:rsidTr="003E1A2B">
        <w:trPr>
          <w:trHeight w:val="1452"/>
        </w:trPr>
        <w:tc>
          <w:tcPr>
            <w:tcW w:w="3301" w:type="dxa"/>
            <w:tcBorders>
              <w:top w:val="single" w:sz="4" w:space="0" w:color="000000"/>
              <w:left w:val="single" w:sz="4" w:space="0" w:color="000000"/>
              <w:bottom w:val="single" w:sz="4" w:space="0" w:color="000000"/>
              <w:right w:val="single" w:sz="4" w:space="0" w:color="000000"/>
            </w:tcBorders>
            <w:vAlign w:val="center"/>
          </w:tcPr>
          <w:p w14:paraId="28DCE2D1"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lastRenderedPageBreak/>
              <w:t xml:space="preserve">11. Impulsy wzrostu </w:t>
            </w:r>
          </w:p>
        </w:tc>
        <w:tc>
          <w:tcPr>
            <w:tcW w:w="5961" w:type="dxa"/>
            <w:tcBorders>
              <w:top w:val="single" w:sz="4" w:space="0" w:color="000000"/>
              <w:left w:val="single" w:sz="4" w:space="0" w:color="000000"/>
              <w:bottom w:val="single" w:sz="4" w:space="0" w:color="000000"/>
              <w:right w:val="single" w:sz="4" w:space="0" w:color="000000"/>
            </w:tcBorders>
          </w:tcPr>
          <w:p w14:paraId="3CF6289E"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Zmiana stopnia modulacji podczas pracy PID. Im wyższa liczba, tym większa zmiana wydajności w czasie. Im mniejsza liczba, tym mniejsza zmiana wydajności w czasie. Ma to bezpośredni wpływ na to, jak szybko modulacja PID reaguje na zmianę temperatury, aby utrzymać zadaną temperaturę CO.  </w:t>
            </w:r>
          </w:p>
        </w:tc>
        <w:tc>
          <w:tcPr>
            <w:tcW w:w="1512" w:type="dxa"/>
            <w:tcBorders>
              <w:top w:val="single" w:sz="4" w:space="0" w:color="000000"/>
              <w:left w:val="single" w:sz="4" w:space="0" w:color="000000"/>
              <w:bottom w:val="single" w:sz="4" w:space="0" w:color="000000"/>
              <w:right w:val="single" w:sz="4" w:space="0" w:color="000000"/>
            </w:tcBorders>
            <w:vAlign w:val="center"/>
          </w:tcPr>
          <w:p w14:paraId="4A81142F" w14:textId="77777777" w:rsidR="003E1A2B" w:rsidRPr="006F79DC" w:rsidRDefault="003E1A2B" w:rsidP="003E09BD">
            <w:pPr>
              <w:spacing w:line="259" w:lineRule="auto"/>
              <w:ind w:right="57"/>
              <w:jc w:val="center"/>
              <w:rPr>
                <w:rFonts w:cstheme="minorHAnsi"/>
                <w:sz w:val="20"/>
                <w:szCs w:val="20"/>
                <w:lang w:val="pl-PL"/>
              </w:rPr>
            </w:pPr>
            <w:r w:rsidRPr="006F79DC">
              <w:rPr>
                <w:rFonts w:cstheme="minorHAnsi"/>
                <w:sz w:val="20"/>
                <w:szCs w:val="20"/>
                <w:lang w:val="pl-PL"/>
              </w:rPr>
              <w:t xml:space="preserve">0-20 </w:t>
            </w:r>
          </w:p>
        </w:tc>
      </w:tr>
      <w:tr w:rsidR="003E1A2B" w:rsidRPr="006F79DC" w14:paraId="10D99F66" w14:textId="77777777" w:rsidTr="003E1A2B">
        <w:trPr>
          <w:trHeight w:val="586"/>
        </w:trPr>
        <w:tc>
          <w:tcPr>
            <w:tcW w:w="3301" w:type="dxa"/>
            <w:tcBorders>
              <w:top w:val="single" w:sz="4" w:space="0" w:color="000000"/>
              <w:left w:val="single" w:sz="4" w:space="0" w:color="000000"/>
              <w:bottom w:val="single" w:sz="4" w:space="0" w:color="000000"/>
              <w:right w:val="single" w:sz="4" w:space="0" w:color="000000"/>
            </w:tcBorders>
          </w:tcPr>
          <w:p w14:paraId="1B13D98E"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12. Nadzorowanie temperatury  </w:t>
            </w:r>
          </w:p>
        </w:tc>
        <w:tc>
          <w:tcPr>
            <w:tcW w:w="5961" w:type="dxa"/>
            <w:tcBorders>
              <w:top w:val="single" w:sz="4" w:space="0" w:color="000000"/>
              <w:left w:val="single" w:sz="4" w:space="0" w:color="000000"/>
              <w:bottom w:val="single" w:sz="4" w:space="0" w:color="000000"/>
              <w:right w:val="single" w:sz="4" w:space="0" w:color="000000"/>
            </w:tcBorders>
          </w:tcPr>
          <w:p w14:paraId="638DDD2C"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Jeżeli temperatura nie przekracza wartości ustawionej w Min. </w:t>
            </w:r>
          </w:p>
          <w:p w14:paraId="546AD0DA"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temperatury kotła, pojawi się komunikat o błędzie.  </w:t>
            </w:r>
          </w:p>
        </w:tc>
        <w:tc>
          <w:tcPr>
            <w:tcW w:w="1512" w:type="dxa"/>
            <w:tcBorders>
              <w:top w:val="single" w:sz="4" w:space="0" w:color="000000"/>
              <w:left w:val="single" w:sz="4" w:space="0" w:color="000000"/>
              <w:bottom w:val="single" w:sz="4" w:space="0" w:color="000000"/>
              <w:right w:val="single" w:sz="4" w:space="0" w:color="000000"/>
            </w:tcBorders>
            <w:vAlign w:val="center"/>
          </w:tcPr>
          <w:p w14:paraId="20DB1C4E" w14:textId="77777777" w:rsidR="003E1A2B" w:rsidRPr="006F79DC" w:rsidRDefault="003E1A2B" w:rsidP="003E09BD">
            <w:pPr>
              <w:spacing w:line="259" w:lineRule="auto"/>
              <w:ind w:right="59"/>
              <w:jc w:val="center"/>
              <w:rPr>
                <w:rFonts w:cstheme="minorHAnsi"/>
                <w:sz w:val="20"/>
                <w:szCs w:val="20"/>
                <w:lang w:val="pl-PL"/>
              </w:rPr>
            </w:pPr>
            <w:r w:rsidRPr="006F79DC">
              <w:rPr>
                <w:rFonts w:cstheme="minorHAnsi"/>
                <w:sz w:val="20"/>
                <w:szCs w:val="20"/>
                <w:lang w:val="pl-PL"/>
              </w:rPr>
              <w:t xml:space="preserve">5°C </w:t>
            </w:r>
          </w:p>
        </w:tc>
      </w:tr>
      <w:tr w:rsidR="003E1A2B" w:rsidRPr="006F79DC" w14:paraId="2F7E6443" w14:textId="77777777" w:rsidTr="003E1A2B">
        <w:trPr>
          <w:trHeight w:val="1162"/>
        </w:trPr>
        <w:tc>
          <w:tcPr>
            <w:tcW w:w="3301" w:type="dxa"/>
            <w:tcBorders>
              <w:top w:val="single" w:sz="4" w:space="0" w:color="000000"/>
              <w:left w:val="single" w:sz="4" w:space="0" w:color="000000"/>
              <w:bottom w:val="single" w:sz="4" w:space="0" w:color="000000"/>
              <w:right w:val="single" w:sz="4" w:space="0" w:color="000000"/>
            </w:tcBorders>
            <w:vAlign w:val="center"/>
          </w:tcPr>
          <w:p w14:paraId="07C4D557"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13. Histereza kotła  </w:t>
            </w:r>
          </w:p>
        </w:tc>
        <w:tc>
          <w:tcPr>
            <w:tcW w:w="5961" w:type="dxa"/>
            <w:tcBorders>
              <w:top w:val="single" w:sz="4" w:space="0" w:color="000000"/>
              <w:left w:val="single" w:sz="4" w:space="0" w:color="000000"/>
              <w:bottom w:val="single" w:sz="4" w:space="0" w:color="000000"/>
              <w:right w:val="single" w:sz="4" w:space="0" w:color="000000"/>
            </w:tcBorders>
          </w:tcPr>
          <w:p w14:paraId="25391072"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Temperatura CWU minus Histereza kotła wyznacza poziom temperatury CO przy ponownym włączeniu kotła. Temperatura CO = 75°C, Histereza kotła = 15°C. kocioł włączy się automatycznie, gdy temperatura CO spadnie poniżej 60°C.  </w:t>
            </w:r>
          </w:p>
        </w:tc>
        <w:tc>
          <w:tcPr>
            <w:tcW w:w="1512" w:type="dxa"/>
            <w:tcBorders>
              <w:top w:val="single" w:sz="4" w:space="0" w:color="000000"/>
              <w:left w:val="single" w:sz="4" w:space="0" w:color="000000"/>
              <w:bottom w:val="single" w:sz="4" w:space="0" w:color="000000"/>
              <w:right w:val="single" w:sz="4" w:space="0" w:color="000000"/>
            </w:tcBorders>
            <w:vAlign w:val="center"/>
          </w:tcPr>
          <w:p w14:paraId="1938B4D7" w14:textId="77777777" w:rsidR="003E1A2B" w:rsidRPr="006F79DC" w:rsidRDefault="003E1A2B" w:rsidP="003E09BD">
            <w:pPr>
              <w:spacing w:line="259" w:lineRule="auto"/>
              <w:ind w:right="59"/>
              <w:jc w:val="center"/>
              <w:rPr>
                <w:rFonts w:cstheme="minorHAnsi"/>
                <w:sz w:val="20"/>
                <w:szCs w:val="20"/>
                <w:lang w:val="pl-PL"/>
              </w:rPr>
            </w:pPr>
            <w:r w:rsidRPr="006F79DC">
              <w:rPr>
                <w:rFonts w:cstheme="minorHAnsi"/>
                <w:sz w:val="20"/>
                <w:szCs w:val="20"/>
                <w:lang w:val="pl-PL"/>
              </w:rPr>
              <w:t xml:space="preserve">5-15°C </w:t>
            </w:r>
          </w:p>
        </w:tc>
      </w:tr>
      <w:tr w:rsidR="003E1A2B" w:rsidRPr="006F79DC" w14:paraId="13006C30" w14:textId="77777777" w:rsidTr="003E1A2B">
        <w:trPr>
          <w:trHeight w:val="1450"/>
        </w:trPr>
        <w:tc>
          <w:tcPr>
            <w:tcW w:w="3301" w:type="dxa"/>
            <w:tcBorders>
              <w:top w:val="single" w:sz="4" w:space="0" w:color="000000"/>
              <w:left w:val="single" w:sz="4" w:space="0" w:color="000000"/>
              <w:bottom w:val="single" w:sz="4" w:space="0" w:color="000000"/>
              <w:right w:val="single" w:sz="4" w:space="0" w:color="000000"/>
            </w:tcBorders>
            <w:vAlign w:val="center"/>
          </w:tcPr>
          <w:p w14:paraId="1ED9351C"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14. Histereza CWU  </w:t>
            </w:r>
          </w:p>
        </w:tc>
        <w:tc>
          <w:tcPr>
            <w:tcW w:w="5961" w:type="dxa"/>
            <w:tcBorders>
              <w:top w:val="single" w:sz="4" w:space="0" w:color="000000"/>
              <w:left w:val="single" w:sz="4" w:space="0" w:color="000000"/>
              <w:bottom w:val="single" w:sz="4" w:space="0" w:color="000000"/>
              <w:right w:val="single" w:sz="4" w:space="0" w:color="000000"/>
            </w:tcBorders>
          </w:tcPr>
          <w:p w14:paraId="0DD733B0" w14:textId="77777777" w:rsidR="003E1A2B" w:rsidRPr="006F79DC" w:rsidRDefault="003E1A2B" w:rsidP="003E09BD">
            <w:pPr>
              <w:spacing w:line="259" w:lineRule="auto"/>
              <w:ind w:right="39"/>
              <w:rPr>
                <w:rFonts w:cstheme="minorHAnsi"/>
                <w:sz w:val="20"/>
                <w:szCs w:val="20"/>
                <w:lang w:val="pl-PL"/>
              </w:rPr>
            </w:pPr>
            <w:r w:rsidRPr="006F79DC">
              <w:rPr>
                <w:rFonts w:cstheme="minorHAnsi"/>
                <w:sz w:val="20"/>
                <w:szCs w:val="20"/>
                <w:lang w:val="pl-PL"/>
              </w:rPr>
              <w:t xml:space="preserve">Temperatura CWU minus histereza CWU oznacza poziom temperatury w kotle przy ponownym załączeniu pompy/zaworu CWU. Temperatura CWU = 60°C, Histereza CWU = 10°C. Pompa/zawór CWU zostanie ponownie załączony automatycznie, gdy temperatura CWU spadnie poniżej 50°C </w:t>
            </w:r>
          </w:p>
        </w:tc>
        <w:tc>
          <w:tcPr>
            <w:tcW w:w="1512" w:type="dxa"/>
            <w:tcBorders>
              <w:top w:val="single" w:sz="4" w:space="0" w:color="000000"/>
              <w:left w:val="single" w:sz="4" w:space="0" w:color="000000"/>
              <w:bottom w:val="single" w:sz="4" w:space="0" w:color="000000"/>
              <w:right w:val="single" w:sz="4" w:space="0" w:color="000000"/>
            </w:tcBorders>
            <w:vAlign w:val="center"/>
          </w:tcPr>
          <w:p w14:paraId="13E6A97A" w14:textId="77777777" w:rsidR="003E1A2B" w:rsidRPr="006F79DC" w:rsidRDefault="003E1A2B" w:rsidP="003E09BD">
            <w:pPr>
              <w:spacing w:line="259" w:lineRule="auto"/>
              <w:ind w:right="59"/>
              <w:jc w:val="center"/>
              <w:rPr>
                <w:rFonts w:cstheme="minorHAnsi"/>
                <w:sz w:val="20"/>
                <w:szCs w:val="20"/>
                <w:lang w:val="pl-PL"/>
              </w:rPr>
            </w:pPr>
            <w:r w:rsidRPr="006F79DC">
              <w:rPr>
                <w:rFonts w:cstheme="minorHAnsi"/>
                <w:sz w:val="20"/>
                <w:szCs w:val="20"/>
                <w:lang w:val="pl-PL"/>
              </w:rPr>
              <w:t xml:space="preserve">5-10°C </w:t>
            </w:r>
          </w:p>
        </w:tc>
      </w:tr>
      <w:tr w:rsidR="003E1A2B" w:rsidRPr="006F79DC" w14:paraId="59954955" w14:textId="77777777" w:rsidTr="003E1A2B">
        <w:trPr>
          <w:trHeight w:val="586"/>
        </w:trPr>
        <w:tc>
          <w:tcPr>
            <w:tcW w:w="3301" w:type="dxa"/>
            <w:tcBorders>
              <w:top w:val="single" w:sz="4" w:space="0" w:color="000000"/>
              <w:left w:val="single" w:sz="4" w:space="0" w:color="000000"/>
              <w:bottom w:val="single" w:sz="4" w:space="0" w:color="000000"/>
              <w:right w:val="single" w:sz="4" w:space="0" w:color="000000"/>
            </w:tcBorders>
          </w:tcPr>
          <w:p w14:paraId="12433020"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15.1 Temperatura dezynfekcji  </w:t>
            </w:r>
          </w:p>
        </w:tc>
        <w:tc>
          <w:tcPr>
            <w:tcW w:w="5961" w:type="dxa"/>
            <w:tcBorders>
              <w:top w:val="single" w:sz="4" w:space="0" w:color="000000"/>
              <w:left w:val="single" w:sz="4" w:space="0" w:color="000000"/>
              <w:bottom w:val="single" w:sz="4" w:space="0" w:color="000000"/>
              <w:right w:val="single" w:sz="4" w:space="0" w:color="000000"/>
            </w:tcBorders>
          </w:tcPr>
          <w:p w14:paraId="369A086D"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Wybierz temperaturę CWU, do której ma być podgrzana cała instalacja CWU.  </w:t>
            </w:r>
          </w:p>
        </w:tc>
        <w:tc>
          <w:tcPr>
            <w:tcW w:w="1512" w:type="dxa"/>
            <w:tcBorders>
              <w:top w:val="single" w:sz="4" w:space="0" w:color="000000"/>
              <w:left w:val="single" w:sz="4" w:space="0" w:color="000000"/>
              <w:bottom w:val="single" w:sz="4" w:space="0" w:color="000000"/>
              <w:right w:val="single" w:sz="4" w:space="0" w:color="000000"/>
            </w:tcBorders>
            <w:vAlign w:val="center"/>
          </w:tcPr>
          <w:p w14:paraId="4E421E68"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  </w:t>
            </w:r>
          </w:p>
        </w:tc>
      </w:tr>
      <w:tr w:rsidR="003E1A2B" w:rsidRPr="006F79DC" w14:paraId="050835FF" w14:textId="77777777" w:rsidTr="003E1A2B">
        <w:trPr>
          <w:trHeight w:val="588"/>
        </w:trPr>
        <w:tc>
          <w:tcPr>
            <w:tcW w:w="3301" w:type="dxa"/>
            <w:tcBorders>
              <w:top w:val="single" w:sz="4" w:space="0" w:color="000000"/>
              <w:left w:val="single" w:sz="4" w:space="0" w:color="000000"/>
              <w:bottom w:val="single" w:sz="4" w:space="0" w:color="000000"/>
              <w:right w:val="single" w:sz="4" w:space="0" w:color="000000"/>
            </w:tcBorders>
            <w:vAlign w:val="center"/>
          </w:tcPr>
          <w:p w14:paraId="4F2B1BA4"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15.2 Czas dezynfekcji  </w:t>
            </w:r>
          </w:p>
        </w:tc>
        <w:tc>
          <w:tcPr>
            <w:tcW w:w="5961" w:type="dxa"/>
            <w:tcBorders>
              <w:top w:val="single" w:sz="4" w:space="0" w:color="000000"/>
              <w:left w:val="single" w:sz="4" w:space="0" w:color="000000"/>
              <w:bottom w:val="single" w:sz="4" w:space="0" w:color="000000"/>
              <w:right w:val="single" w:sz="4" w:space="0" w:color="000000"/>
            </w:tcBorders>
          </w:tcPr>
          <w:p w14:paraId="43D053A5"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Jak długo temperatura CWU utrzymuje się na podwyższonym w celu dezynfekcji poziomie.  </w:t>
            </w:r>
          </w:p>
        </w:tc>
        <w:tc>
          <w:tcPr>
            <w:tcW w:w="1512" w:type="dxa"/>
            <w:tcBorders>
              <w:top w:val="single" w:sz="4" w:space="0" w:color="000000"/>
              <w:left w:val="single" w:sz="4" w:space="0" w:color="000000"/>
              <w:bottom w:val="single" w:sz="4" w:space="0" w:color="000000"/>
              <w:right w:val="single" w:sz="4" w:space="0" w:color="000000"/>
            </w:tcBorders>
            <w:vAlign w:val="center"/>
          </w:tcPr>
          <w:p w14:paraId="2A25BE74" w14:textId="77777777" w:rsidR="003E1A2B" w:rsidRPr="006F79DC" w:rsidRDefault="003E1A2B" w:rsidP="003E09BD">
            <w:pPr>
              <w:spacing w:line="259" w:lineRule="auto"/>
              <w:ind w:right="59"/>
              <w:jc w:val="center"/>
              <w:rPr>
                <w:rFonts w:cstheme="minorHAnsi"/>
                <w:sz w:val="20"/>
                <w:szCs w:val="20"/>
                <w:lang w:val="pl-PL"/>
              </w:rPr>
            </w:pPr>
            <w:r w:rsidRPr="006F79DC">
              <w:rPr>
                <w:rFonts w:cstheme="minorHAnsi"/>
                <w:sz w:val="20"/>
                <w:szCs w:val="20"/>
                <w:lang w:val="pl-PL"/>
              </w:rPr>
              <w:t xml:space="preserve">75°C </w:t>
            </w:r>
          </w:p>
        </w:tc>
      </w:tr>
      <w:tr w:rsidR="003E1A2B" w:rsidRPr="006F79DC" w14:paraId="2EF78E94" w14:textId="77777777" w:rsidTr="003E1A2B">
        <w:trPr>
          <w:trHeight w:val="1445"/>
        </w:trPr>
        <w:tc>
          <w:tcPr>
            <w:tcW w:w="3301" w:type="dxa"/>
            <w:tcBorders>
              <w:top w:val="nil"/>
              <w:left w:val="single" w:sz="4" w:space="0" w:color="000000"/>
              <w:bottom w:val="single" w:sz="4" w:space="0" w:color="000000"/>
              <w:right w:val="single" w:sz="4" w:space="0" w:color="000000"/>
            </w:tcBorders>
            <w:vAlign w:val="center"/>
          </w:tcPr>
          <w:p w14:paraId="270C208D"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15,3 Maks. czas dogrzewania dla dezynfekcji  </w:t>
            </w:r>
          </w:p>
        </w:tc>
        <w:tc>
          <w:tcPr>
            <w:tcW w:w="5961" w:type="dxa"/>
            <w:tcBorders>
              <w:top w:val="nil"/>
              <w:left w:val="single" w:sz="4" w:space="0" w:color="000000"/>
              <w:bottom w:val="single" w:sz="4" w:space="0" w:color="000000"/>
              <w:right w:val="single" w:sz="4" w:space="0" w:color="000000"/>
            </w:tcBorders>
          </w:tcPr>
          <w:p w14:paraId="17497B72"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Maksymalny czas, przez który można aktywować funkcję dezynfekcji. Jeśli do tego czasu temperatura CWU nie zostanie podniesiona do wartości określonej w funkcji Temperatura dezynfekcji, jednostka sterująca wyłączy funkcję dezynfekcji i powróci do normalnego działania.  </w:t>
            </w:r>
          </w:p>
        </w:tc>
        <w:tc>
          <w:tcPr>
            <w:tcW w:w="1512" w:type="dxa"/>
            <w:tcBorders>
              <w:top w:val="nil"/>
              <w:left w:val="single" w:sz="4" w:space="0" w:color="000000"/>
              <w:bottom w:val="single" w:sz="4" w:space="0" w:color="000000"/>
              <w:right w:val="single" w:sz="4" w:space="0" w:color="000000"/>
            </w:tcBorders>
            <w:vAlign w:val="center"/>
          </w:tcPr>
          <w:p w14:paraId="79117D0F" w14:textId="77777777" w:rsidR="003E1A2B" w:rsidRPr="006F79DC" w:rsidRDefault="003E1A2B" w:rsidP="003E09BD">
            <w:pPr>
              <w:spacing w:line="259" w:lineRule="auto"/>
              <w:ind w:right="44"/>
              <w:jc w:val="center"/>
              <w:rPr>
                <w:rFonts w:cstheme="minorHAnsi"/>
                <w:sz w:val="20"/>
                <w:szCs w:val="20"/>
                <w:lang w:val="pl-PL"/>
              </w:rPr>
            </w:pPr>
            <w:r w:rsidRPr="006F79DC">
              <w:rPr>
                <w:rFonts w:cstheme="minorHAnsi"/>
                <w:sz w:val="20"/>
                <w:szCs w:val="20"/>
                <w:lang w:val="pl-PL"/>
              </w:rPr>
              <w:t xml:space="preserve">10min </w:t>
            </w:r>
          </w:p>
        </w:tc>
      </w:tr>
      <w:tr w:rsidR="003E1A2B" w:rsidRPr="006F79DC" w14:paraId="2E67BBD5" w14:textId="77777777" w:rsidTr="003E1A2B">
        <w:trPr>
          <w:trHeight w:val="874"/>
        </w:trPr>
        <w:tc>
          <w:tcPr>
            <w:tcW w:w="3301" w:type="dxa"/>
            <w:tcBorders>
              <w:top w:val="single" w:sz="4" w:space="0" w:color="000000"/>
              <w:left w:val="single" w:sz="4" w:space="0" w:color="000000"/>
              <w:bottom w:val="single" w:sz="4" w:space="0" w:color="000000"/>
              <w:right w:val="single" w:sz="4" w:space="0" w:color="000000"/>
            </w:tcBorders>
            <w:vAlign w:val="center"/>
          </w:tcPr>
          <w:p w14:paraId="6A258D6B"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16. Min. temperatura alarmowa  </w:t>
            </w:r>
          </w:p>
        </w:tc>
        <w:tc>
          <w:tcPr>
            <w:tcW w:w="5961" w:type="dxa"/>
            <w:tcBorders>
              <w:top w:val="single" w:sz="4" w:space="0" w:color="000000"/>
              <w:left w:val="single" w:sz="4" w:space="0" w:color="000000"/>
              <w:bottom w:val="single" w:sz="4" w:space="0" w:color="000000"/>
              <w:right w:val="single" w:sz="4" w:space="0" w:color="000000"/>
            </w:tcBorders>
          </w:tcPr>
          <w:p w14:paraId="3DAF30EA"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Minimalna temperatura CWU (kotła), jaka musi zostać osiągnięta w przedziale czasowym (ustawionym w funkcji Czas temp. min.), aby nie powstał alarm „Temperatura nie rośnie”.  </w:t>
            </w:r>
          </w:p>
        </w:tc>
        <w:tc>
          <w:tcPr>
            <w:tcW w:w="1512" w:type="dxa"/>
            <w:tcBorders>
              <w:top w:val="single" w:sz="4" w:space="0" w:color="000000"/>
              <w:left w:val="single" w:sz="4" w:space="0" w:color="000000"/>
              <w:bottom w:val="single" w:sz="4" w:space="0" w:color="000000"/>
              <w:right w:val="single" w:sz="4" w:space="0" w:color="000000"/>
            </w:tcBorders>
            <w:vAlign w:val="center"/>
          </w:tcPr>
          <w:p w14:paraId="04F46232" w14:textId="77777777" w:rsidR="003E1A2B" w:rsidRPr="006F79DC" w:rsidRDefault="003E1A2B" w:rsidP="003E09BD">
            <w:pPr>
              <w:spacing w:line="259" w:lineRule="auto"/>
              <w:ind w:right="44"/>
              <w:jc w:val="center"/>
              <w:rPr>
                <w:rFonts w:cstheme="minorHAnsi"/>
                <w:sz w:val="20"/>
                <w:szCs w:val="20"/>
                <w:lang w:val="pl-PL"/>
              </w:rPr>
            </w:pPr>
            <w:r w:rsidRPr="006F79DC">
              <w:rPr>
                <w:rFonts w:cstheme="minorHAnsi"/>
                <w:sz w:val="20"/>
                <w:szCs w:val="20"/>
                <w:lang w:val="pl-PL"/>
              </w:rPr>
              <w:t xml:space="preserve">20min </w:t>
            </w:r>
          </w:p>
        </w:tc>
      </w:tr>
      <w:tr w:rsidR="003E1A2B" w:rsidRPr="006F79DC" w14:paraId="75EF08BA" w14:textId="77777777" w:rsidTr="003E1A2B">
        <w:trPr>
          <w:trHeight w:val="1450"/>
        </w:trPr>
        <w:tc>
          <w:tcPr>
            <w:tcW w:w="3301" w:type="dxa"/>
            <w:tcBorders>
              <w:top w:val="single" w:sz="4" w:space="0" w:color="000000"/>
              <w:left w:val="single" w:sz="4" w:space="0" w:color="000000"/>
              <w:bottom w:val="single" w:sz="4" w:space="0" w:color="000000"/>
              <w:right w:val="single" w:sz="4" w:space="0" w:color="000000"/>
            </w:tcBorders>
            <w:vAlign w:val="center"/>
          </w:tcPr>
          <w:p w14:paraId="5C9D9F89" w14:textId="77777777" w:rsidR="003E1A2B" w:rsidRPr="006F79DC" w:rsidRDefault="003E1A2B" w:rsidP="003E09BD">
            <w:pPr>
              <w:spacing w:line="259" w:lineRule="auto"/>
              <w:rPr>
                <w:rFonts w:cstheme="minorHAnsi"/>
                <w:b/>
                <w:bCs/>
                <w:sz w:val="20"/>
                <w:szCs w:val="20"/>
                <w:lang w:val="pl-PL"/>
              </w:rPr>
            </w:pPr>
            <w:r w:rsidRPr="006F79DC">
              <w:rPr>
                <w:rFonts w:cstheme="minorHAnsi"/>
                <w:b/>
                <w:bCs/>
                <w:sz w:val="20"/>
                <w:szCs w:val="20"/>
                <w:lang w:val="pl-PL"/>
              </w:rPr>
              <w:t xml:space="preserve">17. Min. temperatura - czas  </w:t>
            </w:r>
          </w:p>
        </w:tc>
        <w:tc>
          <w:tcPr>
            <w:tcW w:w="5961" w:type="dxa"/>
            <w:tcBorders>
              <w:top w:val="single" w:sz="4" w:space="0" w:color="000000"/>
              <w:left w:val="single" w:sz="4" w:space="0" w:color="000000"/>
              <w:bottom w:val="single" w:sz="4" w:space="0" w:color="000000"/>
              <w:right w:val="single" w:sz="4" w:space="0" w:color="000000"/>
            </w:tcBorders>
          </w:tcPr>
          <w:p w14:paraId="25FE3DB6"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Czas, przez który temperatura CWU (kotła) musi być wyższa od wartości ustawionej w polu - Alarm minimalnej  temperatury. Jeżeli w tym przedziale czasu po rozpaleniu, temperatura CO będzie niższa, zostanie wygenerowany alarm „Temperatura nie rośnie”.  </w:t>
            </w:r>
          </w:p>
        </w:tc>
        <w:tc>
          <w:tcPr>
            <w:tcW w:w="1512" w:type="dxa"/>
            <w:tcBorders>
              <w:top w:val="single" w:sz="4" w:space="0" w:color="000000"/>
              <w:left w:val="single" w:sz="4" w:space="0" w:color="000000"/>
              <w:bottom w:val="single" w:sz="4" w:space="0" w:color="000000"/>
              <w:right w:val="single" w:sz="4" w:space="0" w:color="000000"/>
            </w:tcBorders>
            <w:vAlign w:val="center"/>
          </w:tcPr>
          <w:p w14:paraId="25923B06" w14:textId="77777777" w:rsidR="003E1A2B" w:rsidRPr="006F79DC" w:rsidRDefault="003E1A2B" w:rsidP="003E09BD">
            <w:pPr>
              <w:spacing w:line="259" w:lineRule="auto"/>
              <w:ind w:right="44"/>
              <w:jc w:val="center"/>
              <w:rPr>
                <w:rFonts w:cstheme="minorHAnsi"/>
                <w:sz w:val="20"/>
                <w:szCs w:val="20"/>
                <w:lang w:val="pl-PL"/>
              </w:rPr>
            </w:pPr>
            <w:r w:rsidRPr="006F79DC">
              <w:rPr>
                <w:rFonts w:cstheme="minorHAnsi"/>
                <w:sz w:val="20"/>
                <w:szCs w:val="20"/>
                <w:lang w:val="pl-PL"/>
              </w:rPr>
              <w:t xml:space="preserve">30°C </w:t>
            </w:r>
          </w:p>
        </w:tc>
      </w:tr>
      <w:tr w:rsidR="003E1A2B" w:rsidRPr="006F79DC" w14:paraId="32E018FC" w14:textId="77777777" w:rsidTr="003E1A2B">
        <w:trPr>
          <w:trHeight w:val="588"/>
        </w:trPr>
        <w:tc>
          <w:tcPr>
            <w:tcW w:w="3301" w:type="dxa"/>
            <w:tcBorders>
              <w:top w:val="single" w:sz="4" w:space="0" w:color="000000"/>
              <w:left w:val="single" w:sz="4" w:space="0" w:color="000000"/>
              <w:bottom w:val="single" w:sz="4" w:space="0" w:color="000000"/>
              <w:right w:val="single" w:sz="4" w:space="0" w:color="000000"/>
            </w:tcBorders>
            <w:vAlign w:val="center"/>
          </w:tcPr>
          <w:p w14:paraId="6E2EC692" w14:textId="77777777" w:rsidR="003E1A2B" w:rsidRPr="006F79DC" w:rsidRDefault="003E1A2B" w:rsidP="003E09BD">
            <w:pPr>
              <w:spacing w:line="259" w:lineRule="auto"/>
              <w:jc w:val="both"/>
              <w:rPr>
                <w:rFonts w:cstheme="minorHAnsi"/>
                <w:b/>
                <w:bCs/>
                <w:sz w:val="20"/>
                <w:szCs w:val="20"/>
                <w:lang w:val="pl-PL"/>
              </w:rPr>
            </w:pPr>
            <w:r w:rsidRPr="006F79DC">
              <w:rPr>
                <w:rFonts w:cstheme="minorHAnsi"/>
                <w:b/>
                <w:bCs/>
                <w:sz w:val="20"/>
                <w:szCs w:val="20"/>
                <w:lang w:val="pl-PL"/>
              </w:rPr>
              <w:t xml:space="preserve">18. Ustawienia fabryczne  </w:t>
            </w:r>
          </w:p>
        </w:tc>
        <w:tc>
          <w:tcPr>
            <w:tcW w:w="5961" w:type="dxa"/>
            <w:tcBorders>
              <w:top w:val="single" w:sz="4" w:space="0" w:color="000000"/>
              <w:left w:val="single" w:sz="4" w:space="0" w:color="000000"/>
              <w:bottom w:val="single" w:sz="4" w:space="0" w:color="000000"/>
              <w:right w:val="single" w:sz="4" w:space="0" w:color="000000"/>
            </w:tcBorders>
          </w:tcPr>
          <w:p w14:paraId="1384CAC0" w14:textId="77777777" w:rsidR="003E1A2B" w:rsidRPr="006F79DC" w:rsidRDefault="003E1A2B" w:rsidP="003E09BD">
            <w:pPr>
              <w:spacing w:line="259" w:lineRule="auto"/>
              <w:rPr>
                <w:rFonts w:cstheme="minorHAnsi"/>
                <w:sz w:val="20"/>
                <w:szCs w:val="20"/>
                <w:lang w:val="pl-PL"/>
              </w:rPr>
            </w:pPr>
            <w:r w:rsidRPr="006F79DC">
              <w:rPr>
                <w:rFonts w:cstheme="minorHAnsi"/>
                <w:sz w:val="20"/>
                <w:szCs w:val="20"/>
                <w:lang w:val="pl-PL"/>
              </w:rPr>
              <w:t xml:space="preserve">Resetuje wszystkie ustawienia w menu Serwis do wartości fabrycznych. </w:t>
            </w:r>
          </w:p>
        </w:tc>
        <w:tc>
          <w:tcPr>
            <w:tcW w:w="1512" w:type="dxa"/>
            <w:tcBorders>
              <w:top w:val="single" w:sz="4" w:space="0" w:color="000000"/>
              <w:left w:val="single" w:sz="4" w:space="0" w:color="000000"/>
              <w:bottom w:val="single" w:sz="4" w:space="0" w:color="000000"/>
              <w:right w:val="single" w:sz="4" w:space="0" w:color="000000"/>
            </w:tcBorders>
            <w:vAlign w:val="center"/>
          </w:tcPr>
          <w:p w14:paraId="6862D707" w14:textId="77777777" w:rsidR="003E1A2B" w:rsidRPr="006F79DC" w:rsidRDefault="003E1A2B" w:rsidP="003E09BD">
            <w:pPr>
              <w:spacing w:line="259" w:lineRule="auto"/>
              <w:ind w:right="44"/>
              <w:jc w:val="center"/>
              <w:rPr>
                <w:rFonts w:cstheme="minorHAnsi"/>
                <w:sz w:val="20"/>
                <w:szCs w:val="20"/>
                <w:lang w:val="pl-PL"/>
              </w:rPr>
            </w:pPr>
            <w:r w:rsidRPr="006F79DC">
              <w:rPr>
                <w:rFonts w:cstheme="minorHAnsi"/>
                <w:sz w:val="20"/>
                <w:szCs w:val="20"/>
                <w:lang w:val="pl-PL"/>
              </w:rPr>
              <w:t xml:space="preserve">30min </w:t>
            </w:r>
          </w:p>
        </w:tc>
      </w:tr>
    </w:tbl>
    <w:p w14:paraId="5A2B5589" w14:textId="77777777" w:rsidR="003E1A2B" w:rsidRPr="006F79DC" w:rsidRDefault="003E1A2B" w:rsidP="003E1A2B">
      <w:pPr>
        <w:spacing w:after="158" w:line="259" w:lineRule="auto"/>
        <w:ind w:left="1068"/>
        <w:rPr>
          <w:lang w:val="pl-PL"/>
        </w:rPr>
      </w:pPr>
      <w:r w:rsidRPr="006F79DC">
        <w:rPr>
          <w:sz w:val="22"/>
          <w:lang w:val="pl-PL"/>
        </w:rPr>
        <w:t xml:space="preserve"> </w:t>
      </w:r>
    </w:p>
    <w:p w14:paraId="10B05FC9" w14:textId="77777777" w:rsidR="003E1A2B" w:rsidRPr="006F79DC" w:rsidRDefault="003E1A2B" w:rsidP="001D0B50">
      <w:pPr>
        <w:ind w:left="360"/>
        <w:jc w:val="both"/>
        <w:rPr>
          <w:lang w:val="pl-PL"/>
        </w:rPr>
      </w:pPr>
    </w:p>
    <w:p w14:paraId="2417BEB9" w14:textId="77777777" w:rsidR="001D0B50" w:rsidRPr="006F79DC" w:rsidRDefault="001D0B50" w:rsidP="001D0B50">
      <w:pPr>
        <w:ind w:left="360"/>
        <w:rPr>
          <w:lang w:val="pl-PL"/>
        </w:rPr>
      </w:pPr>
    </w:p>
    <w:p w14:paraId="3DFC7E26" w14:textId="77777777" w:rsidR="001D0B50" w:rsidRPr="006F79DC" w:rsidRDefault="001D0B50" w:rsidP="001D0B50">
      <w:pPr>
        <w:ind w:left="360"/>
        <w:rPr>
          <w:lang w:val="pl-PL"/>
        </w:rPr>
      </w:pPr>
    </w:p>
    <w:p w14:paraId="1A804176" w14:textId="1C94BD5E" w:rsidR="001D0B50" w:rsidRPr="006F79DC" w:rsidRDefault="003E1A2B" w:rsidP="001D0B50">
      <w:pPr>
        <w:pStyle w:val="Nadpis2"/>
        <w:keepNext/>
        <w:keepLines/>
        <w:pBdr>
          <w:top w:val="none" w:sz="0" w:space="0" w:color="auto"/>
          <w:left w:val="none" w:sz="0" w:space="0" w:color="auto"/>
          <w:bottom w:val="none" w:sz="0" w:space="0" w:color="auto"/>
          <w:right w:val="none" w:sz="0" w:space="0" w:color="auto"/>
        </w:pBdr>
        <w:shd w:val="clear" w:color="auto" w:fill="auto"/>
        <w:spacing w:before="40" w:line="259" w:lineRule="auto"/>
        <w:ind w:firstLine="360"/>
        <w:rPr>
          <w:lang w:val="pl-PL"/>
        </w:rPr>
      </w:pPr>
      <w:bookmarkStart w:id="36" w:name="_Toc202776805"/>
      <w:r w:rsidRPr="006F79DC">
        <w:rPr>
          <w:lang w:val="pl-PL"/>
        </w:rPr>
        <w:lastRenderedPageBreak/>
        <w:t>WYBÓR JĘZYKA</w:t>
      </w:r>
      <w:bookmarkEnd w:id="36"/>
    </w:p>
    <w:p w14:paraId="455C148C" w14:textId="508D3901" w:rsidR="001D0B50" w:rsidRPr="006F79DC" w:rsidRDefault="003E1A2B" w:rsidP="003E1A2B">
      <w:pPr>
        <w:ind w:left="703" w:right="95"/>
        <w:rPr>
          <w:lang w:val="pl-PL"/>
        </w:rPr>
      </w:pPr>
      <w:r w:rsidRPr="006F79DC">
        <w:rPr>
          <w:lang w:val="pl-PL"/>
        </w:rPr>
        <w:t xml:space="preserve">Wybór języka jest łatwy w menu specjalnego w menu głównym wyświetlacza v9 MINI. Przy pierwszym włączeniu sterownika na wyświetlaczu pojawia się żądanie wyboru języka. Jeśli przegapisz tę opcję (odstęp czasu wynosi 30 s), możesz w dowolnym momencie zmienić język na polski za pomocą tego menu. W języku angielskim wybór języka nazywa się „Language selection “. Możesz go rozpoznać w menu po obrazie flag. Po wybraniu języka jest on natychmiast przesyłany do sterownika. </w:t>
      </w:r>
    </w:p>
    <w:p w14:paraId="262BF27C" w14:textId="310CBBCB" w:rsidR="00433CCE" w:rsidRPr="006F79DC" w:rsidRDefault="003E1A2B" w:rsidP="00433CCE">
      <w:pPr>
        <w:pStyle w:val="Nadpis2"/>
        <w:keepNext/>
        <w:keepLines/>
        <w:pBdr>
          <w:top w:val="none" w:sz="0" w:space="0" w:color="auto"/>
          <w:left w:val="none" w:sz="0" w:space="0" w:color="auto"/>
          <w:bottom w:val="none" w:sz="0" w:space="0" w:color="auto"/>
          <w:right w:val="none" w:sz="0" w:space="0" w:color="auto"/>
        </w:pBdr>
        <w:shd w:val="clear" w:color="auto" w:fill="auto"/>
        <w:spacing w:before="40" w:line="259" w:lineRule="auto"/>
        <w:ind w:firstLine="360"/>
        <w:rPr>
          <w:lang w:val="pl-PL"/>
        </w:rPr>
      </w:pPr>
      <w:bookmarkStart w:id="37" w:name="_Toc202776806"/>
      <w:r w:rsidRPr="006F79DC">
        <w:rPr>
          <w:lang w:val="pl-PL"/>
        </w:rPr>
        <w:t>KOMUNIKATY PRACY I BŁĘDÓW</w:t>
      </w:r>
      <w:bookmarkEnd w:id="37"/>
      <w:r w:rsidRPr="006F79DC">
        <w:rPr>
          <w:lang w:val="pl-PL"/>
        </w:rPr>
        <w:t xml:space="preserve">  </w:t>
      </w:r>
    </w:p>
    <w:p w14:paraId="4E8A271E" w14:textId="28B051BB" w:rsidR="003E1A2B" w:rsidRPr="006F79DC" w:rsidRDefault="003E1A2B" w:rsidP="003E1A2B">
      <w:pPr>
        <w:ind w:left="284"/>
        <w:jc w:val="both"/>
        <w:rPr>
          <w:lang w:val="pl-PL"/>
        </w:rPr>
      </w:pPr>
      <w:bookmarkStart w:id="38" w:name="_Toc66196658"/>
      <w:r w:rsidRPr="006F79DC">
        <w:rPr>
          <w:lang w:val="pl-PL"/>
        </w:rPr>
        <w:t xml:space="preserve">Poniżej znajduje się lista najczęściej zadawanych pytań, które napotykamy. Dotyczą one zarówno montażu, jak i obsługi kotła. Przeczytaj uważnie te pytania, mogą one pomóc w rozwiązaniu konkretnych sytuacji, które możesz napotkać. </w:t>
      </w:r>
    </w:p>
    <w:p w14:paraId="250B7701"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Alarm: Uszkodzony czujnik podajnika To jest czujnik ochronny na palniku. Sprawdzić podłączenie czujnika na płytce drukowanej palnika i w regulatorze na wyjściu „Feeder sens.”.  </w:t>
      </w:r>
    </w:p>
    <w:p w14:paraId="43E12852"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Alarm: usterka czujnika CO Czujnik CO podłączony do wyjścia „CH sens.” Uszkodzony lub nie podłączony.  </w:t>
      </w:r>
    </w:p>
    <w:p w14:paraId="2FD4AC27"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Alarm: usterka czujnika CWU Czujnik CWU podłączony do wyjścia „Czujnik CWU” Jest uszkodzony lub nie jest podłączony i aktywowana jest jedna z funkcji, która wymaga tego do prawidłowego działania.  </w:t>
      </w:r>
    </w:p>
    <w:p w14:paraId="0CDD3042"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Alarm: temperatura CO za wysoka Temperatura CWU zmierzona przez czujnik CO przekroczyła 93°C, czyli wartość ustawioną w funkcji Max temp. Kotła w menu Serwis.  </w:t>
      </w:r>
    </w:p>
    <w:p w14:paraId="1C911085"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Alarm: temperatura telewizora za wysoka Temperatura CWU zmierzona przez czujnik CWU przekroczyła maksymalną wartość ustawioną w funkcji Ustaw temperaturę CWU w ustawieniu głównym.  </w:t>
      </w:r>
    </w:p>
    <w:p w14:paraId="04338F2B"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Alarm: czujnik termiczny otwarty Czujnik termiczny nie jest podłączony lub jest uszkodzony. Sprawdź styk w jednostce sterującej.  </w:t>
      </w:r>
    </w:p>
    <w:p w14:paraId="490817B9"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Alarm: uszkodzony czujnik powrotu Czujnik wody powrotnej został aktywowany w ustawieniach wbudowanego zaworu mieszającego 1 lub 2, ale jest uszkodzony lub nie został podłączony do wyjścia w regulatorze o nazwie „Czujnik powrotu”.  </w:t>
      </w:r>
    </w:p>
    <w:p w14:paraId="5682E966"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Alarm: Czujnik temperatury C1-C4 uszkodzony Czujnik temperatury został aktywowany, ale nie został podłączony do urządzenia na odpowiednim wyjściu.  </w:t>
      </w:r>
    </w:p>
    <w:p w14:paraId="7740DC0C"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Alarm: Usterka czujnika mieszacza Włączono wbudowany zawór mieszający 1 lub 2, ale czujnik zaworu 1 lub 2 nie został podłączony do regulatora na wyjściu „Czujnik 1, 2 zaworu”. </w:t>
      </w:r>
    </w:p>
    <w:p w14:paraId="0E46AB14"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Alarm: 3 zapłony w 30 min Kocioł włącza się zbyt często. Sprawdź poprawność wykrywania płomienia przez fotokomórkę po zapłonie. Jeżeli fotosensor nie widzi światła kocioł przechodzi do normalnej pracy.  </w:t>
      </w:r>
    </w:p>
    <w:p w14:paraId="481DD556"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Komunikat: Brak komunikacji z termostatem pokojowym Termostat pokojowy RT10 nie został podłączony, ale został włączony. Sprawdź ustawienie termostatu.  </w:t>
      </w:r>
    </w:p>
    <w:p w14:paraId="3B8E317D"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Komunikat: Brak komunikacji z sondą Lambda Sonda lambda nie została podłączona lub nieprawidłowo, ale jest aktywowana. Sprawdź ustawienia Lambda w menu Instalacja, Lambda i sprawdź podłączenie sondy Lambda.  </w:t>
      </w:r>
    </w:p>
    <w:p w14:paraId="590D5BCE" w14:textId="77777777" w:rsidR="003E1A2B" w:rsidRPr="006F79DC" w:rsidRDefault="003E1A2B" w:rsidP="003E1A2B">
      <w:pPr>
        <w:numPr>
          <w:ilvl w:val="0"/>
          <w:numId w:val="53"/>
        </w:numPr>
        <w:spacing w:before="0" w:after="168" w:line="253" w:lineRule="auto"/>
        <w:ind w:right="95" w:hanging="196"/>
        <w:rPr>
          <w:lang w:val="pl-PL"/>
        </w:rPr>
      </w:pPr>
      <w:r w:rsidRPr="006F79DC">
        <w:rPr>
          <w:lang w:val="pl-PL"/>
        </w:rPr>
        <w:t xml:space="preserve">Komunikat: Temperatura osiągnięta. Kocioł został wyłączony po osiągnięciu temperatury CWU. 14. Komunikat: CWU podgrzewana. Osiągnięta temperatura CWU. Pompa CWU została wyłączona. 15. Alarm: Błąd czujnika zewnętrznego Czujnik temperatury zewnętrznej został aktywowany w ustawieniach dla wbudowanego zaworu mieszającego 1 lub 2, ale nie jest podłączony do zewnętrznego gniazda kotła na wyjściu „Czujnik pogody”.  </w:t>
      </w:r>
    </w:p>
    <w:p w14:paraId="7087CE0B" w14:textId="77777777" w:rsidR="003E1A2B" w:rsidRPr="006F79DC" w:rsidRDefault="003E1A2B" w:rsidP="003E1A2B">
      <w:pPr>
        <w:numPr>
          <w:ilvl w:val="0"/>
          <w:numId w:val="54"/>
        </w:numPr>
        <w:spacing w:before="0" w:after="168" w:line="253" w:lineRule="auto"/>
        <w:ind w:right="95" w:hanging="10"/>
        <w:rPr>
          <w:lang w:val="pl-PL"/>
        </w:rPr>
      </w:pPr>
      <w:r w:rsidRPr="006F79DC">
        <w:rPr>
          <w:lang w:val="pl-PL"/>
        </w:rPr>
        <w:t xml:space="preserve">Alarm: uszkodzony czujnik Mosfet Komponent Mosfet jest odpowiedzialny za regulację prędkości wentylatora i prawdopodobnie uległ przegrzaniu. Sprawdź napięcie zasilania, które nie powinno być wyższe niż 240V. Jeśli wszystko jest w porządku, wentylator zacina się lub szoruje. Sprawdź działanie wentylatora i sprawność wentylatora rozruchowego, który znajduje się na palniku.  </w:t>
      </w:r>
    </w:p>
    <w:p w14:paraId="24F85E87" w14:textId="77777777" w:rsidR="003E1A2B" w:rsidRPr="006F79DC" w:rsidRDefault="003E1A2B" w:rsidP="003E1A2B">
      <w:pPr>
        <w:numPr>
          <w:ilvl w:val="0"/>
          <w:numId w:val="54"/>
        </w:numPr>
        <w:spacing w:before="0" w:after="168" w:line="253" w:lineRule="auto"/>
        <w:ind w:right="95" w:hanging="10"/>
        <w:rPr>
          <w:lang w:val="pl-PL"/>
        </w:rPr>
      </w:pPr>
      <w:r w:rsidRPr="006F79DC">
        <w:rPr>
          <w:lang w:val="pl-PL"/>
        </w:rPr>
        <w:lastRenderedPageBreak/>
        <w:t xml:space="preserve">Alarm: zbyt wysoka temperatura mosfetu lub nieprawidłowy przepływ powietrza Temperatura elementu mierzącego prędkość i pobór prądu przez wentylator są zbyt wysokie. Sprawdź działanie wentylatora i kondensator rozruchowy wentylatora pod kątem prawidłowego działania.  </w:t>
      </w:r>
    </w:p>
    <w:p w14:paraId="674F357C" w14:textId="77777777" w:rsidR="003E1A2B" w:rsidRPr="006F79DC" w:rsidRDefault="003E1A2B" w:rsidP="003E1A2B">
      <w:pPr>
        <w:numPr>
          <w:ilvl w:val="0"/>
          <w:numId w:val="54"/>
        </w:numPr>
        <w:spacing w:before="0" w:after="168" w:line="253" w:lineRule="auto"/>
        <w:ind w:right="95" w:hanging="10"/>
        <w:rPr>
          <w:lang w:val="pl-PL"/>
        </w:rPr>
      </w:pPr>
      <w:r w:rsidRPr="006F79DC">
        <w:rPr>
          <w:lang w:val="pl-PL"/>
        </w:rPr>
        <w:t xml:space="preserve">Zbyt wysoka temperatura podajnika Temperatura w palniku przekroczyła 80 ° C. Sprawdź prawidłowe umieszczenie rusztu, działanie podajnika wewnętrznego korzystając z obsługi ręcznej w menu Instalacja. Sprawdź drożność dróg spalinowych.  </w:t>
      </w:r>
    </w:p>
    <w:p w14:paraId="64C3CB15" w14:textId="77777777" w:rsidR="003E1A2B" w:rsidRPr="006F79DC" w:rsidRDefault="003E1A2B" w:rsidP="003E1A2B">
      <w:pPr>
        <w:numPr>
          <w:ilvl w:val="0"/>
          <w:numId w:val="54"/>
        </w:numPr>
        <w:spacing w:before="0" w:after="168" w:line="253" w:lineRule="auto"/>
        <w:ind w:right="95" w:hanging="10"/>
        <w:rPr>
          <w:lang w:val="pl-PL"/>
        </w:rPr>
      </w:pPr>
      <w:r w:rsidRPr="006F79DC">
        <w:rPr>
          <w:lang w:val="pl-PL"/>
        </w:rPr>
        <w:t xml:space="preserve">Alarm: nie udało się zapalić Wkład zapłonowy jest uszkodzony lub proces zapłonu jest nieprawidłowo ustawiony. Upewnij się, że płomień został wykryty przez fotokomórkę po jego utworzeniu.  </w:t>
      </w:r>
    </w:p>
    <w:p w14:paraId="4652DA31" w14:textId="77777777" w:rsidR="003E1A2B" w:rsidRPr="006F79DC" w:rsidRDefault="003E1A2B" w:rsidP="003E1A2B">
      <w:pPr>
        <w:numPr>
          <w:ilvl w:val="0"/>
          <w:numId w:val="54"/>
        </w:numPr>
        <w:spacing w:before="0" w:after="168" w:line="253" w:lineRule="auto"/>
        <w:ind w:right="95" w:hanging="10"/>
        <w:rPr>
          <w:lang w:val="pl-PL"/>
        </w:rPr>
      </w:pPr>
      <w:r w:rsidRPr="006F79DC">
        <w:rPr>
          <w:lang w:val="pl-PL"/>
        </w:rPr>
        <w:t xml:space="preserve">Alarm: Temperatura nie rośnie Jeśli temperatura CO nie przekracza 30 ° C w 30 minut po podgrzaniu włączany jest komunikat błędu. Ustaw w menu serwisowym w Min. alarm temperatury, Min. temperatura czas.  </w:t>
      </w:r>
    </w:p>
    <w:bookmarkEnd w:id="38"/>
    <w:p w14:paraId="5CDAA02F" w14:textId="1383C80C" w:rsidR="001D0B50" w:rsidRPr="006F79DC" w:rsidRDefault="00230EB4" w:rsidP="00AF04FC">
      <w:pPr>
        <w:pStyle w:val="Bezmezer"/>
        <w:spacing w:after="240"/>
        <w:jc w:val="both"/>
        <w:rPr>
          <w:lang w:val="pl-PL"/>
        </w:rPr>
      </w:pPr>
      <w:r w:rsidRPr="006F79DC">
        <w:rPr>
          <w:lang w:val="pl-PL"/>
        </w:rPr>
        <w:t>ROZWIĄZANIE KONKRETNYCH PROBLEMÓW</w:t>
      </w:r>
    </w:p>
    <w:p w14:paraId="6E277AB6" w14:textId="77777777" w:rsidR="00230EB4" w:rsidRPr="006F79DC" w:rsidRDefault="00230EB4" w:rsidP="00230EB4">
      <w:pPr>
        <w:spacing w:after="5"/>
        <w:ind w:left="703" w:right="95"/>
        <w:rPr>
          <w:lang w:val="pl-PL"/>
        </w:rPr>
      </w:pPr>
      <w:r w:rsidRPr="006F79DC">
        <w:rPr>
          <w:lang w:val="pl-PL"/>
        </w:rPr>
        <w:t xml:space="preserve">Poniżej znajduje się lista najczęściej zadawanych pytań, które napotykamy. Dotyczą one zarówno montażu, jak i obsługi kotła. </w:t>
      </w:r>
    </w:p>
    <w:p w14:paraId="7B9B9BFD" w14:textId="77777777" w:rsidR="00230EB4" w:rsidRPr="006F79DC" w:rsidRDefault="00230EB4" w:rsidP="00230EB4">
      <w:pPr>
        <w:spacing w:after="235"/>
        <w:ind w:left="703" w:right="95"/>
        <w:rPr>
          <w:lang w:val="pl-PL"/>
        </w:rPr>
      </w:pPr>
      <w:r w:rsidRPr="006F79DC">
        <w:rPr>
          <w:lang w:val="pl-PL"/>
        </w:rPr>
        <w:t xml:space="preserve">Przeczytaj uważnie te pytania, mogą one pomóc w rozwiązaniu konkretnych sytuacji, które możesz napotkać. </w:t>
      </w:r>
    </w:p>
    <w:p w14:paraId="1BBC2D20" w14:textId="77777777" w:rsidR="00230EB4" w:rsidRPr="006F79DC" w:rsidRDefault="00230EB4" w:rsidP="00230EB4">
      <w:pPr>
        <w:numPr>
          <w:ilvl w:val="0"/>
          <w:numId w:val="55"/>
        </w:numPr>
        <w:spacing w:before="0" w:after="164" w:line="259" w:lineRule="auto"/>
        <w:ind w:hanging="348"/>
        <w:rPr>
          <w:lang w:val="pl-PL"/>
        </w:rPr>
      </w:pPr>
      <w:r w:rsidRPr="006F79DC">
        <w:rPr>
          <w:b/>
          <w:lang w:val="pl-PL"/>
        </w:rPr>
        <w:t>Nieprawidłowy płomień przy maksymalnej mocy</w:t>
      </w:r>
      <w:r w:rsidRPr="006F79DC">
        <w:rPr>
          <w:b/>
          <w:sz w:val="22"/>
          <w:lang w:val="pl-PL"/>
        </w:rPr>
        <w:t xml:space="preserve"> :  </w:t>
      </w:r>
    </w:p>
    <w:p w14:paraId="1D1BF3FA" w14:textId="77777777" w:rsidR="00230EB4" w:rsidRPr="006F79DC" w:rsidRDefault="00230EB4" w:rsidP="00230EB4">
      <w:pPr>
        <w:ind w:left="2134" w:right="95"/>
        <w:rPr>
          <w:lang w:val="pl-PL"/>
        </w:rPr>
      </w:pPr>
      <w:r w:rsidRPr="006F79DC">
        <w:rPr>
          <w:lang w:val="pl-PL"/>
        </w:rPr>
        <w:t xml:space="preserve">a. Przedłużenie płomienia: menu serwisowe, ustawienia podajnika, praca  </w:t>
      </w:r>
    </w:p>
    <w:p w14:paraId="546B7F02" w14:textId="77777777" w:rsidR="00230EB4" w:rsidRPr="006F79DC" w:rsidRDefault="00230EB4" w:rsidP="00230EB4">
      <w:pPr>
        <w:spacing w:after="2" w:line="417" w:lineRule="auto"/>
        <w:ind w:left="2842" w:right="2006"/>
        <w:rPr>
          <w:lang w:val="pl-PL"/>
        </w:rPr>
      </w:pPr>
      <w:r w:rsidRPr="006F79DC">
        <w:rPr>
          <w:lang w:val="pl-PL"/>
        </w:rPr>
        <w:t xml:space="preserve">i. Max praca podawania paliwa - ustaw dłuższy czas pracy podajnika  ii. Min przerwa w podawaniu - ustaw krótszą przerwę na przerwę w podawaniu  </w:t>
      </w:r>
    </w:p>
    <w:p w14:paraId="3AF44A9D" w14:textId="77777777" w:rsidR="00230EB4" w:rsidRPr="006F79DC" w:rsidRDefault="00230EB4" w:rsidP="00230EB4">
      <w:pPr>
        <w:ind w:left="2134" w:right="95"/>
        <w:rPr>
          <w:lang w:val="pl-PL"/>
        </w:rPr>
      </w:pPr>
      <w:r w:rsidRPr="006F79DC">
        <w:rPr>
          <w:lang w:val="pl-PL"/>
        </w:rPr>
        <w:t xml:space="preserve">b. Skracanie płomienia: menu serwisowe, ustawienia podajnika, praca  </w:t>
      </w:r>
    </w:p>
    <w:p w14:paraId="48DF4F89" w14:textId="77777777" w:rsidR="00230EB4" w:rsidRPr="006F79DC" w:rsidRDefault="00230EB4" w:rsidP="00230EB4">
      <w:pPr>
        <w:spacing w:after="0" w:line="419" w:lineRule="auto"/>
        <w:ind w:left="2842" w:right="2721"/>
        <w:rPr>
          <w:lang w:val="pl-PL"/>
        </w:rPr>
      </w:pPr>
      <w:r w:rsidRPr="006F79DC">
        <w:rPr>
          <w:lang w:val="pl-PL"/>
        </w:rPr>
        <w:t xml:space="preserve">i. Max praca podawania paliwa - ustaw krótszy czas posuwu  ii. Min przerwa w podawaniu - ustaw dłuższe opóźnienie w podawaniu  </w:t>
      </w:r>
    </w:p>
    <w:p w14:paraId="39FB2731" w14:textId="77777777" w:rsidR="00230EB4" w:rsidRPr="006F79DC" w:rsidRDefault="00230EB4" w:rsidP="00230EB4">
      <w:pPr>
        <w:ind w:left="2134" w:right="95"/>
        <w:rPr>
          <w:lang w:val="pl-PL"/>
        </w:rPr>
      </w:pPr>
      <w:r w:rsidRPr="006F79DC">
        <w:rPr>
          <w:lang w:val="pl-PL"/>
        </w:rPr>
        <w:t xml:space="preserve">c. Redukcja ilości powietrza: menu serwisowe, ustawienia podajnika, praca  </w:t>
      </w:r>
    </w:p>
    <w:p w14:paraId="731B5645" w14:textId="77777777" w:rsidR="00230EB4" w:rsidRPr="006F79DC" w:rsidRDefault="00230EB4" w:rsidP="00230EB4">
      <w:pPr>
        <w:spacing w:after="170" w:line="249" w:lineRule="auto"/>
        <w:ind w:left="2842" w:right="240"/>
        <w:rPr>
          <w:lang w:val="pl-PL"/>
        </w:rPr>
      </w:pPr>
      <w:r w:rsidRPr="006F79DC">
        <w:rPr>
          <w:lang w:val="pl-PL"/>
        </w:rPr>
        <w:t xml:space="preserve">i. Maksymalna moc nawiewu - ustawić niższą wartość  </w:t>
      </w:r>
    </w:p>
    <w:p w14:paraId="7AC97C3D" w14:textId="77777777" w:rsidR="00230EB4" w:rsidRPr="006F79DC" w:rsidRDefault="00230EB4" w:rsidP="00230EB4">
      <w:pPr>
        <w:ind w:left="2134" w:right="95"/>
        <w:rPr>
          <w:lang w:val="pl-PL"/>
        </w:rPr>
      </w:pPr>
      <w:r w:rsidRPr="006F79DC">
        <w:rPr>
          <w:lang w:val="pl-PL"/>
        </w:rPr>
        <w:t xml:space="preserve">d. Zwiększ ilość powietrza: menu serwisowe, ustawienia podajnika, praca  </w:t>
      </w:r>
    </w:p>
    <w:p w14:paraId="1EB03503" w14:textId="77777777" w:rsidR="00230EB4" w:rsidRPr="006F79DC" w:rsidRDefault="00230EB4" w:rsidP="00230EB4">
      <w:pPr>
        <w:spacing w:after="170" w:line="249" w:lineRule="auto"/>
        <w:ind w:left="2842" w:right="240"/>
        <w:rPr>
          <w:lang w:val="pl-PL"/>
        </w:rPr>
      </w:pPr>
      <w:r w:rsidRPr="006F79DC">
        <w:rPr>
          <w:lang w:val="pl-PL"/>
        </w:rPr>
        <w:t xml:space="preserve">i. Maksymalna moc wentylatora nawiewu - ustaw wyższą liczbę </w:t>
      </w:r>
    </w:p>
    <w:p w14:paraId="68EE6983" w14:textId="77777777" w:rsidR="00230EB4" w:rsidRPr="006F79DC" w:rsidRDefault="00230EB4" w:rsidP="00230EB4">
      <w:pPr>
        <w:spacing w:after="72"/>
        <w:ind w:left="1403" w:right="95"/>
        <w:rPr>
          <w:lang w:val="pl-PL"/>
        </w:rPr>
      </w:pPr>
      <w:r w:rsidRPr="006F79DC">
        <w:rPr>
          <w:noProof/>
          <w:lang w:val="pl-PL"/>
        </w:rPr>
        <w:drawing>
          <wp:anchor distT="0" distB="0" distL="114300" distR="114300" simplePos="0" relativeHeight="251818496" behindDoc="0" locked="0" layoutInCell="1" allowOverlap="0" wp14:anchorId="3FDAC396" wp14:editId="468E3AC4">
            <wp:simplePos x="0" y="0"/>
            <wp:positionH relativeFrom="column">
              <wp:posOffset>884554</wp:posOffset>
            </wp:positionH>
            <wp:positionV relativeFrom="paragraph">
              <wp:posOffset>-4825</wp:posOffset>
            </wp:positionV>
            <wp:extent cx="190500" cy="316230"/>
            <wp:effectExtent l="0" t="0" r="0" b="0"/>
            <wp:wrapSquare wrapText="bothSides"/>
            <wp:docPr id="15207" name="Picture 15207"/>
            <wp:cNvGraphicFramePr/>
            <a:graphic xmlns:a="http://schemas.openxmlformats.org/drawingml/2006/main">
              <a:graphicData uri="http://schemas.openxmlformats.org/drawingml/2006/picture">
                <pic:pic xmlns:pic="http://schemas.openxmlformats.org/drawingml/2006/picture">
                  <pic:nvPicPr>
                    <pic:cNvPr id="15207" name="Picture 15207"/>
                    <pic:cNvPicPr/>
                  </pic:nvPicPr>
                  <pic:blipFill>
                    <a:blip r:embed="rId55"/>
                    <a:stretch>
                      <a:fillRect/>
                    </a:stretch>
                  </pic:blipFill>
                  <pic:spPr>
                    <a:xfrm>
                      <a:off x="0" y="0"/>
                      <a:ext cx="190500" cy="316230"/>
                    </a:xfrm>
                    <a:prstGeom prst="rect">
                      <a:avLst/>
                    </a:prstGeom>
                  </pic:spPr>
                </pic:pic>
              </a:graphicData>
            </a:graphic>
          </wp:anchor>
        </w:drawing>
      </w:r>
      <w:r w:rsidRPr="006F79DC">
        <w:rPr>
          <w:lang w:val="pl-PL"/>
        </w:rPr>
        <w:t xml:space="preserve">Dzięki tym zmianom można dostosować wielkość płomienia, a tym samym jakość spalania. Po fazie zapłonu odczekaj 10 minut, aż palnik osiągnie maksymalną moc, a następnie wprowadź zmiany. </w:t>
      </w:r>
    </w:p>
    <w:p w14:paraId="1D52B3FD" w14:textId="77777777" w:rsidR="00230EB4" w:rsidRPr="006F79DC" w:rsidRDefault="00230EB4" w:rsidP="00230EB4">
      <w:pPr>
        <w:numPr>
          <w:ilvl w:val="0"/>
          <w:numId w:val="55"/>
        </w:numPr>
        <w:spacing w:before="0" w:after="7" w:line="259" w:lineRule="auto"/>
        <w:ind w:hanging="348"/>
        <w:rPr>
          <w:lang w:val="pl-PL"/>
        </w:rPr>
      </w:pPr>
      <w:r w:rsidRPr="006F79DC">
        <w:rPr>
          <w:b/>
          <w:lang w:val="pl-PL"/>
        </w:rPr>
        <w:t xml:space="preserve">Nieprawidłowy płomień przy minimalnej mocy: </w:t>
      </w:r>
      <w:r w:rsidRPr="006F79DC">
        <w:rPr>
          <w:b/>
          <w:sz w:val="22"/>
          <w:lang w:val="pl-PL"/>
        </w:rPr>
        <w:t xml:space="preserve"> </w:t>
      </w:r>
    </w:p>
    <w:p w14:paraId="08CFABE2" w14:textId="77777777" w:rsidR="00230EB4" w:rsidRPr="006F79DC" w:rsidRDefault="00230EB4" w:rsidP="00230EB4">
      <w:pPr>
        <w:ind w:left="1798" w:right="95"/>
        <w:rPr>
          <w:lang w:val="pl-PL"/>
        </w:rPr>
      </w:pPr>
      <w:r w:rsidRPr="006F79DC">
        <w:rPr>
          <w:b/>
          <w:lang w:val="pl-PL"/>
        </w:rPr>
        <w:t>a.</w:t>
      </w:r>
      <w:r w:rsidRPr="006F79DC">
        <w:rPr>
          <w:rFonts w:ascii="Arial" w:eastAsia="Arial" w:hAnsi="Arial" w:cs="Arial"/>
          <w:b/>
          <w:lang w:val="pl-PL"/>
        </w:rPr>
        <w:t xml:space="preserve"> </w:t>
      </w:r>
      <w:r w:rsidRPr="006F79DC">
        <w:rPr>
          <w:lang w:val="pl-PL"/>
        </w:rPr>
        <w:t xml:space="preserve">Zmniejszenie mocy kotła do minimum :                                   </w:t>
      </w:r>
    </w:p>
    <w:p w14:paraId="2201AEB5" w14:textId="77777777" w:rsidR="00230EB4" w:rsidRPr="006F79DC" w:rsidRDefault="00230EB4" w:rsidP="00230EB4">
      <w:pPr>
        <w:spacing w:after="150" w:line="252" w:lineRule="auto"/>
        <w:ind w:left="1618" w:right="961"/>
        <w:jc w:val="center"/>
        <w:rPr>
          <w:lang w:val="pl-PL"/>
        </w:rPr>
      </w:pPr>
      <w:r w:rsidRPr="006F79DC">
        <w:rPr>
          <w:noProof/>
          <w:lang w:val="pl-PL"/>
        </w:rPr>
        <w:drawing>
          <wp:anchor distT="0" distB="0" distL="114300" distR="114300" simplePos="0" relativeHeight="251819520" behindDoc="0" locked="0" layoutInCell="1" allowOverlap="0" wp14:anchorId="597152E9" wp14:editId="6B868916">
            <wp:simplePos x="0" y="0"/>
            <wp:positionH relativeFrom="column">
              <wp:posOffset>916304</wp:posOffset>
            </wp:positionH>
            <wp:positionV relativeFrom="paragraph">
              <wp:posOffset>-16381</wp:posOffset>
            </wp:positionV>
            <wp:extent cx="190500" cy="316230"/>
            <wp:effectExtent l="0" t="0" r="0" b="0"/>
            <wp:wrapSquare wrapText="bothSides"/>
            <wp:docPr id="15209" name="Picture 15209"/>
            <wp:cNvGraphicFramePr/>
            <a:graphic xmlns:a="http://schemas.openxmlformats.org/drawingml/2006/main">
              <a:graphicData uri="http://schemas.openxmlformats.org/drawingml/2006/picture">
                <pic:pic xmlns:pic="http://schemas.openxmlformats.org/drawingml/2006/picture">
                  <pic:nvPicPr>
                    <pic:cNvPr id="15209" name="Picture 15209"/>
                    <pic:cNvPicPr/>
                  </pic:nvPicPr>
                  <pic:blipFill>
                    <a:blip r:embed="rId55"/>
                    <a:stretch>
                      <a:fillRect/>
                    </a:stretch>
                  </pic:blipFill>
                  <pic:spPr>
                    <a:xfrm>
                      <a:off x="0" y="0"/>
                      <a:ext cx="190500" cy="316230"/>
                    </a:xfrm>
                    <a:prstGeom prst="rect">
                      <a:avLst/>
                    </a:prstGeom>
                  </pic:spPr>
                </pic:pic>
              </a:graphicData>
            </a:graphic>
          </wp:anchor>
        </w:drawing>
      </w:r>
      <w:r w:rsidRPr="006F79DC">
        <w:rPr>
          <w:lang w:val="pl-PL"/>
        </w:rPr>
        <w:t xml:space="preserve"> Poczekaj, aż temperatura CO zbliży się do wartości zadanej lub ustaw te same wartości w menu Serwis, Ustawienia podajnika, Praca, dla mocy min i max. Przykład:</w:t>
      </w:r>
      <w:r w:rsidRPr="006F79DC">
        <w:rPr>
          <w:i/>
          <w:sz w:val="22"/>
          <w:lang w:val="pl-PL"/>
        </w:rPr>
        <w:t xml:space="preserve"> </w:t>
      </w:r>
    </w:p>
    <w:p w14:paraId="359812AC" w14:textId="77777777" w:rsidR="00230EB4" w:rsidRPr="006F79DC" w:rsidRDefault="00230EB4" w:rsidP="00230EB4">
      <w:pPr>
        <w:spacing w:after="170" w:line="249" w:lineRule="auto"/>
        <w:ind w:left="2134" w:right="240"/>
        <w:rPr>
          <w:lang w:val="pl-PL"/>
        </w:rPr>
      </w:pPr>
      <w:r w:rsidRPr="006F79DC">
        <w:rPr>
          <w:lang w:val="pl-PL"/>
        </w:rPr>
        <w:t xml:space="preserve">i. Menu serwisowe: ustawienia podajnika, praca, dla mocy minimalnej i maksymalnej:  </w:t>
      </w:r>
    </w:p>
    <w:p w14:paraId="26111DD0" w14:textId="77777777" w:rsidR="00230EB4" w:rsidRPr="006F79DC" w:rsidRDefault="00230EB4" w:rsidP="00230EB4">
      <w:pPr>
        <w:numPr>
          <w:ilvl w:val="3"/>
          <w:numId w:val="56"/>
        </w:numPr>
        <w:spacing w:before="0" w:after="168" w:line="253" w:lineRule="auto"/>
        <w:ind w:left="2383" w:right="95" w:hanging="259"/>
        <w:rPr>
          <w:lang w:val="pl-PL"/>
        </w:rPr>
      </w:pPr>
      <w:r w:rsidRPr="006F79DC">
        <w:rPr>
          <w:lang w:val="pl-PL"/>
        </w:rPr>
        <w:lastRenderedPageBreak/>
        <w:t xml:space="preserve">Max praca podawania = 2 s (wartość dla maksymalnej mocy) </w:t>
      </w:r>
    </w:p>
    <w:p w14:paraId="79B1796B" w14:textId="77777777" w:rsidR="00230EB4" w:rsidRPr="006F79DC" w:rsidRDefault="00230EB4" w:rsidP="00230EB4">
      <w:pPr>
        <w:numPr>
          <w:ilvl w:val="3"/>
          <w:numId w:val="56"/>
        </w:numPr>
        <w:spacing w:before="0" w:after="168" w:line="253" w:lineRule="auto"/>
        <w:ind w:left="2383" w:right="95" w:hanging="259"/>
        <w:rPr>
          <w:lang w:val="pl-PL"/>
        </w:rPr>
      </w:pPr>
      <w:r w:rsidRPr="006F79DC">
        <w:rPr>
          <w:lang w:val="pl-PL"/>
        </w:rPr>
        <w:t xml:space="preserve">Minimalny czas podawania = 2 s (wartość minimalnej mocy)  </w:t>
      </w:r>
    </w:p>
    <w:p w14:paraId="288BFB4E" w14:textId="77777777" w:rsidR="00230EB4" w:rsidRPr="006F79DC" w:rsidRDefault="00230EB4" w:rsidP="00230EB4">
      <w:pPr>
        <w:numPr>
          <w:ilvl w:val="3"/>
          <w:numId w:val="56"/>
        </w:numPr>
        <w:spacing w:before="0" w:after="168" w:line="253" w:lineRule="auto"/>
        <w:ind w:left="2383" w:right="95" w:hanging="259"/>
        <w:rPr>
          <w:lang w:val="pl-PL"/>
        </w:rPr>
      </w:pPr>
      <w:r w:rsidRPr="006F79DC">
        <w:rPr>
          <w:lang w:val="pl-PL"/>
        </w:rPr>
        <w:t xml:space="preserve">Maksymalna przerwa w podawaniu = 10 s (wartość minimalnej mocy)  </w:t>
      </w:r>
    </w:p>
    <w:p w14:paraId="1D349583" w14:textId="77777777" w:rsidR="00230EB4" w:rsidRPr="006F79DC" w:rsidRDefault="00230EB4" w:rsidP="00230EB4">
      <w:pPr>
        <w:numPr>
          <w:ilvl w:val="3"/>
          <w:numId w:val="56"/>
        </w:numPr>
        <w:spacing w:before="0" w:after="170" w:line="249" w:lineRule="auto"/>
        <w:ind w:left="2383" w:right="95" w:hanging="259"/>
        <w:rPr>
          <w:lang w:val="pl-PL"/>
        </w:rPr>
      </w:pPr>
      <w:r w:rsidRPr="006F79DC">
        <w:rPr>
          <w:lang w:val="pl-PL"/>
        </w:rPr>
        <w:t xml:space="preserve">Min. Przerwa w podawaniu = 10 s (wartość maksymalnej mocy) </w:t>
      </w:r>
    </w:p>
    <w:p w14:paraId="05588295" w14:textId="2C62F569" w:rsidR="00230EB4" w:rsidRPr="006F79DC" w:rsidRDefault="0020655B" w:rsidP="00230EB4">
      <w:pPr>
        <w:spacing w:after="0" w:line="259" w:lineRule="auto"/>
        <w:ind w:left="708"/>
        <w:rPr>
          <w:lang w:val="pl-PL"/>
        </w:rPr>
      </w:pPr>
      <w:r w:rsidRPr="006F79DC">
        <w:rPr>
          <w:noProof/>
          <w:sz w:val="22"/>
          <w:lang w:val="pl-PL"/>
        </w:rPr>
        <mc:AlternateContent>
          <mc:Choice Requires="wpg">
            <w:drawing>
              <wp:anchor distT="0" distB="0" distL="114300" distR="114300" simplePos="0" relativeHeight="251820544" behindDoc="0" locked="0" layoutInCell="1" allowOverlap="1" wp14:anchorId="23460608" wp14:editId="00824B47">
                <wp:simplePos x="0" y="0"/>
                <wp:positionH relativeFrom="column">
                  <wp:posOffset>896712</wp:posOffset>
                </wp:positionH>
                <wp:positionV relativeFrom="paragraph">
                  <wp:posOffset>142974</wp:posOffset>
                </wp:positionV>
                <wp:extent cx="173402" cy="377324"/>
                <wp:effectExtent l="0" t="0" r="0" b="0"/>
                <wp:wrapSquare wrapText="bothSides"/>
                <wp:docPr id="155994" name="Group 155994"/>
                <wp:cNvGraphicFramePr/>
                <a:graphic xmlns:a="http://schemas.openxmlformats.org/drawingml/2006/main">
                  <a:graphicData uri="http://schemas.microsoft.com/office/word/2010/wordprocessingGroup">
                    <wpg:wgp>
                      <wpg:cNvGrpSpPr/>
                      <wpg:grpSpPr>
                        <a:xfrm>
                          <a:off x="0" y="0"/>
                          <a:ext cx="173402" cy="377324"/>
                          <a:chOff x="11735" y="0"/>
                          <a:chExt cx="178765" cy="359824"/>
                        </a:xfrm>
                      </wpg:grpSpPr>
                      <wps:wsp>
                        <wps:cNvPr id="15152" name="Rectangle 15152"/>
                        <wps:cNvSpPr/>
                        <wps:spPr>
                          <a:xfrm>
                            <a:off x="11735" y="188468"/>
                            <a:ext cx="147530" cy="171356"/>
                          </a:xfrm>
                          <a:prstGeom prst="rect">
                            <a:avLst/>
                          </a:prstGeom>
                          <a:ln>
                            <a:noFill/>
                          </a:ln>
                        </wps:spPr>
                        <wps:txbx>
                          <w:txbxContent>
                            <w:p w14:paraId="2A9F58D7" w14:textId="77777777" w:rsidR="00230EB4" w:rsidRDefault="00230EB4" w:rsidP="00230EB4">
                              <w:pPr>
                                <w:spacing w:after="160" w:line="259" w:lineRule="auto"/>
                              </w:pPr>
                              <w:proofErr w:type="spellStart"/>
                              <w:r>
                                <w:t>aż</w:t>
                              </w:r>
                              <w:proofErr w:type="spellEnd"/>
                            </w:p>
                          </w:txbxContent>
                        </wps:txbx>
                        <wps:bodyPr horzOverflow="overflow" vert="horz" lIns="0" tIns="0" rIns="0" bIns="0" rtlCol="0">
                          <a:noAutofit/>
                        </wps:bodyPr>
                      </wps:wsp>
                      <wps:wsp>
                        <wps:cNvPr id="15153" name="Rectangle 15153"/>
                        <wps:cNvSpPr/>
                        <wps:spPr>
                          <a:xfrm>
                            <a:off x="122987" y="188468"/>
                            <a:ext cx="38021" cy="171356"/>
                          </a:xfrm>
                          <a:prstGeom prst="rect">
                            <a:avLst/>
                          </a:prstGeom>
                          <a:ln>
                            <a:noFill/>
                          </a:ln>
                        </wps:spPr>
                        <wps:txbx>
                          <w:txbxContent>
                            <w:p w14:paraId="3E2009DF" w14:textId="77777777" w:rsidR="00230EB4" w:rsidRDefault="00230EB4" w:rsidP="00230EB4">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5211" name="Picture 15211"/>
                          <pic:cNvPicPr/>
                        </pic:nvPicPr>
                        <pic:blipFill>
                          <a:blip r:embed="rId55"/>
                          <a:stretch>
                            <a:fillRect/>
                          </a:stretch>
                        </pic:blipFill>
                        <pic:spPr>
                          <a:xfrm>
                            <a:off x="54491" y="0"/>
                            <a:ext cx="136009" cy="3162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460608" id="Group 155994" o:spid="_x0000_s1126" style="position:absolute;left:0;text-align:left;margin-left:70.6pt;margin-top:11.25pt;width:13.65pt;height:29.7pt;z-index:251820544;mso-position-horizontal-relative:text;mso-position-vertical-relative:text;mso-width-relative:margin;mso-height-relative:margin" coordorigin="11735" coordsize="178765,35982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">
                <v:rect id="Rectangle 15152" o:spid="_x0000_s1127" style="position:absolute;left:11735;top:188468;width:147530;height:17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" filled="f" stroked="f">
                  <v:textbox inset="0,0,0,0">
                    <w:txbxContent>
                      <w:p w14:paraId="2A9F58D7" w14:textId="77777777" w:rsidR="00230EB4" w:rsidRDefault="00230EB4" w:rsidP="00230EB4">
                        <w:pPr>
                          <w:spacing w:after="160" w:line="259" w:lineRule="auto"/>
                        </w:pPr>
                        <w:proofErr w:type="spellStart"/>
                        <w:r>
                          <w:t>aż</w:t>
                        </w:r>
                        <w:proofErr w:type="spellEnd"/>
                      </w:p>
                    </w:txbxContent>
                  </v:textbox>
                </v:rect>
                <v:rect id="Rectangle 15153" o:spid="_x0000_s1128" style="position:absolute;left:122987;top:188468;width:38021;height:17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" filled="f" stroked="f">
                  <v:textbox inset="0,0,0,0">
                    <w:txbxContent>
                      <w:p w14:paraId="3E2009DF" w14:textId="77777777" w:rsidR="00230EB4" w:rsidRDefault="00230EB4" w:rsidP="00230EB4">
                        <w:pPr>
                          <w:spacing w:after="160" w:line="259" w:lineRule="auto"/>
                        </w:pPr>
                        <w:r>
                          <w:t xml:space="preserve"> </w:t>
                        </w:r>
                      </w:p>
                    </w:txbxContent>
                  </v:textbox>
                </v:rect>
                <v:shape id="Picture 15211" o:spid="_x0000_s1129" type="#_x0000_t75" style="position:absolute;left:54491;width:136009;height:31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">
                  <v:imagedata r:id="rId56" o:title=""/>
                </v:shape>
                <w10:wrap type="square"/>
              </v:group>
            </w:pict>
          </mc:Fallback>
        </mc:AlternateContent>
      </w:r>
      <w:r w:rsidR="00230EB4" w:rsidRPr="006F79DC">
        <w:rPr>
          <w:lang w:val="pl-PL"/>
        </w:rPr>
        <w:t xml:space="preserve"> </w:t>
      </w:r>
    </w:p>
    <w:p w14:paraId="2F964640" w14:textId="3DB6E459" w:rsidR="00230EB4" w:rsidRPr="006F79DC" w:rsidRDefault="00230EB4" w:rsidP="00230EB4">
      <w:pPr>
        <w:spacing w:after="267"/>
        <w:ind w:left="1408" w:right="95"/>
        <w:rPr>
          <w:lang w:val="pl-PL"/>
        </w:rPr>
      </w:pPr>
      <w:r w:rsidRPr="006F79DC">
        <w:rPr>
          <w:lang w:val="pl-PL"/>
        </w:rPr>
        <w:t xml:space="preserve"> Te same wartości są teraz ustawione dla pracy podajnika z minimalną i maksymalną mocą. Poczekaj 10 minut,  płomień się ustabilizuje i wprowadź poprawki, patrz poniżej. </w:t>
      </w:r>
    </w:p>
    <w:p w14:paraId="3311E0F7" w14:textId="77777777" w:rsidR="00230EB4" w:rsidRPr="006F79DC" w:rsidRDefault="00230EB4" w:rsidP="00230EB4">
      <w:pPr>
        <w:spacing w:after="141" w:line="259" w:lineRule="auto"/>
        <w:ind w:left="660"/>
        <w:jc w:val="center"/>
        <w:rPr>
          <w:lang w:val="pl-PL"/>
        </w:rPr>
      </w:pPr>
      <w:r w:rsidRPr="006F79DC">
        <w:rPr>
          <w:i/>
          <w:sz w:val="22"/>
          <w:lang w:val="pl-PL"/>
        </w:rPr>
        <w:t xml:space="preserve"> </w:t>
      </w:r>
    </w:p>
    <w:p w14:paraId="4FF023CB" w14:textId="77777777" w:rsidR="00230EB4" w:rsidRPr="006F79DC" w:rsidRDefault="00230EB4" w:rsidP="00230EB4">
      <w:pPr>
        <w:ind w:left="1426" w:right="95"/>
        <w:rPr>
          <w:lang w:val="pl-PL"/>
        </w:rPr>
      </w:pPr>
      <w:r w:rsidRPr="006F79DC">
        <w:rPr>
          <w:lang w:val="pl-PL"/>
        </w:rPr>
        <w:t xml:space="preserve">b. Przedłużenie płomienia: menu serwisowe, ustawienia podajnika, praca </w:t>
      </w:r>
    </w:p>
    <w:p w14:paraId="4A9A0833" w14:textId="77777777" w:rsidR="00230EB4" w:rsidRPr="006F79DC" w:rsidRDefault="00230EB4" w:rsidP="00230EB4">
      <w:pPr>
        <w:spacing w:after="0" w:line="419" w:lineRule="auto"/>
        <w:ind w:left="2134" w:right="3741"/>
        <w:rPr>
          <w:lang w:val="pl-PL"/>
        </w:rPr>
      </w:pPr>
      <w:r w:rsidRPr="006F79DC">
        <w:rPr>
          <w:lang w:val="pl-PL"/>
        </w:rPr>
        <w:t xml:space="preserve"> i. Min praca podajnika - Ustaw wyższy numer pracy podajnika  ii. Max przerwa podawania - Ustaw krótszy czas przerwy podajnika  </w:t>
      </w:r>
    </w:p>
    <w:p w14:paraId="1239641F" w14:textId="77777777" w:rsidR="00230EB4" w:rsidRPr="006F79DC" w:rsidRDefault="00230EB4" w:rsidP="00230EB4">
      <w:pPr>
        <w:ind w:left="1426" w:right="95"/>
        <w:rPr>
          <w:lang w:val="pl-PL"/>
        </w:rPr>
      </w:pPr>
      <w:r w:rsidRPr="006F79DC">
        <w:rPr>
          <w:lang w:val="pl-PL"/>
        </w:rPr>
        <w:t xml:space="preserve">c. Skracanie płomienia: menu serwisowe, ustawienia podajnika, praca </w:t>
      </w:r>
    </w:p>
    <w:p w14:paraId="3EC2B9B3" w14:textId="77777777" w:rsidR="00230EB4" w:rsidRPr="006F79DC" w:rsidRDefault="00230EB4" w:rsidP="00230EB4">
      <w:pPr>
        <w:numPr>
          <w:ilvl w:val="3"/>
          <w:numId w:val="58"/>
        </w:numPr>
        <w:spacing w:before="0" w:after="168" w:line="253" w:lineRule="auto"/>
        <w:ind w:left="1957" w:right="167" w:hanging="187"/>
        <w:rPr>
          <w:lang w:val="pl-PL"/>
        </w:rPr>
      </w:pPr>
      <w:r w:rsidRPr="006F79DC">
        <w:rPr>
          <w:lang w:val="pl-PL"/>
        </w:rPr>
        <w:t xml:space="preserve">Min praca podajnika - Ustaw niższą liczbę dla pracy podajnika  </w:t>
      </w:r>
    </w:p>
    <w:p w14:paraId="4F5AE9F5" w14:textId="77777777" w:rsidR="00230EB4" w:rsidRPr="006F79DC" w:rsidRDefault="00230EB4" w:rsidP="00230EB4">
      <w:pPr>
        <w:numPr>
          <w:ilvl w:val="3"/>
          <w:numId w:val="58"/>
        </w:numPr>
        <w:spacing w:before="0" w:after="170" w:line="249" w:lineRule="auto"/>
        <w:ind w:left="1957" w:right="167" w:hanging="187"/>
        <w:rPr>
          <w:lang w:val="pl-PL"/>
        </w:rPr>
      </w:pPr>
      <w:r w:rsidRPr="006F79DC">
        <w:rPr>
          <w:lang w:val="pl-PL"/>
        </w:rPr>
        <w:t xml:space="preserve">Maksymalna przerwa w podawaniu - ustaw dłuższą przerwę w podawaniu.  </w:t>
      </w:r>
    </w:p>
    <w:p w14:paraId="6DCE455A" w14:textId="77777777" w:rsidR="00230EB4" w:rsidRPr="006F79DC" w:rsidRDefault="00230EB4" w:rsidP="00230EB4">
      <w:pPr>
        <w:spacing w:after="170" w:line="249" w:lineRule="auto"/>
        <w:ind w:left="1426" w:right="240"/>
        <w:rPr>
          <w:lang w:val="pl-PL"/>
        </w:rPr>
      </w:pPr>
      <w:r w:rsidRPr="006F79DC">
        <w:rPr>
          <w:lang w:val="pl-PL"/>
        </w:rPr>
        <w:t xml:space="preserve">d. Redukcja powietrza: menu serwisowe, ustawienia podajnika, praca  </w:t>
      </w:r>
    </w:p>
    <w:p w14:paraId="1D47765F" w14:textId="77777777" w:rsidR="00230EB4" w:rsidRPr="006F79DC" w:rsidRDefault="00230EB4" w:rsidP="00230EB4">
      <w:pPr>
        <w:ind w:left="2134" w:right="95"/>
        <w:rPr>
          <w:lang w:val="pl-PL"/>
        </w:rPr>
      </w:pPr>
      <w:r w:rsidRPr="006F79DC">
        <w:rPr>
          <w:lang w:val="pl-PL"/>
        </w:rPr>
        <w:t xml:space="preserve">i. Praca z minimalną prędkością wentylatora - ustawić niższą liczbę  </w:t>
      </w:r>
    </w:p>
    <w:p w14:paraId="5994EAE9" w14:textId="77777777" w:rsidR="00230EB4" w:rsidRPr="006F79DC" w:rsidRDefault="00230EB4" w:rsidP="00230EB4">
      <w:pPr>
        <w:spacing w:after="170" w:line="249" w:lineRule="auto"/>
        <w:ind w:left="1426" w:right="240"/>
        <w:rPr>
          <w:lang w:val="pl-PL"/>
        </w:rPr>
      </w:pPr>
      <w:r w:rsidRPr="006F79DC">
        <w:rPr>
          <w:lang w:val="pl-PL"/>
        </w:rPr>
        <w:t xml:space="preserve">e. Zwiększ ilość powietrza: menu serwisowe, ustawienia podajnika, praca  </w:t>
      </w:r>
    </w:p>
    <w:p w14:paraId="4104C2AA" w14:textId="77777777" w:rsidR="00230EB4" w:rsidRPr="006F79DC" w:rsidRDefault="00230EB4" w:rsidP="00230EB4">
      <w:pPr>
        <w:ind w:left="2134" w:right="95"/>
        <w:rPr>
          <w:lang w:val="pl-PL"/>
        </w:rPr>
      </w:pPr>
      <w:r w:rsidRPr="006F79DC">
        <w:rPr>
          <w:lang w:val="pl-PL"/>
        </w:rPr>
        <w:t xml:space="preserve">i. Minimalną prędkość wentylatora - ustaw wyższą liczbę </w:t>
      </w:r>
    </w:p>
    <w:p w14:paraId="6EACBB50" w14:textId="77777777" w:rsidR="00230EB4" w:rsidRPr="006F79DC" w:rsidRDefault="00230EB4" w:rsidP="00230EB4">
      <w:pPr>
        <w:ind w:left="1513" w:right="95"/>
        <w:rPr>
          <w:lang w:val="pl-PL"/>
        </w:rPr>
      </w:pPr>
      <w:r w:rsidRPr="006F79DC">
        <w:rPr>
          <w:noProof/>
          <w:lang w:val="pl-PL"/>
        </w:rPr>
        <w:drawing>
          <wp:anchor distT="0" distB="0" distL="114300" distR="114300" simplePos="0" relativeHeight="251821568" behindDoc="0" locked="0" layoutInCell="1" allowOverlap="0" wp14:anchorId="61E2152A" wp14:editId="3952C726">
            <wp:simplePos x="0" y="0"/>
            <wp:positionH relativeFrom="column">
              <wp:posOffset>954404</wp:posOffset>
            </wp:positionH>
            <wp:positionV relativeFrom="paragraph">
              <wp:posOffset>-19684</wp:posOffset>
            </wp:positionV>
            <wp:extent cx="190500" cy="316230"/>
            <wp:effectExtent l="0" t="0" r="0" b="0"/>
            <wp:wrapSquare wrapText="bothSides"/>
            <wp:docPr id="15360" name="Picture 15360"/>
            <wp:cNvGraphicFramePr/>
            <a:graphic xmlns:a="http://schemas.openxmlformats.org/drawingml/2006/main">
              <a:graphicData uri="http://schemas.openxmlformats.org/drawingml/2006/picture">
                <pic:pic xmlns:pic="http://schemas.openxmlformats.org/drawingml/2006/picture">
                  <pic:nvPicPr>
                    <pic:cNvPr id="15360" name="Picture 15360"/>
                    <pic:cNvPicPr/>
                  </pic:nvPicPr>
                  <pic:blipFill>
                    <a:blip r:embed="rId55"/>
                    <a:stretch>
                      <a:fillRect/>
                    </a:stretch>
                  </pic:blipFill>
                  <pic:spPr>
                    <a:xfrm>
                      <a:off x="0" y="0"/>
                      <a:ext cx="190500" cy="316230"/>
                    </a:xfrm>
                    <a:prstGeom prst="rect">
                      <a:avLst/>
                    </a:prstGeom>
                  </pic:spPr>
                </pic:pic>
              </a:graphicData>
            </a:graphic>
          </wp:anchor>
        </w:drawing>
      </w:r>
      <w:r w:rsidRPr="006F79DC">
        <w:rPr>
          <w:lang w:val="pl-PL"/>
        </w:rPr>
        <w:t>Ważne jest, aby przy minimalnej mocy płomień był stabilny i aby podczas pracy kotła nie było niebezpieczeństwa jego zgaszenia.</w:t>
      </w:r>
      <w:r w:rsidRPr="006F79DC">
        <w:rPr>
          <w:i/>
          <w:sz w:val="22"/>
          <w:lang w:val="pl-PL"/>
        </w:rPr>
        <w:t xml:space="preserve"> </w:t>
      </w:r>
    </w:p>
    <w:p w14:paraId="739AD7CE" w14:textId="77777777" w:rsidR="00230EB4" w:rsidRPr="006F79DC" w:rsidRDefault="00230EB4" w:rsidP="00230EB4">
      <w:pPr>
        <w:spacing w:after="0" w:line="259" w:lineRule="auto"/>
        <w:ind w:left="708"/>
        <w:rPr>
          <w:lang w:val="pl-PL"/>
        </w:rPr>
      </w:pPr>
      <w:r w:rsidRPr="006F79DC">
        <w:rPr>
          <w:sz w:val="22"/>
          <w:lang w:val="pl-PL"/>
        </w:rPr>
        <w:t xml:space="preserve"> </w:t>
      </w:r>
    </w:p>
    <w:p w14:paraId="165601D5" w14:textId="77777777" w:rsidR="00230EB4" w:rsidRPr="006F79DC" w:rsidRDefault="00230EB4" w:rsidP="00230EB4">
      <w:pPr>
        <w:numPr>
          <w:ilvl w:val="0"/>
          <w:numId w:val="55"/>
        </w:numPr>
        <w:spacing w:before="0" w:after="161" w:line="259" w:lineRule="auto"/>
        <w:ind w:hanging="348"/>
        <w:rPr>
          <w:lang w:val="pl-PL"/>
        </w:rPr>
      </w:pPr>
      <w:r w:rsidRPr="006F79DC">
        <w:rPr>
          <w:b/>
          <w:lang w:val="pl-PL"/>
        </w:rPr>
        <w:t xml:space="preserve">Niespalony pelet w popielniku:  </w:t>
      </w:r>
    </w:p>
    <w:p w14:paraId="7C9115ED"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Redukcja prędkości wentylatora: menu serwisowe, ustawienia podajnika, praca  </w:t>
      </w:r>
    </w:p>
    <w:p w14:paraId="65032539" w14:textId="77777777" w:rsidR="00230EB4" w:rsidRPr="006F79DC" w:rsidRDefault="00230EB4" w:rsidP="00230EB4">
      <w:pPr>
        <w:spacing w:after="170" w:line="249" w:lineRule="auto"/>
        <w:ind w:left="2134" w:right="240"/>
        <w:rPr>
          <w:lang w:val="pl-PL"/>
        </w:rPr>
      </w:pPr>
      <w:r w:rsidRPr="006F79DC">
        <w:rPr>
          <w:lang w:val="pl-PL"/>
        </w:rPr>
        <w:t xml:space="preserve">i. Maksymalna moc nawiewu - ustawić niższą wartość  </w:t>
      </w:r>
    </w:p>
    <w:p w14:paraId="44B7ECEC"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Skrócić czas pracy podajnika: menu serwisowe, ustawienia podajnika, praca  </w:t>
      </w:r>
    </w:p>
    <w:p w14:paraId="36D0BDCD" w14:textId="73E7B3A1" w:rsidR="00394971" w:rsidRPr="006F79DC" w:rsidRDefault="00230EB4" w:rsidP="00230EB4">
      <w:pPr>
        <w:pStyle w:val="Odstavecseseznamem"/>
        <w:numPr>
          <w:ilvl w:val="0"/>
          <w:numId w:val="59"/>
        </w:numPr>
        <w:spacing w:after="2" w:line="417" w:lineRule="auto"/>
        <w:ind w:right="4986"/>
        <w:rPr>
          <w:lang w:val="pl-PL"/>
        </w:rPr>
      </w:pPr>
      <w:r w:rsidRPr="006F79DC">
        <w:rPr>
          <w:lang w:val="pl-PL"/>
        </w:rPr>
        <w:t>Max praca podawania</w:t>
      </w:r>
      <w:r w:rsidR="00394971" w:rsidRPr="006F79DC">
        <w:rPr>
          <w:lang w:val="pl-PL"/>
        </w:rPr>
        <w:t xml:space="preserve"> </w:t>
      </w:r>
      <w:r w:rsidRPr="006F79DC">
        <w:rPr>
          <w:lang w:val="pl-PL"/>
        </w:rPr>
        <w:t xml:space="preserve">ustawniższą liczbę  </w:t>
      </w:r>
    </w:p>
    <w:p w14:paraId="5F09052E" w14:textId="4481599F" w:rsidR="00230EB4" w:rsidRPr="006F79DC" w:rsidRDefault="00230EB4" w:rsidP="00230EB4">
      <w:pPr>
        <w:pStyle w:val="Odstavecseseznamem"/>
        <w:numPr>
          <w:ilvl w:val="0"/>
          <w:numId w:val="59"/>
        </w:numPr>
        <w:spacing w:after="2" w:line="417" w:lineRule="auto"/>
        <w:ind w:right="4986"/>
        <w:rPr>
          <w:lang w:val="pl-PL"/>
        </w:rPr>
      </w:pPr>
      <w:r w:rsidRPr="006F79DC">
        <w:rPr>
          <w:lang w:val="pl-PL"/>
        </w:rPr>
        <w:t xml:space="preserve">Min. Przerwa w podawaniu - ustaw wyższą liczbę </w:t>
      </w:r>
    </w:p>
    <w:p w14:paraId="35D57F90" w14:textId="77777777" w:rsidR="00230EB4" w:rsidRPr="006F79DC" w:rsidRDefault="00230EB4" w:rsidP="00394971">
      <w:pPr>
        <w:spacing w:after="2" w:line="417" w:lineRule="auto"/>
        <w:ind w:right="4986"/>
        <w:rPr>
          <w:lang w:val="pl-PL"/>
        </w:rPr>
      </w:pPr>
    </w:p>
    <w:p w14:paraId="7818A1AE" w14:textId="77777777" w:rsidR="00230EB4" w:rsidRPr="006F79DC" w:rsidRDefault="00230EB4" w:rsidP="00230EB4">
      <w:pPr>
        <w:spacing w:after="160" w:line="259" w:lineRule="auto"/>
        <w:ind w:left="708"/>
        <w:rPr>
          <w:lang w:val="pl-PL"/>
        </w:rPr>
      </w:pPr>
      <w:r w:rsidRPr="006F79DC">
        <w:rPr>
          <w:lang w:val="pl-PL"/>
        </w:rPr>
        <w:lastRenderedPageBreak/>
        <w:t xml:space="preserve">               </w:t>
      </w:r>
    </w:p>
    <w:p w14:paraId="63FF8699" w14:textId="77777777" w:rsidR="00230EB4" w:rsidRPr="006F79DC" w:rsidRDefault="00230EB4" w:rsidP="00230EB4">
      <w:pPr>
        <w:numPr>
          <w:ilvl w:val="0"/>
          <w:numId w:val="55"/>
        </w:numPr>
        <w:spacing w:before="0" w:after="164" w:line="259" w:lineRule="auto"/>
        <w:ind w:hanging="348"/>
        <w:rPr>
          <w:lang w:val="pl-PL"/>
        </w:rPr>
      </w:pPr>
      <w:r w:rsidRPr="006F79DC">
        <w:rPr>
          <w:b/>
          <w:lang w:val="pl-PL"/>
        </w:rPr>
        <w:t xml:space="preserve">Długie lub nieudane rozpalanie: </w:t>
      </w:r>
    </w:p>
    <w:p w14:paraId="5CDB751F"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Wysoki ciąg komina - Ciąg komina to główny czynnik, który może wpłynąć na czas cyklu zapłonu. Ten czas trwa zwykle od 4 do 6 minut. Ciąg komina większy niż 15 Pa działa negatywnie na czas rozpalania. Opcjonalnie można również zainstalować stabilizator ciągu Należy również pamiętać, że im wyższa moc kotła, tym większe prawdopodobieństwo, że wpłynie to na czas rozpalania. </w:t>
      </w:r>
    </w:p>
    <w:p w14:paraId="6A29026C" w14:textId="77777777" w:rsidR="00230EB4" w:rsidRPr="006F79DC" w:rsidRDefault="00230EB4" w:rsidP="00230EB4">
      <w:pPr>
        <w:ind w:left="2180" w:right="448" w:hanging="1082"/>
        <w:rPr>
          <w:lang w:val="pl-PL"/>
        </w:rPr>
      </w:pPr>
      <w:r w:rsidRPr="006F79DC">
        <w:rPr>
          <w:noProof/>
          <w:lang w:val="pl-PL"/>
        </w:rPr>
        <w:drawing>
          <wp:anchor distT="0" distB="0" distL="114300" distR="114300" simplePos="0" relativeHeight="251822592" behindDoc="0" locked="0" layoutInCell="1" allowOverlap="0" wp14:anchorId="37AEBCF2" wp14:editId="459355F9">
            <wp:simplePos x="0" y="0"/>
            <wp:positionH relativeFrom="column">
              <wp:posOffset>697229</wp:posOffset>
            </wp:positionH>
            <wp:positionV relativeFrom="paragraph">
              <wp:posOffset>6984</wp:posOffset>
            </wp:positionV>
            <wp:extent cx="190500" cy="316230"/>
            <wp:effectExtent l="0" t="0" r="0" b="0"/>
            <wp:wrapSquare wrapText="bothSides"/>
            <wp:docPr id="15362" name="Picture 15362"/>
            <wp:cNvGraphicFramePr/>
            <a:graphic xmlns:a="http://schemas.openxmlformats.org/drawingml/2006/main">
              <a:graphicData uri="http://schemas.openxmlformats.org/drawingml/2006/picture">
                <pic:pic xmlns:pic="http://schemas.openxmlformats.org/drawingml/2006/picture">
                  <pic:nvPicPr>
                    <pic:cNvPr id="15362" name="Picture 15362"/>
                    <pic:cNvPicPr/>
                  </pic:nvPicPr>
                  <pic:blipFill>
                    <a:blip r:embed="rId55"/>
                    <a:stretch>
                      <a:fillRect/>
                    </a:stretch>
                  </pic:blipFill>
                  <pic:spPr>
                    <a:xfrm>
                      <a:off x="0" y="0"/>
                      <a:ext cx="190500" cy="316230"/>
                    </a:xfrm>
                    <a:prstGeom prst="rect">
                      <a:avLst/>
                    </a:prstGeom>
                  </pic:spPr>
                </pic:pic>
              </a:graphicData>
            </a:graphic>
          </wp:anchor>
        </w:drawing>
      </w:r>
      <w:r w:rsidRPr="006F79DC">
        <w:rPr>
          <w:lang w:val="pl-PL"/>
        </w:rPr>
        <w:t xml:space="preserve"> Zalecamy zainstalowanie stabilizatora ciągu przy każdym kotle. Konieczne jest również ustawienie stabilizatora ciągu zgodnie z tabelą parametrów kotła - ciąg kominowy</w:t>
      </w:r>
      <w:r w:rsidRPr="006F79DC">
        <w:rPr>
          <w:i/>
          <w:sz w:val="22"/>
          <w:lang w:val="pl-PL"/>
        </w:rPr>
        <w:t xml:space="preserve"> . </w:t>
      </w:r>
      <w:r w:rsidRPr="006F79DC">
        <w:rPr>
          <w:b/>
          <w:i/>
          <w:sz w:val="22"/>
          <w:lang w:val="pl-PL"/>
        </w:rPr>
        <w:t xml:space="preserve"> </w:t>
      </w:r>
    </w:p>
    <w:p w14:paraId="424ED31C"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Wiele peletów na ruszcie: Menu serwisowe, Ustawienia podajnika, Ogrzewanie  </w:t>
      </w:r>
    </w:p>
    <w:p w14:paraId="6505A5E6" w14:textId="77777777" w:rsidR="00230EB4" w:rsidRPr="006F79DC" w:rsidRDefault="00230EB4" w:rsidP="00230EB4">
      <w:pPr>
        <w:ind w:left="2134" w:right="95"/>
        <w:rPr>
          <w:lang w:val="pl-PL"/>
        </w:rPr>
      </w:pPr>
      <w:r w:rsidRPr="006F79DC">
        <w:rPr>
          <w:lang w:val="pl-PL"/>
        </w:rPr>
        <w:t xml:space="preserve">i. Czas podawania - ustaw wyższą lub niższą liczbę. Pelety powinny zakrywać otwór elementu rozpalającego, który znajduje się nad rusztem, ale generalnie im mniej peletów na ruszcie podczas rozpalania, tym szybszy jest sam cykl rozpalania.  </w:t>
      </w:r>
    </w:p>
    <w:p w14:paraId="24BA4265"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Zła prędkość wentylatora: menu serwisowe, ustawienia podajnika, ogrzewanie  </w:t>
      </w:r>
    </w:p>
    <w:p w14:paraId="31723F2D" w14:textId="2B3DC8E2" w:rsidR="00230EB4" w:rsidRPr="006F79DC" w:rsidRDefault="00230EB4" w:rsidP="00230EB4">
      <w:pPr>
        <w:ind w:left="2134" w:right="95"/>
        <w:rPr>
          <w:lang w:val="pl-PL"/>
        </w:rPr>
      </w:pPr>
      <w:r w:rsidRPr="006F79DC">
        <w:rPr>
          <w:lang w:val="pl-PL"/>
        </w:rPr>
        <w:t xml:space="preserve">i. Prędkość wentylatora 1/2 - ustaw niższą lub wyższą prędkość. Zalecane wartości są znane przeszkolonej firmie instalacyjnej.             </w:t>
      </w:r>
    </w:p>
    <w:p w14:paraId="06EE6F94" w14:textId="77777777" w:rsidR="00230EB4" w:rsidRPr="006F79DC" w:rsidRDefault="00230EB4" w:rsidP="00230EB4">
      <w:pPr>
        <w:numPr>
          <w:ilvl w:val="0"/>
          <w:numId w:val="55"/>
        </w:numPr>
        <w:spacing w:before="0" w:after="164" w:line="259" w:lineRule="auto"/>
        <w:ind w:hanging="348"/>
        <w:rPr>
          <w:lang w:val="pl-PL"/>
        </w:rPr>
      </w:pPr>
      <w:r w:rsidRPr="006F79DC">
        <w:rPr>
          <w:b/>
          <w:lang w:val="pl-PL"/>
        </w:rPr>
        <w:t xml:space="preserve">Fotosensor nie widzi płomienia:  </w:t>
      </w:r>
    </w:p>
    <w:p w14:paraId="043B2629"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Czułość: menu serwisowe, ustawienia podajnika, ogrzewanie  </w:t>
      </w:r>
    </w:p>
    <w:p w14:paraId="6C339882" w14:textId="77777777" w:rsidR="00230EB4" w:rsidRPr="006F79DC" w:rsidRDefault="00230EB4" w:rsidP="00230EB4">
      <w:pPr>
        <w:spacing w:after="85" w:line="338" w:lineRule="auto"/>
        <w:ind w:left="1416" w:right="282" w:firstLine="708"/>
        <w:rPr>
          <w:lang w:val="pl-PL"/>
        </w:rPr>
      </w:pPr>
      <w:r w:rsidRPr="006F79DC">
        <w:rPr>
          <w:lang w:val="pl-PL"/>
        </w:rPr>
        <w:t xml:space="preserve">i. Jasność - ustaw niższą wartość, aby zwiększyć czułość i odwrotnie. Minimalna liczba powinna wynosić około 30. Gdyby była niższa, istnieje ryzyko, że fotosensor zobaczy światło otoczenia bez płomienia w kotle.  b. Zły styk w gnieździe palnika  </w:t>
      </w:r>
    </w:p>
    <w:p w14:paraId="126E941D" w14:textId="77777777" w:rsidR="00230EB4" w:rsidRPr="006F79DC" w:rsidRDefault="00230EB4" w:rsidP="00230EB4">
      <w:pPr>
        <w:spacing w:after="83" w:line="338" w:lineRule="auto"/>
        <w:ind w:left="1416" w:right="430" w:firstLine="708"/>
        <w:rPr>
          <w:lang w:val="pl-PL"/>
        </w:rPr>
      </w:pPr>
      <w:r w:rsidRPr="006F79DC">
        <w:rPr>
          <w:lang w:val="pl-PL"/>
        </w:rPr>
        <w:t xml:space="preserve">i. Jeżeli na wyświetlaczu pojawi się komunikat Uszkodzony czujnik podajnika, oznacza to, że wtyczka palnika jest nieprawidłowo podłączona lub uszkodzona. Sprawdź wnętrze obu gniazd palnika.  c. Nie widzi światła podczas zapłonu  </w:t>
      </w:r>
    </w:p>
    <w:p w14:paraId="45DA21E2" w14:textId="61FE1887" w:rsidR="00230EB4" w:rsidRPr="006F79DC" w:rsidRDefault="00230EB4" w:rsidP="00230EB4">
      <w:pPr>
        <w:spacing w:after="247"/>
        <w:ind w:left="2134" w:right="95"/>
        <w:rPr>
          <w:lang w:val="pl-PL"/>
        </w:rPr>
      </w:pPr>
      <w:r w:rsidRPr="006F79DC">
        <w:rPr>
          <w:lang w:val="pl-PL"/>
        </w:rPr>
        <w:t xml:space="preserve">i. Płomień jest za mały lub pelety blokują wykrycie płomienia w palniku. Należy wydłużyć czas działania podajnika wewnętrznego, tak aby żaden nie pozostał w palniku, a wszystkie zostały przetransportowane na ruszt palnika. </w:t>
      </w:r>
      <w:r w:rsidRPr="006F79DC">
        <w:rPr>
          <w:b/>
          <w:lang w:val="pl-PL"/>
        </w:rPr>
        <w:t xml:space="preserve"> </w:t>
      </w:r>
    </w:p>
    <w:p w14:paraId="5C52B58A" w14:textId="77777777" w:rsidR="00230EB4" w:rsidRPr="006F79DC" w:rsidRDefault="00230EB4" w:rsidP="00230EB4">
      <w:pPr>
        <w:numPr>
          <w:ilvl w:val="0"/>
          <w:numId w:val="55"/>
        </w:numPr>
        <w:spacing w:before="0" w:after="161" w:line="259" w:lineRule="auto"/>
        <w:ind w:hanging="348"/>
        <w:rPr>
          <w:lang w:val="pl-PL"/>
        </w:rPr>
      </w:pPr>
      <w:r w:rsidRPr="006F79DC">
        <w:rPr>
          <w:b/>
          <w:lang w:val="pl-PL"/>
        </w:rPr>
        <w:t xml:space="preserve">Nieudana aktualizacja oprogramowania:  </w:t>
      </w:r>
    </w:p>
    <w:p w14:paraId="6C0B5230"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USB musi być sformatowane w systemie plików FAT32  </w:t>
      </w:r>
    </w:p>
    <w:p w14:paraId="095CDA3A" w14:textId="77777777" w:rsidR="00230EB4" w:rsidRPr="006F79DC" w:rsidRDefault="00230EB4" w:rsidP="00230EB4">
      <w:pPr>
        <w:numPr>
          <w:ilvl w:val="1"/>
          <w:numId w:val="55"/>
        </w:numPr>
        <w:spacing w:before="0" w:after="170" w:line="249" w:lineRule="auto"/>
        <w:ind w:left="1617" w:right="95" w:hanging="201"/>
        <w:rPr>
          <w:lang w:val="pl-PL"/>
        </w:rPr>
      </w:pPr>
      <w:r w:rsidRPr="006F79DC">
        <w:rPr>
          <w:lang w:val="pl-PL"/>
        </w:rPr>
        <w:t xml:space="preserve">lub plik na USB jest uszkodzony.  </w:t>
      </w:r>
    </w:p>
    <w:p w14:paraId="4A2C8E01" w14:textId="77777777" w:rsidR="00230EB4" w:rsidRPr="006F79DC" w:rsidRDefault="00230EB4" w:rsidP="00230EB4">
      <w:pPr>
        <w:spacing w:after="31" w:line="259" w:lineRule="auto"/>
        <w:ind w:left="1428"/>
        <w:rPr>
          <w:lang w:val="pl-PL"/>
        </w:rPr>
      </w:pPr>
      <w:r w:rsidRPr="006F79DC">
        <w:rPr>
          <w:b/>
          <w:lang w:val="pl-PL"/>
        </w:rPr>
        <w:t xml:space="preserve"> </w:t>
      </w:r>
    </w:p>
    <w:p w14:paraId="2F3034E4" w14:textId="77777777" w:rsidR="00230EB4" w:rsidRPr="006F79DC" w:rsidRDefault="00230EB4" w:rsidP="00230EB4">
      <w:pPr>
        <w:spacing w:after="5"/>
        <w:ind w:left="1408" w:right="95"/>
        <w:rPr>
          <w:i/>
          <w:sz w:val="22"/>
          <w:lang w:val="pl-PL"/>
        </w:rPr>
      </w:pPr>
      <w:r w:rsidRPr="006F79DC">
        <w:rPr>
          <w:noProof/>
          <w:lang w:val="pl-PL"/>
        </w:rPr>
        <w:drawing>
          <wp:inline distT="0" distB="0" distL="0" distR="0" wp14:anchorId="405604ED" wp14:editId="3F07DF46">
            <wp:extent cx="190500" cy="316230"/>
            <wp:effectExtent l="0" t="0" r="0" b="0"/>
            <wp:docPr id="15495" name="Picture 15495"/>
            <wp:cNvGraphicFramePr/>
            <a:graphic xmlns:a="http://schemas.openxmlformats.org/drawingml/2006/main">
              <a:graphicData uri="http://schemas.openxmlformats.org/drawingml/2006/picture">
                <pic:pic xmlns:pic="http://schemas.openxmlformats.org/drawingml/2006/picture">
                  <pic:nvPicPr>
                    <pic:cNvPr id="15495" name="Picture 15495"/>
                    <pic:cNvPicPr/>
                  </pic:nvPicPr>
                  <pic:blipFill>
                    <a:blip r:embed="rId55"/>
                    <a:stretch>
                      <a:fillRect/>
                    </a:stretch>
                  </pic:blipFill>
                  <pic:spPr>
                    <a:xfrm>
                      <a:off x="0" y="0"/>
                      <a:ext cx="190500" cy="316230"/>
                    </a:xfrm>
                    <a:prstGeom prst="rect">
                      <a:avLst/>
                    </a:prstGeom>
                  </pic:spPr>
                </pic:pic>
              </a:graphicData>
            </a:graphic>
          </wp:inline>
        </w:drawing>
      </w:r>
      <w:r w:rsidRPr="006F79DC">
        <w:rPr>
          <w:lang w:val="pl-PL"/>
        </w:rPr>
        <w:t xml:space="preserve"> Zalecamy ponowne sformatowanie pamięci USB i przesłanie pliku aktualizacji. Lub wymień pamięć USB na inną</w:t>
      </w:r>
      <w:r w:rsidRPr="006F79DC">
        <w:rPr>
          <w:i/>
          <w:sz w:val="22"/>
          <w:lang w:val="pl-PL"/>
        </w:rPr>
        <w:t xml:space="preserve">  </w:t>
      </w:r>
    </w:p>
    <w:p w14:paraId="2D7B6BE7" w14:textId="77777777" w:rsidR="00230EB4" w:rsidRPr="006F79DC" w:rsidRDefault="00230EB4" w:rsidP="00230EB4">
      <w:pPr>
        <w:spacing w:after="5"/>
        <w:ind w:left="1408" w:right="95"/>
        <w:rPr>
          <w:i/>
          <w:sz w:val="22"/>
          <w:lang w:val="pl-PL"/>
        </w:rPr>
      </w:pPr>
    </w:p>
    <w:p w14:paraId="6496FF39" w14:textId="77777777" w:rsidR="00230EB4" w:rsidRPr="006F79DC" w:rsidRDefault="00230EB4" w:rsidP="00230EB4">
      <w:pPr>
        <w:spacing w:after="5"/>
        <w:ind w:left="1408" w:right="95"/>
        <w:rPr>
          <w:i/>
          <w:sz w:val="22"/>
          <w:lang w:val="pl-PL"/>
        </w:rPr>
      </w:pPr>
    </w:p>
    <w:p w14:paraId="2A509947" w14:textId="6769E585" w:rsidR="00230EB4" w:rsidRPr="006F79DC" w:rsidRDefault="00230EB4" w:rsidP="00230EB4">
      <w:pPr>
        <w:spacing w:after="5"/>
        <w:ind w:left="1408" w:right="95"/>
        <w:rPr>
          <w:lang w:val="pl-PL"/>
        </w:rPr>
      </w:pPr>
      <w:r w:rsidRPr="006F79DC">
        <w:rPr>
          <w:i/>
          <w:sz w:val="22"/>
          <w:lang w:val="pl-PL"/>
        </w:rPr>
        <w:t xml:space="preserve"> </w:t>
      </w:r>
    </w:p>
    <w:p w14:paraId="7114F542" w14:textId="77777777" w:rsidR="00230EB4" w:rsidRPr="006F79DC" w:rsidRDefault="00230EB4" w:rsidP="00230EB4">
      <w:pPr>
        <w:spacing w:after="0" w:line="259" w:lineRule="auto"/>
        <w:ind w:left="708"/>
        <w:rPr>
          <w:lang w:val="pl-PL"/>
        </w:rPr>
      </w:pPr>
      <w:r w:rsidRPr="006F79DC">
        <w:rPr>
          <w:b/>
          <w:lang w:val="pl-PL"/>
        </w:rPr>
        <w:lastRenderedPageBreak/>
        <w:t xml:space="preserve"> </w:t>
      </w:r>
    </w:p>
    <w:p w14:paraId="4C11D538" w14:textId="79439389" w:rsidR="00230EB4" w:rsidRPr="006F79DC" w:rsidRDefault="00230EB4" w:rsidP="00230EB4">
      <w:pPr>
        <w:numPr>
          <w:ilvl w:val="0"/>
          <w:numId w:val="55"/>
        </w:numPr>
        <w:spacing w:before="0" w:after="161" w:line="259" w:lineRule="auto"/>
        <w:ind w:hanging="348"/>
        <w:rPr>
          <w:lang w:val="pl-PL"/>
        </w:rPr>
      </w:pPr>
      <w:r w:rsidRPr="006F79DC">
        <w:rPr>
          <w:b/>
          <w:lang w:val="pl-PL"/>
        </w:rPr>
        <w:t xml:space="preserve">Brak sterowania PID:  </w:t>
      </w:r>
    </w:p>
    <w:p w14:paraId="632DA314" w14:textId="77777777" w:rsidR="00230EB4" w:rsidRPr="006F79DC" w:rsidRDefault="00230EB4" w:rsidP="00230EB4">
      <w:pPr>
        <w:numPr>
          <w:ilvl w:val="1"/>
          <w:numId w:val="55"/>
        </w:numPr>
        <w:spacing w:before="0" w:after="170" w:line="249" w:lineRule="auto"/>
        <w:ind w:left="1617" w:right="95" w:hanging="201"/>
        <w:rPr>
          <w:lang w:val="pl-PL"/>
        </w:rPr>
      </w:pPr>
      <w:r w:rsidRPr="006F79DC">
        <w:rPr>
          <w:lang w:val="pl-PL"/>
        </w:rPr>
        <w:t xml:space="preserve">Czujnik CO lub czujnik spalin nie są podłączone.  </w:t>
      </w:r>
    </w:p>
    <w:p w14:paraId="68D61905"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Temperatura spalin jest wyższa niż 170 ° C.  </w:t>
      </w:r>
    </w:p>
    <w:p w14:paraId="7DAB5A0F" w14:textId="3F83EC48"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Na sterowanie PID wpływa szybkość zmian temperatury w czasie, więc jest prawdopodobne, że każdy system będzie reagował inaczej. </w:t>
      </w:r>
    </w:p>
    <w:p w14:paraId="31AAEC42" w14:textId="77777777" w:rsidR="00230EB4" w:rsidRPr="006F79DC" w:rsidRDefault="00230EB4" w:rsidP="00230EB4">
      <w:pPr>
        <w:numPr>
          <w:ilvl w:val="0"/>
          <w:numId w:val="55"/>
        </w:numPr>
        <w:spacing w:before="0" w:after="164" w:line="259" w:lineRule="auto"/>
        <w:ind w:hanging="348"/>
        <w:rPr>
          <w:lang w:val="pl-PL"/>
        </w:rPr>
      </w:pPr>
      <w:r w:rsidRPr="006F79DC">
        <w:rPr>
          <w:b/>
          <w:lang w:val="pl-PL"/>
        </w:rPr>
        <w:t xml:space="preserve">Sonda lambda zmniejsza moc kotła:  </w:t>
      </w:r>
    </w:p>
    <w:p w14:paraId="05366EBB" w14:textId="77777777" w:rsidR="00230EB4" w:rsidRPr="006F79DC" w:rsidRDefault="00230EB4" w:rsidP="00230EB4">
      <w:pPr>
        <w:numPr>
          <w:ilvl w:val="1"/>
          <w:numId w:val="55"/>
        </w:numPr>
        <w:spacing w:before="0" w:after="170" w:line="249" w:lineRule="auto"/>
        <w:ind w:left="1617" w:right="95" w:hanging="201"/>
        <w:rPr>
          <w:lang w:val="pl-PL"/>
        </w:rPr>
      </w:pPr>
      <w:r w:rsidRPr="006F79DC">
        <w:rPr>
          <w:lang w:val="pl-PL"/>
        </w:rPr>
        <w:t xml:space="preserve">Zmień zakres modulacji w menu Instalacyjnym, Lambda. Ustawienie fabryczne to -15 do +15. Konieczne jest zmniejszenie tego zakresu.  </w:t>
      </w:r>
    </w:p>
    <w:p w14:paraId="5CC34727" w14:textId="16BA7D1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Nieszczelność w połączeniach kominowych i w osłonie sondy lambda. Zassane jest fałszywe powietrze, lambda próbuje je wyregulować. </w:t>
      </w:r>
    </w:p>
    <w:p w14:paraId="4A8D86AC" w14:textId="77777777" w:rsidR="00230EB4" w:rsidRPr="006F79DC" w:rsidRDefault="00230EB4" w:rsidP="00230EB4">
      <w:pPr>
        <w:numPr>
          <w:ilvl w:val="0"/>
          <w:numId w:val="55"/>
        </w:numPr>
        <w:spacing w:before="0" w:after="164" w:line="259" w:lineRule="auto"/>
        <w:ind w:hanging="348"/>
        <w:rPr>
          <w:lang w:val="pl-PL"/>
        </w:rPr>
      </w:pPr>
      <w:r w:rsidRPr="006F79DC">
        <w:rPr>
          <w:b/>
          <w:lang w:val="pl-PL"/>
        </w:rPr>
        <w:t xml:space="preserve">Sonda lambda pogarsza jakość spalania:  </w:t>
      </w:r>
    </w:p>
    <w:p w14:paraId="327456B7"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Jeżeli płomień po uruchomieniu sondy Lambda jest stale duży i ciemny (tj. mało powietrza do spalania) to oznacza to, że sonda Lambda mierzy dużą ilość nadmiaru powietrza i próbuje ją zredukować do ustawionego limitu poprzez dodanie paliwa lub zmniejszenie prędkości wentylatora.  </w:t>
      </w:r>
    </w:p>
    <w:p w14:paraId="342F8957"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Przyczyną może być nieszczelność w jakiejś części komina, kotła lub w osłonie na sondy lambda. W wyniku tych nieszczelności do kotła przedostaje się dodatkowe powietrze, które sonda lambda stara się wyeliminować w powyższy sposób. Jedynym miejscem, w którym powietrze dostaje się do kotła, jest wentylator palnika.  </w:t>
      </w:r>
    </w:p>
    <w:p w14:paraId="136FB1EF" w14:textId="72492514"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Zmniejsz również zakres modulacji, który może wykonać sonda Lambda w pozycjach Min. zmiana i Maks. zmiana w menu Instalacja, Lambda. </w:t>
      </w:r>
    </w:p>
    <w:p w14:paraId="3F09DECA" w14:textId="77777777" w:rsidR="00230EB4" w:rsidRPr="006F79DC" w:rsidRDefault="00230EB4" w:rsidP="00230EB4">
      <w:pPr>
        <w:numPr>
          <w:ilvl w:val="0"/>
          <w:numId w:val="55"/>
        </w:numPr>
        <w:spacing w:before="0" w:after="164" w:line="259" w:lineRule="auto"/>
        <w:ind w:hanging="348"/>
        <w:rPr>
          <w:lang w:val="pl-PL"/>
        </w:rPr>
      </w:pPr>
      <w:r w:rsidRPr="006F79DC">
        <w:rPr>
          <w:b/>
          <w:lang w:val="pl-PL"/>
        </w:rPr>
        <w:t xml:space="preserve">Zmienione komunikaty lub dane o kotle w Internecie zostaną uwidocznione dopiero po dłuższym czasie:  </w:t>
      </w:r>
    </w:p>
    <w:p w14:paraId="78B4B15D"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Domyślnie, przy dobrym połączeniu internetowym, przesłanie danych z Internetu do kotła zajmuje 1 minutę  </w:t>
      </w:r>
    </w:p>
    <w:p w14:paraId="2D01DEAE" w14:textId="06C41E86"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Jeżeli dane zostaną załadowane np. za 10 minut lub dłużej, oznacza to, że połączenie internetowe jest słabe lub jedno z dodatkowych urządzeń jest włączone i nie jest podłączone do zewnętrznego gniazda: termostat pokojowy RT10, sonda Lambda, moduł 431N. Podłącz te akcesoria lub dezaktywuj je w ustawieniach urządzenia.  </w:t>
      </w:r>
    </w:p>
    <w:p w14:paraId="3BC877DA" w14:textId="77777777" w:rsidR="00230EB4" w:rsidRPr="006F79DC" w:rsidRDefault="00230EB4" w:rsidP="00230EB4">
      <w:pPr>
        <w:numPr>
          <w:ilvl w:val="0"/>
          <w:numId w:val="55"/>
        </w:numPr>
        <w:spacing w:before="0" w:after="164" w:line="259" w:lineRule="auto"/>
        <w:ind w:hanging="348"/>
        <w:rPr>
          <w:lang w:val="pl-PL"/>
        </w:rPr>
      </w:pPr>
      <w:r w:rsidRPr="006F79DC">
        <w:rPr>
          <w:b/>
          <w:lang w:val="pl-PL"/>
        </w:rPr>
        <w:t xml:space="preserve">Po usunięciu przyczyny alarmu pojawia się on ponownie  </w:t>
      </w:r>
    </w:p>
    <w:p w14:paraId="74BB74C4" w14:textId="2F1F9BBB"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Urządzenie ma stałe ustawienie wykrywania możliwych alarmów przez 15s. Jeśli usuniesz przyczynę alarmu po ostatnim wykryciu, alarm ten może pojawić się ponownie nawet po dezaktywacji przyczyny. Po ponownym potwierdzeniu alarm nie będzie już wyświetlany, jeśli przyczyna alarmu została rzeczywiście usunięta.   </w:t>
      </w:r>
    </w:p>
    <w:p w14:paraId="567B8940" w14:textId="77777777" w:rsidR="00230EB4" w:rsidRPr="006F79DC" w:rsidRDefault="00230EB4" w:rsidP="00230EB4">
      <w:pPr>
        <w:numPr>
          <w:ilvl w:val="0"/>
          <w:numId w:val="55"/>
        </w:numPr>
        <w:spacing w:before="0" w:after="164" w:line="259" w:lineRule="auto"/>
        <w:ind w:hanging="348"/>
        <w:rPr>
          <w:lang w:val="pl-PL"/>
        </w:rPr>
      </w:pPr>
      <w:r w:rsidRPr="006F79DC">
        <w:rPr>
          <w:b/>
          <w:lang w:val="pl-PL"/>
        </w:rPr>
        <w:t xml:space="preserve">Synchronizacja nie powiodła się  </w:t>
      </w:r>
    </w:p>
    <w:p w14:paraId="5C4D3470"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Urządzenie synchronizuje dane z jednostką sterującą podczas uruchamiania.  </w:t>
      </w:r>
    </w:p>
    <w:p w14:paraId="18E1A4E0" w14:textId="77777777" w:rsidR="00230EB4" w:rsidRPr="006F79DC" w:rsidRDefault="00230EB4" w:rsidP="00230EB4">
      <w:pPr>
        <w:numPr>
          <w:ilvl w:val="1"/>
          <w:numId w:val="55"/>
        </w:numPr>
        <w:spacing w:before="0" w:after="168" w:line="253" w:lineRule="auto"/>
        <w:ind w:left="1617" w:right="95" w:hanging="201"/>
        <w:rPr>
          <w:lang w:val="pl-PL"/>
        </w:rPr>
      </w:pPr>
      <w:r w:rsidRPr="006F79DC">
        <w:rPr>
          <w:lang w:val="pl-PL"/>
        </w:rPr>
        <w:t xml:space="preserve">Jeśli synchronizacja nie powiedzie się, przyczyną jest niezgodność oprogramowania na wyświetlaczu i jednostce sterującej. Wgraj najnowszą wersję oprogramowania na oba urządzenia. </w:t>
      </w:r>
    </w:p>
    <w:p w14:paraId="56575D96" w14:textId="6F860FEA" w:rsidR="00230EB4" w:rsidRPr="006F79DC" w:rsidRDefault="00230EB4" w:rsidP="006F79DC">
      <w:pPr>
        <w:pStyle w:val="Odstavecseseznamem"/>
        <w:numPr>
          <w:ilvl w:val="0"/>
          <w:numId w:val="55"/>
        </w:numPr>
        <w:spacing w:after="162"/>
        <w:rPr>
          <w:lang w:val="pl-PL"/>
        </w:rPr>
      </w:pPr>
      <w:r w:rsidRPr="006F79DC">
        <w:rPr>
          <w:b/>
          <w:lang w:val="pl-PL"/>
        </w:rPr>
        <w:t xml:space="preserve">Zatkany ruszt palnika:  </w:t>
      </w:r>
    </w:p>
    <w:p w14:paraId="70AE365B" w14:textId="77777777" w:rsidR="00230EB4" w:rsidRPr="006F79DC" w:rsidRDefault="00230EB4" w:rsidP="00230EB4">
      <w:pPr>
        <w:numPr>
          <w:ilvl w:val="1"/>
          <w:numId w:val="55"/>
        </w:numPr>
        <w:spacing w:before="0" w:after="170" w:line="249" w:lineRule="auto"/>
        <w:ind w:left="1617" w:right="95" w:hanging="201"/>
        <w:rPr>
          <w:lang w:val="pl-PL"/>
        </w:rPr>
      </w:pPr>
      <w:r w:rsidRPr="006F79DC">
        <w:rPr>
          <w:lang w:val="pl-PL"/>
        </w:rPr>
        <w:t xml:space="preserve">Zatkany ruszt z niespalonymi peletami, zbyt dużo popiołu na ruszcie.  </w:t>
      </w:r>
    </w:p>
    <w:p w14:paraId="66682C5B" w14:textId="77777777" w:rsidR="00230EB4" w:rsidRPr="006F79DC" w:rsidRDefault="00230EB4" w:rsidP="006F79DC">
      <w:pPr>
        <w:numPr>
          <w:ilvl w:val="1"/>
          <w:numId w:val="55"/>
        </w:numPr>
        <w:spacing w:before="0" w:after="0" w:line="240" w:lineRule="auto"/>
        <w:ind w:left="1617" w:right="95" w:hanging="201"/>
        <w:rPr>
          <w:lang w:val="pl-PL"/>
        </w:rPr>
      </w:pPr>
      <w:r w:rsidRPr="006F79DC">
        <w:rPr>
          <w:lang w:val="pl-PL"/>
        </w:rPr>
        <w:lastRenderedPageBreak/>
        <w:t xml:space="preserve">Zbyt długi czas dozowania podajnika zewnętrznego. Zmniejsz maks. współczynnik podajnika w funkcji Współczynniki w menu Instalacja. Po chwili należy ponownie skorygować wartość współczynnika Max podajnika w razie potrzeby.  </w:t>
      </w:r>
    </w:p>
    <w:p w14:paraId="457A7D18" w14:textId="77777777" w:rsidR="00230EB4" w:rsidRPr="006F79DC" w:rsidRDefault="00230EB4" w:rsidP="006F79DC">
      <w:pPr>
        <w:numPr>
          <w:ilvl w:val="1"/>
          <w:numId w:val="55"/>
        </w:numPr>
        <w:spacing w:before="0" w:after="0" w:line="240" w:lineRule="auto"/>
        <w:ind w:left="1617" w:right="95" w:hanging="201"/>
        <w:rPr>
          <w:lang w:val="pl-PL"/>
        </w:rPr>
      </w:pPr>
      <w:r w:rsidRPr="006F79DC">
        <w:rPr>
          <w:lang w:val="pl-PL"/>
        </w:rPr>
        <w:t xml:space="preserve">Niska prędkość wentylatora. Zwiększ maksymalny współczynnik wentylatora, w funkcji współczynniki w menu instalacji.  </w:t>
      </w:r>
    </w:p>
    <w:p w14:paraId="071DD9FD" w14:textId="77777777" w:rsidR="00230EB4" w:rsidRPr="006F79DC" w:rsidRDefault="00230EB4" w:rsidP="006F79DC">
      <w:pPr>
        <w:numPr>
          <w:ilvl w:val="1"/>
          <w:numId w:val="55"/>
        </w:numPr>
        <w:spacing w:before="0" w:after="0" w:line="240" w:lineRule="auto"/>
        <w:ind w:left="1617" w:right="95" w:hanging="201"/>
        <w:rPr>
          <w:lang w:val="pl-PL"/>
        </w:rPr>
      </w:pPr>
      <w:r w:rsidRPr="006F79DC">
        <w:rPr>
          <w:lang w:val="pl-PL"/>
        </w:rPr>
        <w:t xml:space="preserve">Niewłaściwy rodzaj peletu, który nie jest w 100% drewnem, gatunek drewna nie ma znaczenia.  </w:t>
      </w:r>
    </w:p>
    <w:p w14:paraId="1F407157" w14:textId="77777777" w:rsidR="00230EB4" w:rsidRPr="006F79DC" w:rsidRDefault="00230EB4" w:rsidP="006F79DC">
      <w:pPr>
        <w:numPr>
          <w:ilvl w:val="1"/>
          <w:numId w:val="55"/>
        </w:numPr>
        <w:spacing w:before="0" w:after="0" w:line="240" w:lineRule="auto"/>
        <w:ind w:left="1617" w:right="95" w:hanging="201"/>
        <w:rPr>
          <w:lang w:val="pl-PL"/>
        </w:rPr>
      </w:pPr>
      <w:r w:rsidRPr="006F79DC">
        <w:rPr>
          <w:lang w:val="pl-PL"/>
        </w:rPr>
        <w:t xml:space="preserve">Wysoka wilgotność granulatu, pelety tylko opalają się na powierzchni i nie spalają się dalej.  </w:t>
      </w:r>
    </w:p>
    <w:p w14:paraId="0648D373" w14:textId="77777777" w:rsidR="00230EB4" w:rsidRPr="006F79DC" w:rsidRDefault="00230EB4" w:rsidP="006F79DC">
      <w:pPr>
        <w:numPr>
          <w:ilvl w:val="1"/>
          <w:numId w:val="55"/>
        </w:numPr>
        <w:spacing w:before="0" w:after="0" w:line="240" w:lineRule="auto"/>
        <w:ind w:left="1617" w:right="95" w:hanging="201"/>
        <w:rPr>
          <w:lang w:val="pl-PL"/>
        </w:rPr>
      </w:pPr>
      <w:r w:rsidRPr="006F79DC">
        <w:rPr>
          <w:lang w:val="pl-PL"/>
        </w:rPr>
        <w:t xml:space="preserve">Nieprawidłowe położenie rusztu w palniku, zatkane otwory rusztu palnika.  </w:t>
      </w:r>
    </w:p>
    <w:p w14:paraId="32E4A923" w14:textId="77777777" w:rsidR="00230EB4" w:rsidRPr="006F79DC" w:rsidRDefault="00230EB4" w:rsidP="006F79DC">
      <w:pPr>
        <w:numPr>
          <w:ilvl w:val="1"/>
          <w:numId w:val="55"/>
        </w:numPr>
        <w:spacing w:before="0" w:after="0" w:line="240" w:lineRule="auto"/>
        <w:ind w:left="1617" w:right="95" w:hanging="201"/>
        <w:rPr>
          <w:lang w:val="pl-PL"/>
        </w:rPr>
      </w:pPr>
      <w:r w:rsidRPr="006F79DC">
        <w:rPr>
          <w:lang w:val="pl-PL"/>
        </w:rPr>
        <w:t xml:space="preserve">Ciąg kominowy mniejszy niż wymagany  </w:t>
      </w:r>
    </w:p>
    <w:p w14:paraId="7B0BBF5A" w14:textId="797C28FF" w:rsidR="00230EB4" w:rsidRPr="006F79DC" w:rsidRDefault="00230EB4" w:rsidP="006F79DC">
      <w:pPr>
        <w:numPr>
          <w:ilvl w:val="1"/>
          <w:numId w:val="55"/>
        </w:numPr>
        <w:spacing w:before="0" w:after="0" w:line="240" w:lineRule="auto"/>
        <w:ind w:left="1617" w:right="95" w:hanging="201"/>
        <w:rPr>
          <w:lang w:val="pl-PL"/>
        </w:rPr>
      </w:pPr>
      <w:r w:rsidRPr="006F79DC">
        <w:rPr>
          <w:lang w:val="pl-PL"/>
        </w:rPr>
        <w:t xml:space="preserve">Zbyt duża ilość pyłu w pelecie. </w:t>
      </w:r>
    </w:p>
    <w:p w14:paraId="0CB8E5F8" w14:textId="77777777" w:rsidR="00230EB4" w:rsidRPr="006F79DC" w:rsidRDefault="00230EB4" w:rsidP="006F79DC">
      <w:pPr>
        <w:numPr>
          <w:ilvl w:val="0"/>
          <w:numId w:val="55"/>
        </w:numPr>
        <w:spacing w:before="0" w:after="0" w:line="240" w:lineRule="auto"/>
        <w:ind w:hanging="348"/>
        <w:rPr>
          <w:lang w:val="pl-PL"/>
        </w:rPr>
      </w:pPr>
      <w:r w:rsidRPr="006F79DC">
        <w:rPr>
          <w:b/>
          <w:lang w:val="pl-PL"/>
        </w:rPr>
        <w:t xml:space="preserve">Wysoka temperatura wewnętrznego podajnika palnika:  </w:t>
      </w:r>
    </w:p>
    <w:p w14:paraId="2C5B21C1" w14:textId="77777777" w:rsidR="00230EB4" w:rsidRPr="006F79DC" w:rsidRDefault="00230EB4" w:rsidP="006F79DC">
      <w:pPr>
        <w:numPr>
          <w:ilvl w:val="1"/>
          <w:numId w:val="55"/>
        </w:numPr>
        <w:spacing w:before="0" w:after="0" w:line="240" w:lineRule="auto"/>
        <w:ind w:left="1617" w:right="95" w:hanging="201"/>
        <w:rPr>
          <w:lang w:val="pl-PL"/>
        </w:rPr>
      </w:pPr>
      <w:r w:rsidRPr="006F79DC">
        <w:rPr>
          <w:lang w:val="pl-PL"/>
        </w:rPr>
        <w:t xml:space="preserve">Wyświetlane w lewym dolnym rogu głównego panelu v9 MINI.  </w:t>
      </w:r>
    </w:p>
    <w:p w14:paraId="3F2AA79B" w14:textId="77777777" w:rsidR="00230EB4" w:rsidRPr="006F79DC" w:rsidRDefault="00230EB4" w:rsidP="006F79DC">
      <w:pPr>
        <w:numPr>
          <w:ilvl w:val="1"/>
          <w:numId w:val="55"/>
        </w:numPr>
        <w:spacing w:before="0" w:after="0" w:line="240" w:lineRule="auto"/>
        <w:ind w:left="1617" w:right="95" w:hanging="201"/>
        <w:rPr>
          <w:lang w:val="pl-PL"/>
        </w:rPr>
      </w:pPr>
      <w:r w:rsidRPr="006F79DC">
        <w:rPr>
          <w:lang w:val="pl-PL"/>
        </w:rPr>
        <w:t xml:space="preserve">Wartość domyślna to 50 ° C. c. Możliwe przyczyny to:  </w:t>
      </w:r>
    </w:p>
    <w:p w14:paraId="626CAB84" w14:textId="77777777" w:rsidR="00230EB4" w:rsidRPr="006F79DC" w:rsidRDefault="00230EB4" w:rsidP="006F79DC">
      <w:pPr>
        <w:numPr>
          <w:ilvl w:val="3"/>
          <w:numId w:val="57"/>
        </w:numPr>
        <w:spacing w:before="0" w:after="0" w:line="240" w:lineRule="auto"/>
        <w:ind w:right="95" w:hanging="233"/>
        <w:rPr>
          <w:lang w:val="pl-PL"/>
        </w:rPr>
      </w:pPr>
      <w:r w:rsidRPr="006F79DC">
        <w:rPr>
          <w:lang w:val="pl-PL"/>
        </w:rPr>
        <w:t xml:space="preserve">Zatkany ruszt z powodu złego spalania lub złego rodzaju paliwa.  </w:t>
      </w:r>
    </w:p>
    <w:p w14:paraId="7DFCC85B" w14:textId="77777777" w:rsidR="00230EB4" w:rsidRPr="006F79DC" w:rsidRDefault="00230EB4" w:rsidP="006F79DC">
      <w:pPr>
        <w:numPr>
          <w:ilvl w:val="3"/>
          <w:numId w:val="57"/>
        </w:numPr>
        <w:spacing w:before="0" w:after="0" w:line="240" w:lineRule="auto"/>
        <w:ind w:right="95" w:hanging="233"/>
        <w:rPr>
          <w:lang w:val="pl-PL"/>
        </w:rPr>
      </w:pPr>
      <w:r w:rsidRPr="006F79DC">
        <w:rPr>
          <w:lang w:val="pl-PL"/>
        </w:rPr>
        <w:t xml:space="preserve">Nieprawidłowe położenie rusztu w palniku, zatkane otwory rusztu palnika.  </w:t>
      </w:r>
    </w:p>
    <w:p w14:paraId="659F505B" w14:textId="77777777" w:rsidR="00230EB4" w:rsidRPr="006F79DC" w:rsidRDefault="00230EB4" w:rsidP="006F79DC">
      <w:pPr>
        <w:numPr>
          <w:ilvl w:val="3"/>
          <w:numId w:val="57"/>
        </w:numPr>
        <w:spacing w:before="0" w:after="0" w:line="240" w:lineRule="auto"/>
        <w:ind w:right="95" w:hanging="233"/>
        <w:rPr>
          <w:lang w:val="pl-PL"/>
        </w:rPr>
      </w:pPr>
      <w:r w:rsidRPr="006F79DC">
        <w:rPr>
          <w:lang w:val="pl-PL"/>
        </w:rPr>
        <w:t xml:space="preserve">Mniejszy niż wymagany ciąg kominowy iv. Zatkany kocioł lub ścieżka spalin  </w:t>
      </w:r>
    </w:p>
    <w:p w14:paraId="1C60ED58" w14:textId="72E752DC" w:rsidR="001D0B50" w:rsidRPr="006F79DC" w:rsidRDefault="00230EB4" w:rsidP="006F79DC">
      <w:pPr>
        <w:spacing w:before="0" w:after="0" w:line="240" w:lineRule="auto"/>
        <w:ind w:left="1426" w:right="95"/>
        <w:rPr>
          <w:lang w:val="pl-PL"/>
        </w:rPr>
      </w:pPr>
      <w:r w:rsidRPr="006F79DC">
        <w:rPr>
          <w:lang w:val="pl-PL"/>
        </w:rPr>
        <w:t xml:space="preserve">d. Istnieje ryzyko wystąpienia płomienia wstecznego w tylnej części palnika, konieczne jest usunięcie przyczyny takiego stanu. </w:t>
      </w:r>
    </w:p>
    <w:p w14:paraId="7FD6960C" w14:textId="2A89F5E4" w:rsidR="008B3F3F" w:rsidRPr="006F79DC" w:rsidRDefault="00B0295E" w:rsidP="008B3F3F">
      <w:pPr>
        <w:pStyle w:val="Nadpis1"/>
        <w:rPr>
          <w:b/>
          <w:lang w:val="pl-PL"/>
        </w:rPr>
      </w:pPr>
      <w:bookmarkStart w:id="39" w:name="_Toc202776807"/>
      <w:r w:rsidRPr="006F79DC">
        <w:rPr>
          <w:b/>
          <w:lang w:val="pl-PL"/>
        </w:rPr>
        <w:t>2</w:t>
      </w:r>
      <w:r w:rsidR="00276CCF" w:rsidRPr="006F79DC">
        <w:rPr>
          <w:b/>
          <w:lang w:val="pl-PL"/>
        </w:rPr>
        <w:t>1</w:t>
      </w:r>
      <w:r w:rsidR="000D6427" w:rsidRPr="006F79DC">
        <w:rPr>
          <w:b/>
          <w:lang w:val="pl-PL"/>
        </w:rPr>
        <w:t xml:space="preserve">. </w:t>
      </w:r>
      <w:r w:rsidR="00230EB4" w:rsidRPr="006F79DC">
        <w:rPr>
          <w:b/>
          <w:lang w:val="pl-PL"/>
        </w:rPr>
        <w:t>regularna Konserwacja</w:t>
      </w:r>
      <w:bookmarkEnd w:id="39"/>
    </w:p>
    <w:p w14:paraId="664737E7" w14:textId="1EA86027" w:rsidR="008B3F3F" w:rsidRPr="006F79DC" w:rsidRDefault="00C41009" w:rsidP="00087426">
      <w:pPr>
        <w:pStyle w:val="Bezmezer"/>
        <w:jc w:val="both"/>
        <w:rPr>
          <w:lang w:val="pl-PL"/>
        </w:rPr>
      </w:pPr>
      <w:r w:rsidRPr="006F79DC">
        <w:rPr>
          <w:lang w:val="pl-PL"/>
        </w:rPr>
        <w:t>Kocioł należy regularnie czyścić. I to nie tylko komorę zasypową i spalania, ale również wymiennik ciepła kotła. W tabeli poniżej znajdują się zalecane interwały ręcznego czyszczenia kotła, palnika i kanału spalinowego. Pamiętaj, że podane interwały to jedynie podstawowe zalecenia, które mogą różnić się od rzeczywistych wymogów dotyczących regularnego czyszczenia. Częstotliwość regularnego czyszczenia zależy przede wszystkim od jakości procesu spalania, rodzaju i jakości pelletów, poziomu pyłu i wilgoci w pellecie, ciągu kominowego itp. Dlatego zawsze kontroluj szybkość zatykania kotła w krótkich odstępach czasu podczas pierwszych miesięcy jego eksploatacji, tak abyś mógł na podstawie rzeczywistych warunków ustalić, jak często kocioł, palnik i drogę spalinową należy czyścić. Postępuj zgodnie z poniższymi wskazówkami, aby Twój kocioł był utrzymywany w najlepszym możliwym stanie.</w:t>
      </w:r>
    </w:p>
    <w:p w14:paraId="1B4F5F02" w14:textId="77777777" w:rsidR="002421C4" w:rsidRPr="006F79DC" w:rsidRDefault="002421C4" w:rsidP="00087426">
      <w:pPr>
        <w:pStyle w:val="Bezmezer"/>
        <w:jc w:val="both"/>
        <w:rPr>
          <w:lang w:val="pl-PL"/>
        </w:rPr>
      </w:pPr>
    </w:p>
    <w:tbl>
      <w:tblPr>
        <w:tblStyle w:val="Mkatabulky"/>
        <w:tblW w:w="6380" w:type="dxa"/>
        <w:jc w:val="center"/>
        <w:tblCellMar>
          <w:top w:w="28" w:type="dxa"/>
          <w:bottom w:w="28" w:type="dxa"/>
        </w:tblCellMar>
        <w:tblLook w:val="04A0" w:firstRow="1" w:lastRow="0" w:firstColumn="1" w:lastColumn="0" w:noHBand="0" w:noVBand="1"/>
      </w:tblPr>
      <w:tblGrid>
        <w:gridCol w:w="2360"/>
        <w:gridCol w:w="960"/>
        <w:gridCol w:w="960"/>
        <w:gridCol w:w="1140"/>
        <w:gridCol w:w="960"/>
      </w:tblGrid>
      <w:tr w:rsidR="002421C4" w:rsidRPr="006F79DC" w14:paraId="4EAB1F1F" w14:textId="77777777" w:rsidTr="00DC7EC0">
        <w:trPr>
          <w:trHeight w:val="300"/>
          <w:jc w:val="center"/>
        </w:trPr>
        <w:tc>
          <w:tcPr>
            <w:tcW w:w="2360" w:type="dxa"/>
            <w:tcBorders>
              <w:top w:val="nil"/>
              <w:left w:val="nil"/>
            </w:tcBorders>
            <w:noWrap/>
            <w:vAlign w:val="center"/>
            <w:hideMark/>
          </w:tcPr>
          <w:p w14:paraId="48C0ADDF" w14:textId="77777777" w:rsidR="002421C4" w:rsidRPr="006F79DC" w:rsidRDefault="002421C4" w:rsidP="00DC7EC0">
            <w:pPr>
              <w:jc w:val="center"/>
              <w:rPr>
                <w:rFonts w:eastAsia="Times New Roman" w:cs="Times New Roman"/>
                <w:noProof/>
                <w:sz w:val="20"/>
                <w:szCs w:val="20"/>
                <w:lang w:val="pl-PL"/>
              </w:rPr>
            </w:pPr>
          </w:p>
        </w:tc>
        <w:tc>
          <w:tcPr>
            <w:tcW w:w="960" w:type="dxa"/>
            <w:noWrap/>
            <w:vAlign w:val="center"/>
            <w:hideMark/>
          </w:tcPr>
          <w:p w14:paraId="22DB27E5" w14:textId="5305ABE4" w:rsidR="002421C4" w:rsidRPr="006F79DC" w:rsidRDefault="00C41009"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 xml:space="preserve">Co </w:t>
            </w:r>
            <w:r w:rsidR="002421C4" w:rsidRPr="006F79DC">
              <w:rPr>
                <w:rFonts w:ascii="Calibri" w:eastAsia="Times New Roman" w:hAnsi="Calibri" w:cs="Times New Roman"/>
                <w:noProof/>
                <w:color w:val="000000"/>
                <w:sz w:val="20"/>
                <w:szCs w:val="20"/>
                <w:lang w:val="pl-PL"/>
              </w:rPr>
              <w:t>t</w:t>
            </w:r>
            <w:r w:rsidRPr="006F79DC">
              <w:rPr>
                <w:rFonts w:ascii="Calibri" w:eastAsia="Times New Roman" w:hAnsi="Calibri" w:cs="Times New Roman"/>
                <w:noProof/>
                <w:color w:val="000000"/>
                <w:sz w:val="20"/>
                <w:szCs w:val="20"/>
                <w:lang w:val="pl-PL"/>
              </w:rPr>
              <w:t>y</w:t>
            </w:r>
            <w:r w:rsidR="002421C4" w:rsidRPr="006F79DC">
              <w:rPr>
                <w:rFonts w:ascii="Calibri" w:eastAsia="Times New Roman" w:hAnsi="Calibri" w:cs="Times New Roman"/>
                <w:noProof/>
                <w:color w:val="000000"/>
                <w:sz w:val="20"/>
                <w:szCs w:val="20"/>
                <w:lang w:val="pl-PL"/>
              </w:rPr>
              <w:t>d</w:t>
            </w:r>
            <w:r w:rsidRPr="006F79DC">
              <w:rPr>
                <w:rFonts w:ascii="Calibri" w:eastAsia="Times New Roman" w:hAnsi="Calibri" w:cs="Times New Roman"/>
                <w:noProof/>
                <w:color w:val="000000"/>
                <w:sz w:val="20"/>
                <w:szCs w:val="20"/>
                <w:lang w:val="pl-PL"/>
              </w:rPr>
              <w:t>zien</w:t>
            </w:r>
          </w:p>
        </w:tc>
        <w:tc>
          <w:tcPr>
            <w:tcW w:w="960" w:type="dxa"/>
            <w:noWrap/>
            <w:vAlign w:val="center"/>
            <w:hideMark/>
          </w:tcPr>
          <w:p w14:paraId="4C963489" w14:textId="61EC5479" w:rsidR="002421C4" w:rsidRPr="006F79DC" w:rsidRDefault="00AB6F25"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 xml:space="preserve">Co </w:t>
            </w:r>
            <w:r w:rsidR="002421C4" w:rsidRPr="006F79DC">
              <w:rPr>
                <w:rFonts w:ascii="Calibri" w:eastAsia="Times New Roman" w:hAnsi="Calibri" w:cs="Times New Roman"/>
                <w:noProof/>
                <w:color w:val="000000"/>
                <w:sz w:val="20"/>
                <w:szCs w:val="20"/>
                <w:lang w:val="pl-PL"/>
              </w:rPr>
              <w:t>m</w:t>
            </w:r>
            <w:r w:rsidRPr="006F79DC">
              <w:rPr>
                <w:rFonts w:ascii="Calibri" w:eastAsia="Times New Roman" w:hAnsi="Calibri" w:cs="Times New Roman"/>
                <w:noProof/>
                <w:color w:val="000000"/>
                <w:sz w:val="20"/>
                <w:szCs w:val="20"/>
                <w:lang w:val="pl-PL"/>
              </w:rPr>
              <w:t>iesi</w:t>
            </w:r>
            <w:r w:rsidRPr="006F79DC">
              <w:rPr>
                <w:lang w:val="pl-PL"/>
              </w:rPr>
              <w:t>ąc</w:t>
            </w:r>
          </w:p>
        </w:tc>
        <w:tc>
          <w:tcPr>
            <w:tcW w:w="1140" w:type="dxa"/>
            <w:noWrap/>
            <w:vAlign w:val="center"/>
            <w:hideMark/>
          </w:tcPr>
          <w:p w14:paraId="396A5C63" w14:textId="09760135" w:rsidR="002421C4" w:rsidRPr="006F79DC" w:rsidRDefault="00AB6F25"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Co kwarta</w:t>
            </w:r>
            <w:r w:rsidRPr="006F79DC">
              <w:rPr>
                <w:lang w:val="pl-PL"/>
              </w:rPr>
              <w:t>ł</w:t>
            </w:r>
          </w:p>
        </w:tc>
        <w:tc>
          <w:tcPr>
            <w:tcW w:w="960" w:type="dxa"/>
            <w:noWrap/>
            <w:vAlign w:val="center"/>
            <w:hideMark/>
          </w:tcPr>
          <w:p w14:paraId="40671C07" w14:textId="702436DD" w:rsidR="002421C4" w:rsidRPr="006F79DC" w:rsidRDefault="00AB6F25"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Co rok</w:t>
            </w:r>
          </w:p>
        </w:tc>
      </w:tr>
      <w:tr w:rsidR="002421C4" w:rsidRPr="006F79DC" w14:paraId="3A2BEDF2" w14:textId="77777777" w:rsidTr="00DC7EC0">
        <w:trPr>
          <w:trHeight w:val="28"/>
          <w:jc w:val="center"/>
        </w:trPr>
        <w:tc>
          <w:tcPr>
            <w:tcW w:w="2360" w:type="dxa"/>
            <w:noWrap/>
            <w:vAlign w:val="center"/>
            <w:hideMark/>
          </w:tcPr>
          <w:p w14:paraId="15D5B54A" w14:textId="2CB30915" w:rsidR="002421C4" w:rsidRPr="006F79DC" w:rsidRDefault="00AB6F25" w:rsidP="002421C4">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czyszczenie komory spalania</w:t>
            </w:r>
          </w:p>
        </w:tc>
        <w:tc>
          <w:tcPr>
            <w:tcW w:w="960" w:type="dxa"/>
            <w:noWrap/>
            <w:vAlign w:val="center"/>
            <w:hideMark/>
          </w:tcPr>
          <w:p w14:paraId="4298A73B" w14:textId="77777777" w:rsidR="002421C4" w:rsidRPr="006F79DC" w:rsidRDefault="002421C4" w:rsidP="00AF04FC">
            <w:pPr>
              <w:pStyle w:val="Odstavecseseznamem"/>
              <w:numPr>
                <w:ilvl w:val="0"/>
                <w:numId w:val="23"/>
              </w:numPr>
              <w:spacing w:after="0" w:line="240" w:lineRule="auto"/>
              <w:jc w:val="center"/>
              <w:rPr>
                <w:rFonts w:eastAsia="Times New Roman"/>
                <w:noProof/>
                <w:color w:val="000000"/>
                <w:sz w:val="20"/>
                <w:szCs w:val="20"/>
                <w:lang w:val="pl-PL"/>
              </w:rPr>
            </w:pPr>
          </w:p>
        </w:tc>
        <w:tc>
          <w:tcPr>
            <w:tcW w:w="960" w:type="dxa"/>
            <w:noWrap/>
            <w:vAlign w:val="center"/>
            <w:hideMark/>
          </w:tcPr>
          <w:p w14:paraId="755469FB"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1140" w:type="dxa"/>
            <w:noWrap/>
            <w:vAlign w:val="center"/>
            <w:hideMark/>
          </w:tcPr>
          <w:p w14:paraId="4272C36F"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960" w:type="dxa"/>
            <w:noWrap/>
            <w:vAlign w:val="center"/>
            <w:hideMark/>
          </w:tcPr>
          <w:p w14:paraId="47C05FE7" w14:textId="77777777" w:rsidR="002421C4" w:rsidRPr="006F79DC" w:rsidRDefault="002421C4" w:rsidP="00DC7EC0">
            <w:pPr>
              <w:jc w:val="center"/>
              <w:rPr>
                <w:rFonts w:ascii="Times New Roman" w:eastAsia="Times New Roman" w:hAnsi="Times New Roman" w:cs="Times New Roman"/>
                <w:noProof/>
                <w:sz w:val="20"/>
                <w:szCs w:val="20"/>
                <w:lang w:val="pl-PL"/>
              </w:rPr>
            </w:pPr>
          </w:p>
        </w:tc>
      </w:tr>
      <w:tr w:rsidR="002421C4" w:rsidRPr="006F79DC" w14:paraId="3DC9CAC7" w14:textId="77777777" w:rsidTr="00DC7EC0">
        <w:trPr>
          <w:trHeight w:val="28"/>
          <w:jc w:val="center"/>
        </w:trPr>
        <w:tc>
          <w:tcPr>
            <w:tcW w:w="2360" w:type="dxa"/>
            <w:noWrap/>
            <w:vAlign w:val="center"/>
            <w:hideMark/>
          </w:tcPr>
          <w:p w14:paraId="42542C43" w14:textId="0C86F044" w:rsidR="002421C4" w:rsidRPr="006F79DC" w:rsidRDefault="00AB6F25"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czyszczenia rusztu palnika</w:t>
            </w:r>
          </w:p>
        </w:tc>
        <w:tc>
          <w:tcPr>
            <w:tcW w:w="960" w:type="dxa"/>
            <w:noWrap/>
            <w:vAlign w:val="center"/>
            <w:hideMark/>
          </w:tcPr>
          <w:p w14:paraId="3232EDE4" w14:textId="77777777" w:rsidR="002421C4" w:rsidRPr="006F79DC" w:rsidRDefault="002421C4" w:rsidP="00AF04FC">
            <w:pPr>
              <w:pStyle w:val="Odstavecseseznamem"/>
              <w:numPr>
                <w:ilvl w:val="0"/>
                <w:numId w:val="23"/>
              </w:numPr>
              <w:spacing w:after="0" w:line="240" w:lineRule="auto"/>
              <w:jc w:val="center"/>
              <w:rPr>
                <w:rFonts w:eastAsia="Times New Roman"/>
                <w:noProof/>
                <w:color w:val="000000"/>
                <w:sz w:val="20"/>
                <w:szCs w:val="20"/>
                <w:lang w:val="pl-PL"/>
              </w:rPr>
            </w:pPr>
          </w:p>
        </w:tc>
        <w:tc>
          <w:tcPr>
            <w:tcW w:w="960" w:type="dxa"/>
            <w:noWrap/>
            <w:vAlign w:val="center"/>
            <w:hideMark/>
          </w:tcPr>
          <w:p w14:paraId="66DD1EB7"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1140" w:type="dxa"/>
            <w:noWrap/>
            <w:vAlign w:val="center"/>
            <w:hideMark/>
          </w:tcPr>
          <w:p w14:paraId="4BF038FB"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960" w:type="dxa"/>
            <w:noWrap/>
            <w:vAlign w:val="center"/>
            <w:hideMark/>
          </w:tcPr>
          <w:p w14:paraId="59C6E19B" w14:textId="77777777" w:rsidR="002421C4" w:rsidRPr="006F79DC" w:rsidRDefault="002421C4" w:rsidP="00DC7EC0">
            <w:pPr>
              <w:jc w:val="center"/>
              <w:rPr>
                <w:rFonts w:ascii="Times New Roman" w:eastAsia="Times New Roman" w:hAnsi="Times New Roman" w:cs="Times New Roman"/>
                <w:noProof/>
                <w:sz w:val="20"/>
                <w:szCs w:val="20"/>
                <w:lang w:val="pl-PL"/>
              </w:rPr>
            </w:pPr>
          </w:p>
        </w:tc>
      </w:tr>
      <w:tr w:rsidR="002421C4" w:rsidRPr="006F79DC" w14:paraId="59A68562" w14:textId="77777777" w:rsidTr="00DC7EC0">
        <w:trPr>
          <w:trHeight w:val="75"/>
          <w:jc w:val="center"/>
        </w:trPr>
        <w:tc>
          <w:tcPr>
            <w:tcW w:w="2360" w:type="dxa"/>
            <w:noWrap/>
            <w:vAlign w:val="center"/>
            <w:hideMark/>
          </w:tcPr>
          <w:p w14:paraId="01751B79" w14:textId="25E8F0A6" w:rsidR="002421C4" w:rsidRPr="006F79DC" w:rsidRDefault="00AB6F25"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czyszczenie wymiennika kotła</w:t>
            </w:r>
          </w:p>
        </w:tc>
        <w:tc>
          <w:tcPr>
            <w:tcW w:w="960" w:type="dxa"/>
            <w:noWrap/>
            <w:vAlign w:val="center"/>
            <w:hideMark/>
          </w:tcPr>
          <w:p w14:paraId="04ABA902" w14:textId="77777777" w:rsidR="002421C4" w:rsidRPr="006F79DC" w:rsidRDefault="002421C4" w:rsidP="00DC7EC0">
            <w:pPr>
              <w:jc w:val="center"/>
              <w:rPr>
                <w:rFonts w:ascii="Calibri" w:eastAsia="Times New Roman" w:hAnsi="Calibri" w:cs="Times New Roman"/>
                <w:noProof/>
                <w:color w:val="000000"/>
                <w:sz w:val="20"/>
                <w:szCs w:val="20"/>
                <w:lang w:val="pl-PL"/>
              </w:rPr>
            </w:pPr>
          </w:p>
        </w:tc>
        <w:tc>
          <w:tcPr>
            <w:tcW w:w="960" w:type="dxa"/>
            <w:noWrap/>
            <w:vAlign w:val="center"/>
            <w:hideMark/>
          </w:tcPr>
          <w:p w14:paraId="487F601C" w14:textId="77777777" w:rsidR="002421C4" w:rsidRPr="006F79DC" w:rsidRDefault="002421C4" w:rsidP="00AF04FC">
            <w:pPr>
              <w:pStyle w:val="Odstavecseseznamem"/>
              <w:numPr>
                <w:ilvl w:val="0"/>
                <w:numId w:val="23"/>
              </w:numPr>
              <w:spacing w:after="0" w:line="240" w:lineRule="auto"/>
              <w:jc w:val="center"/>
              <w:rPr>
                <w:rFonts w:ascii="Times New Roman" w:eastAsia="Times New Roman" w:hAnsi="Times New Roman"/>
                <w:noProof/>
                <w:sz w:val="20"/>
                <w:szCs w:val="20"/>
                <w:lang w:val="pl-PL"/>
              </w:rPr>
            </w:pPr>
          </w:p>
        </w:tc>
        <w:tc>
          <w:tcPr>
            <w:tcW w:w="1140" w:type="dxa"/>
            <w:noWrap/>
            <w:vAlign w:val="center"/>
            <w:hideMark/>
          </w:tcPr>
          <w:p w14:paraId="5996E1DA"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960" w:type="dxa"/>
            <w:noWrap/>
            <w:vAlign w:val="center"/>
            <w:hideMark/>
          </w:tcPr>
          <w:p w14:paraId="0C635452" w14:textId="77777777" w:rsidR="002421C4" w:rsidRPr="006F79DC" w:rsidRDefault="002421C4" w:rsidP="00DC7EC0">
            <w:pPr>
              <w:jc w:val="center"/>
              <w:rPr>
                <w:rFonts w:ascii="Times New Roman" w:eastAsia="Times New Roman" w:hAnsi="Times New Roman" w:cs="Times New Roman"/>
                <w:noProof/>
                <w:sz w:val="20"/>
                <w:szCs w:val="20"/>
                <w:lang w:val="pl-PL"/>
              </w:rPr>
            </w:pPr>
          </w:p>
        </w:tc>
      </w:tr>
      <w:tr w:rsidR="002421C4" w:rsidRPr="006F79DC" w14:paraId="7FE63061" w14:textId="77777777" w:rsidTr="00DC7EC0">
        <w:trPr>
          <w:trHeight w:val="28"/>
          <w:jc w:val="center"/>
        </w:trPr>
        <w:tc>
          <w:tcPr>
            <w:tcW w:w="2360" w:type="dxa"/>
            <w:noWrap/>
            <w:vAlign w:val="center"/>
            <w:hideMark/>
          </w:tcPr>
          <w:p w14:paraId="6457F843" w14:textId="6246C4A9" w:rsidR="002421C4" w:rsidRPr="006F79DC" w:rsidRDefault="002421C4"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kontrola spal</w:t>
            </w:r>
            <w:r w:rsidR="00AB6F25" w:rsidRPr="006F79DC">
              <w:rPr>
                <w:rFonts w:ascii="Calibri" w:eastAsia="Times New Roman" w:hAnsi="Calibri" w:cs="Times New Roman"/>
                <w:noProof/>
                <w:color w:val="000000"/>
                <w:sz w:val="20"/>
                <w:szCs w:val="20"/>
                <w:lang w:val="pl-PL"/>
              </w:rPr>
              <w:t>ania</w:t>
            </w:r>
          </w:p>
        </w:tc>
        <w:tc>
          <w:tcPr>
            <w:tcW w:w="960" w:type="dxa"/>
            <w:noWrap/>
            <w:vAlign w:val="center"/>
            <w:hideMark/>
          </w:tcPr>
          <w:p w14:paraId="1DDBFF41" w14:textId="77777777" w:rsidR="002421C4" w:rsidRPr="006F79DC" w:rsidRDefault="002421C4" w:rsidP="00DC7EC0">
            <w:pPr>
              <w:jc w:val="center"/>
              <w:rPr>
                <w:rFonts w:ascii="Calibri" w:eastAsia="Times New Roman" w:hAnsi="Calibri" w:cs="Times New Roman"/>
                <w:noProof/>
                <w:color w:val="000000"/>
                <w:sz w:val="20"/>
                <w:szCs w:val="20"/>
                <w:lang w:val="pl-PL"/>
              </w:rPr>
            </w:pPr>
          </w:p>
        </w:tc>
        <w:tc>
          <w:tcPr>
            <w:tcW w:w="960" w:type="dxa"/>
            <w:noWrap/>
            <w:vAlign w:val="center"/>
            <w:hideMark/>
          </w:tcPr>
          <w:p w14:paraId="1BDC1D15" w14:textId="77777777" w:rsidR="002421C4" w:rsidRPr="006F79DC" w:rsidRDefault="002421C4" w:rsidP="00AF04FC">
            <w:pPr>
              <w:pStyle w:val="Odstavecseseznamem"/>
              <w:numPr>
                <w:ilvl w:val="0"/>
                <w:numId w:val="23"/>
              </w:numPr>
              <w:spacing w:after="0" w:line="240" w:lineRule="auto"/>
              <w:jc w:val="center"/>
              <w:rPr>
                <w:rFonts w:ascii="Times New Roman" w:eastAsia="Times New Roman" w:hAnsi="Times New Roman"/>
                <w:noProof/>
                <w:sz w:val="20"/>
                <w:szCs w:val="20"/>
                <w:lang w:val="pl-PL"/>
              </w:rPr>
            </w:pPr>
          </w:p>
        </w:tc>
        <w:tc>
          <w:tcPr>
            <w:tcW w:w="1140" w:type="dxa"/>
            <w:noWrap/>
            <w:vAlign w:val="center"/>
            <w:hideMark/>
          </w:tcPr>
          <w:p w14:paraId="66547882"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960" w:type="dxa"/>
            <w:noWrap/>
            <w:vAlign w:val="center"/>
            <w:hideMark/>
          </w:tcPr>
          <w:p w14:paraId="519FF0D0" w14:textId="77777777" w:rsidR="002421C4" w:rsidRPr="006F79DC" w:rsidRDefault="002421C4" w:rsidP="00DC7EC0">
            <w:pPr>
              <w:jc w:val="center"/>
              <w:rPr>
                <w:rFonts w:ascii="Times New Roman" w:eastAsia="Times New Roman" w:hAnsi="Times New Roman" w:cs="Times New Roman"/>
                <w:noProof/>
                <w:sz w:val="20"/>
                <w:szCs w:val="20"/>
                <w:lang w:val="pl-PL"/>
              </w:rPr>
            </w:pPr>
          </w:p>
        </w:tc>
      </w:tr>
      <w:tr w:rsidR="002421C4" w:rsidRPr="006F79DC" w14:paraId="57677C53" w14:textId="77777777" w:rsidTr="00DC7EC0">
        <w:trPr>
          <w:trHeight w:val="28"/>
          <w:jc w:val="center"/>
        </w:trPr>
        <w:tc>
          <w:tcPr>
            <w:tcW w:w="2360" w:type="dxa"/>
            <w:noWrap/>
            <w:vAlign w:val="center"/>
            <w:hideMark/>
          </w:tcPr>
          <w:p w14:paraId="3CDAEAC1" w14:textId="40C972D6" w:rsidR="002421C4" w:rsidRPr="006F79DC" w:rsidRDefault="00AB6F25"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czyszczenia</w:t>
            </w:r>
            <w:r w:rsidR="002421C4" w:rsidRPr="006F79DC">
              <w:rPr>
                <w:rFonts w:ascii="Calibri" w:eastAsia="Times New Roman" w:hAnsi="Calibri" w:cs="Times New Roman"/>
                <w:noProof/>
                <w:color w:val="000000"/>
                <w:sz w:val="20"/>
                <w:szCs w:val="20"/>
                <w:lang w:val="pl-PL"/>
              </w:rPr>
              <w:t xml:space="preserve"> fotosenzoru</w:t>
            </w:r>
          </w:p>
        </w:tc>
        <w:tc>
          <w:tcPr>
            <w:tcW w:w="960" w:type="dxa"/>
            <w:noWrap/>
            <w:vAlign w:val="center"/>
            <w:hideMark/>
          </w:tcPr>
          <w:p w14:paraId="356CCF25" w14:textId="77777777" w:rsidR="002421C4" w:rsidRPr="006F79DC" w:rsidRDefault="002421C4" w:rsidP="00DC7EC0">
            <w:pPr>
              <w:jc w:val="center"/>
              <w:rPr>
                <w:rFonts w:ascii="Calibri" w:eastAsia="Times New Roman" w:hAnsi="Calibri" w:cs="Times New Roman"/>
                <w:noProof/>
                <w:color w:val="000000"/>
                <w:sz w:val="20"/>
                <w:szCs w:val="20"/>
                <w:lang w:val="pl-PL"/>
              </w:rPr>
            </w:pPr>
          </w:p>
        </w:tc>
        <w:tc>
          <w:tcPr>
            <w:tcW w:w="960" w:type="dxa"/>
            <w:noWrap/>
            <w:vAlign w:val="center"/>
            <w:hideMark/>
          </w:tcPr>
          <w:p w14:paraId="2A53A0E6" w14:textId="77777777" w:rsidR="002421C4" w:rsidRPr="006F79DC" w:rsidRDefault="002421C4" w:rsidP="00AF04FC">
            <w:pPr>
              <w:pStyle w:val="Odstavecseseznamem"/>
              <w:numPr>
                <w:ilvl w:val="0"/>
                <w:numId w:val="23"/>
              </w:numPr>
              <w:spacing w:after="0" w:line="240" w:lineRule="auto"/>
              <w:jc w:val="center"/>
              <w:rPr>
                <w:rFonts w:ascii="Times New Roman" w:eastAsia="Times New Roman" w:hAnsi="Times New Roman"/>
                <w:noProof/>
                <w:sz w:val="20"/>
                <w:szCs w:val="20"/>
                <w:lang w:val="pl-PL"/>
              </w:rPr>
            </w:pPr>
          </w:p>
        </w:tc>
        <w:tc>
          <w:tcPr>
            <w:tcW w:w="1140" w:type="dxa"/>
            <w:noWrap/>
            <w:vAlign w:val="center"/>
            <w:hideMark/>
          </w:tcPr>
          <w:p w14:paraId="655064F4"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960" w:type="dxa"/>
            <w:noWrap/>
            <w:vAlign w:val="center"/>
            <w:hideMark/>
          </w:tcPr>
          <w:p w14:paraId="583DD6D5" w14:textId="77777777" w:rsidR="002421C4" w:rsidRPr="006F79DC" w:rsidRDefault="002421C4" w:rsidP="00DC7EC0">
            <w:pPr>
              <w:jc w:val="center"/>
              <w:rPr>
                <w:rFonts w:ascii="Times New Roman" w:eastAsia="Times New Roman" w:hAnsi="Times New Roman" w:cs="Times New Roman"/>
                <w:noProof/>
                <w:sz w:val="20"/>
                <w:szCs w:val="20"/>
                <w:lang w:val="pl-PL"/>
              </w:rPr>
            </w:pPr>
          </w:p>
        </w:tc>
      </w:tr>
      <w:tr w:rsidR="002421C4" w:rsidRPr="006F79DC" w14:paraId="602F5600" w14:textId="77777777" w:rsidTr="00DC7EC0">
        <w:trPr>
          <w:trHeight w:val="135"/>
          <w:jc w:val="center"/>
        </w:trPr>
        <w:tc>
          <w:tcPr>
            <w:tcW w:w="2360" w:type="dxa"/>
            <w:noWrap/>
            <w:vAlign w:val="center"/>
            <w:hideMark/>
          </w:tcPr>
          <w:p w14:paraId="381958EA" w14:textId="3EC38F20" w:rsidR="002421C4" w:rsidRPr="006F79DC" w:rsidRDefault="00AB6F25"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kontrola szczelności drzwi</w:t>
            </w:r>
          </w:p>
        </w:tc>
        <w:tc>
          <w:tcPr>
            <w:tcW w:w="960" w:type="dxa"/>
            <w:noWrap/>
            <w:vAlign w:val="center"/>
            <w:hideMark/>
          </w:tcPr>
          <w:p w14:paraId="3F74DDE7" w14:textId="77777777" w:rsidR="002421C4" w:rsidRPr="006F79DC" w:rsidRDefault="002421C4" w:rsidP="00DC7EC0">
            <w:pPr>
              <w:jc w:val="center"/>
              <w:rPr>
                <w:rFonts w:ascii="Calibri" w:eastAsia="Times New Roman" w:hAnsi="Calibri" w:cs="Times New Roman"/>
                <w:noProof/>
                <w:color w:val="000000"/>
                <w:sz w:val="20"/>
                <w:szCs w:val="20"/>
                <w:lang w:val="pl-PL"/>
              </w:rPr>
            </w:pPr>
          </w:p>
        </w:tc>
        <w:tc>
          <w:tcPr>
            <w:tcW w:w="960" w:type="dxa"/>
            <w:noWrap/>
            <w:vAlign w:val="center"/>
            <w:hideMark/>
          </w:tcPr>
          <w:p w14:paraId="0171B90B"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1140" w:type="dxa"/>
            <w:noWrap/>
            <w:vAlign w:val="center"/>
            <w:hideMark/>
          </w:tcPr>
          <w:p w14:paraId="02D49179" w14:textId="77777777" w:rsidR="002421C4" w:rsidRPr="006F79DC" w:rsidRDefault="002421C4" w:rsidP="00AF04FC">
            <w:pPr>
              <w:pStyle w:val="Odstavecseseznamem"/>
              <w:numPr>
                <w:ilvl w:val="0"/>
                <w:numId w:val="23"/>
              </w:numPr>
              <w:spacing w:after="0" w:line="240" w:lineRule="auto"/>
              <w:jc w:val="center"/>
              <w:rPr>
                <w:rFonts w:ascii="Times New Roman" w:eastAsia="Times New Roman" w:hAnsi="Times New Roman"/>
                <w:noProof/>
                <w:sz w:val="20"/>
                <w:szCs w:val="20"/>
                <w:lang w:val="pl-PL"/>
              </w:rPr>
            </w:pPr>
          </w:p>
        </w:tc>
        <w:tc>
          <w:tcPr>
            <w:tcW w:w="960" w:type="dxa"/>
            <w:noWrap/>
            <w:vAlign w:val="center"/>
            <w:hideMark/>
          </w:tcPr>
          <w:p w14:paraId="2FDD8475" w14:textId="77777777" w:rsidR="002421C4" w:rsidRPr="006F79DC" w:rsidRDefault="002421C4" w:rsidP="00DC7EC0">
            <w:pPr>
              <w:jc w:val="center"/>
              <w:rPr>
                <w:rFonts w:ascii="Times New Roman" w:eastAsia="Times New Roman" w:hAnsi="Times New Roman" w:cs="Times New Roman"/>
                <w:noProof/>
                <w:sz w:val="20"/>
                <w:szCs w:val="20"/>
                <w:lang w:val="pl-PL"/>
              </w:rPr>
            </w:pPr>
          </w:p>
        </w:tc>
      </w:tr>
      <w:tr w:rsidR="002421C4" w:rsidRPr="006F79DC" w14:paraId="776C0F4F" w14:textId="77777777" w:rsidTr="00DC7EC0">
        <w:trPr>
          <w:trHeight w:val="135"/>
          <w:jc w:val="center"/>
        </w:trPr>
        <w:tc>
          <w:tcPr>
            <w:tcW w:w="2360" w:type="dxa"/>
            <w:noWrap/>
            <w:vAlign w:val="center"/>
          </w:tcPr>
          <w:p w14:paraId="13033939" w14:textId="4A8D6469" w:rsidR="002421C4" w:rsidRPr="006F79DC" w:rsidRDefault="00AB6F25"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czyszczenia calego palnika</w:t>
            </w:r>
          </w:p>
        </w:tc>
        <w:tc>
          <w:tcPr>
            <w:tcW w:w="960" w:type="dxa"/>
            <w:noWrap/>
            <w:vAlign w:val="center"/>
          </w:tcPr>
          <w:p w14:paraId="7DB6FB32" w14:textId="77777777" w:rsidR="002421C4" w:rsidRPr="006F79DC" w:rsidRDefault="002421C4" w:rsidP="00DC7EC0">
            <w:pPr>
              <w:jc w:val="center"/>
              <w:rPr>
                <w:rFonts w:ascii="Calibri" w:eastAsia="Times New Roman" w:hAnsi="Calibri" w:cs="Times New Roman"/>
                <w:noProof/>
                <w:color w:val="000000"/>
                <w:sz w:val="20"/>
                <w:szCs w:val="20"/>
                <w:lang w:val="pl-PL"/>
              </w:rPr>
            </w:pPr>
          </w:p>
        </w:tc>
        <w:tc>
          <w:tcPr>
            <w:tcW w:w="960" w:type="dxa"/>
            <w:noWrap/>
            <w:vAlign w:val="center"/>
          </w:tcPr>
          <w:p w14:paraId="6FCFB5E8"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1140" w:type="dxa"/>
            <w:noWrap/>
            <w:vAlign w:val="center"/>
          </w:tcPr>
          <w:p w14:paraId="0E827228" w14:textId="77777777" w:rsidR="002421C4" w:rsidRPr="006F79DC" w:rsidRDefault="002421C4" w:rsidP="00AF04FC">
            <w:pPr>
              <w:pStyle w:val="Odstavecseseznamem"/>
              <w:numPr>
                <w:ilvl w:val="0"/>
                <w:numId w:val="23"/>
              </w:numPr>
              <w:spacing w:after="0" w:line="240" w:lineRule="auto"/>
              <w:jc w:val="center"/>
              <w:rPr>
                <w:rFonts w:ascii="Times New Roman" w:eastAsia="Times New Roman" w:hAnsi="Times New Roman"/>
                <w:noProof/>
                <w:sz w:val="20"/>
                <w:szCs w:val="20"/>
                <w:lang w:val="pl-PL"/>
              </w:rPr>
            </w:pPr>
          </w:p>
        </w:tc>
        <w:tc>
          <w:tcPr>
            <w:tcW w:w="960" w:type="dxa"/>
            <w:noWrap/>
            <w:vAlign w:val="center"/>
          </w:tcPr>
          <w:p w14:paraId="3D621929" w14:textId="77777777" w:rsidR="002421C4" w:rsidRPr="006F79DC" w:rsidRDefault="002421C4" w:rsidP="00DC7EC0">
            <w:pPr>
              <w:jc w:val="center"/>
              <w:rPr>
                <w:rFonts w:ascii="Times New Roman" w:eastAsia="Times New Roman" w:hAnsi="Times New Roman" w:cs="Times New Roman"/>
                <w:noProof/>
                <w:sz w:val="20"/>
                <w:szCs w:val="20"/>
                <w:lang w:val="pl-PL"/>
              </w:rPr>
            </w:pPr>
          </w:p>
        </w:tc>
      </w:tr>
      <w:tr w:rsidR="002421C4" w:rsidRPr="006F79DC" w14:paraId="5EF123CE" w14:textId="77777777" w:rsidTr="00DC7EC0">
        <w:trPr>
          <w:trHeight w:val="83"/>
          <w:jc w:val="center"/>
        </w:trPr>
        <w:tc>
          <w:tcPr>
            <w:tcW w:w="2360" w:type="dxa"/>
            <w:noWrap/>
            <w:vAlign w:val="center"/>
            <w:hideMark/>
          </w:tcPr>
          <w:p w14:paraId="07944C9A" w14:textId="50F21B1F" w:rsidR="002421C4" w:rsidRPr="006F79DC" w:rsidRDefault="00AB6F25"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czyszczenie podajnika</w:t>
            </w:r>
          </w:p>
        </w:tc>
        <w:tc>
          <w:tcPr>
            <w:tcW w:w="960" w:type="dxa"/>
            <w:noWrap/>
            <w:vAlign w:val="center"/>
            <w:hideMark/>
          </w:tcPr>
          <w:p w14:paraId="5F4B7002" w14:textId="77777777" w:rsidR="002421C4" w:rsidRPr="006F79DC" w:rsidRDefault="002421C4" w:rsidP="00DC7EC0">
            <w:pPr>
              <w:jc w:val="center"/>
              <w:rPr>
                <w:rFonts w:ascii="Calibri" w:eastAsia="Times New Roman" w:hAnsi="Calibri" w:cs="Times New Roman"/>
                <w:noProof/>
                <w:color w:val="000000"/>
                <w:sz w:val="20"/>
                <w:szCs w:val="20"/>
                <w:lang w:val="pl-PL"/>
              </w:rPr>
            </w:pPr>
          </w:p>
        </w:tc>
        <w:tc>
          <w:tcPr>
            <w:tcW w:w="960" w:type="dxa"/>
            <w:noWrap/>
            <w:vAlign w:val="center"/>
            <w:hideMark/>
          </w:tcPr>
          <w:p w14:paraId="6C14E22D"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1140" w:type="dxa"/>
            <w:noWrap/>
            <w:vAlign w:val="center"/>
            <w:hideMark/>
          </w:tcPr>
          <w:p w14:paraId="7835D64D"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960" w:type="dxa"/>
            <w:noWrap/>
            <w:vAlign w:val="center"/>
            <w:hideMark/>
          </w:tcPr>
          <w:p w14:paraId="446B2ED9" w14:textId="77777777" w:rsidR="002421C4" w:rsidRPr="006F79DC" w:rsidRDefault="002421C4" w:rsidP="00AF04FC">
            <w:pPr>
              <w:pStyle w:val="Odstavecseseznamem"/>
              <w:numPr>
                <w:ilvl w:val="0"/>
                <w:numId w:val="23"/>
              </w:numPr>
              <w:spacing w:after="0" w:line="240" w:lineRule="auto"/>
              <w:jc w:val="center"/>
              <w:rPr>
                <w:rFonts w:ascii="Times New Roman" w:eastAsia="Times New Roman" w:hAnsi="Times New Roman"/>
                <w:noProof/>
                <w:sz w:val="20"/>
                <w:szCs w:val="20"/>
                <w:lang w:val="pl-PL"/>
              </w:rPr>
            </w:pPr>
          </w:p>
        </w:tc>
      </w:tr>
      <w:tr w:rsidR="002421C4" w:rsidRPr="006F79DC" w14:paraId="3DE56C3E" w14:textId="77777777" w:rsidTr="00DC7EC0">
        <w:trPr>
          <w:trHeight w:val="135"/>
          <w:jc w:val="center"/>
        </w:trPr>
        <w:tc>
          <w:tcPr>
            <w:tcW w:w="2360" w:type="dxa"/>
            <w:noWrap/>
            <w:vAlign w:val="center"/>
            <w:hideMark/>
          </w:tcPr>
          <w:p w14:paraId="63F78208" w14:textId="104094A7" w:rsidR="002421C4" w:rsidRPr="006F79DC" w:rsidRDefault="00AB6F25"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czyszczenie zbiornika pellet</w:t>
            </w:r>
          </w:p>
        </w:tc>
        <w:tc>
          <w:tcPr>
            <w:tcW w:w="960" w:type="dxa"/>
            <w:noWrap/>
            <w:vAlign w:val="center"/>
            <w:hideMark/>
          </w:tcPr>
          <w:p w14:paraId="294451D6" w14:textId="77777777" w:rsidR="002421C4" w:rsidRPr="006F79DC" w:rsidRDefault="002421C4" w:rsidP="00DC7EC0">
            <w:pPr>
              <w:jc w:val="center"/>
              <w:rPr>
                <w:rFonts w:ascii="Calibri" w:eastAsia="Times New Roman" w:hAnsi="Calibri" w:cs="Times New Roman"/>
                <w:noProof/>
                <w:color w:val="000000"/>
                <w:sz w:val="20"/>
                <w:szCs w:val="20"/>
                <w:lang w:val="pl-PL"/>
              </w:rPr>
            </w:pPr>
          </w:p>
        </w:tc>
        <w:tc>
          <w:tcPr>
            <w:tcW w:w="960" w:type="dxa"/>
            <w:noWrap/>
            <w:vAlign w:val="center"/>
            <w:hideMark/>
          </w:tcPr>
          <w:p w14:paraId="3D044BEB"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1140" w:type="dxa"/>
            <w:noWrap/>
            <w:vAlign w:val="center"/>
            <w:hideMark/>
          </w:tcPr>
          <w:p w14:paraId="68E153A8"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960" w:type="dxa"/>
            <w:noWrap/>
            <w:vAlign w:val="center"/>
            <w:hideMark/>
          </w:tcPr>
          <w:p w14:paraId="27533358" w14:textId="77777777" w:rsidR="002421C4" w:rsidRPr="006F79DC" w:rsidRDefault="002421C4" w:rsidP="00AF04FC">
            <w:pPr>
              <w:pStyle w:val="Odstavecseseznamem"/>
              <w:numPr>
                <w:ilvl w:val="0"/>
                <w:numId w:val="23"/>
              </w:numPr>
              <w:spacing w:after="0" w:line="240" w:lineRule="auto"/>
              <w:jc w:val="center"/>
              <w:rPr>
                <w:rFonts w:ascii="Times New Roman" w:eastAsia="Times New Roman" w:hAnsi="Times New Roman"/>
                <w:noProof/>
                <w:sz w:val="20"/>
                <w:szCs w:val="20"/>
                <w:lang w:val="pl-PL"/>
              </w:rPr>
            </w:pPr>
          </w:p>
        </w:tc>
      </w:tr>
      <w:tr w:rsidR="002421C4" w:rsidRPr="006F79DC" w14:paraId="4CE31116" w14:textId="77777777" w:rsidTr="00DC7EC0">
        <w:trPr>
          <w:trHeight w:val="135"/>
          <w:jc w:val="center"/>
        </w:trPr>
        <w:tc>
          <w:tcPr>
            <w:tcW w:w="2360" w:type="dxa"/>
            <w:noWrap/>
            <w:vAlign w:val="center"/>
          </w:tcPr>
          <w:p w14:paraId="257665FC" w14:textId="6BF6B326" w:rsidR="002421C4" w:rsidRPr="006F79DC" w:rsidRDefault="00AB6F25" w:rsidP="00DC7EC0">
            <w:pPr>
              <w:jc w:val="center"/>
              <w:rPr>
                <w:rFonts w:ascii="Calibri" w:eastAsia="Times New Roman" w:hAnsi="Calibri" w:cs="Times New Roman"/>
                <w:noProof/>
                <w:color w:val="000000"/>
                <w:sz w:val="20"/>
                <w:szCs w:val="20"/>
                <w:lang w:val="pl-PL"/>
              </w:rPr>
            </w:pPr>
            <w:r w:rsidRPr="006F79DC">
              <w:rPr>
                <w:rFonts w:ascii="Calibri" w:eastAsia="Times New Roman" w:hAnsi="Calibri" w:cs="Times New Roman"/>
                <w:noProof/>
                <w:color w:val="000000"/>
                <w:sz w:val="20"/>
                <w:szCs w:val="20"/>
                <w:lang w:val="pl-PL"/>
              </w:rPr>
              <w:t>czopuch i komin</w:t>
            </w:r>
          </w:p>
        </w:tc>
        <w:tc>
          <w:tcPr>
            <w:tcW w:w="960" w:type="dxa"/>
            <w:noWrap/>
            <w:vAlign w:val="center"/>
          </w:tcPr>
          <w:p w14:paraId="4A3337C2" w14:textId="77777777" w:rsidR="002421C4" w:rsidRPr="006F79DC" w:rsidRDefault="002421C4" w:rsidP="00DC7EC0">
            <w:pPr>
              <w:jc w:val="center"/>
              <w:rPr>
                <w:rFonts w:ascii="Calibri" w:eastAsia="Times New Roman" w:hAnsi="Calibri" w:cs="Times New Roman"/>
                <w:noProof/>
                <w:color w:val="000000"/>
                <w:sz w:val="20"/>
                <w:szCs w:val="20"/>
                <w:lang w:val="pl-PL"/>
              </w:rPr>
            </w:pPr>
          </w:p>
        </w:tc>
        <w:tc>
          <w:tcPr>
            <w:tcW w:w="960" w:type="dxa"/>
            <w:noWrap/>
            <w:vAlign w:val="center"/>
          </w:tcPr>
          <w:p w14:paraId="29EEE4B2"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1140" w:type="dxa"/>
            <w:noWrap/>
            <w:vAlign w:val="center"/>
          </w:tcPr>
          <w:p w14:paraId="4CC844A0" w14:textId="77777777" w:rsidR="002421C4" w:rsidRPr="006F79DC" w:rsidRDefault="002421C4" w:rsidP="00DC7EC0">
            <w:pPr>
              <w:jc w:val="center"/>
              <w:rPr>
                <w:rFonts w:ascii="Times New Roman" w:eastAsia="Times New Roman" w:hAnsi="Times New Roman" w:cs="Times New Roman"/>
                <w:noProof/>
                <w:sz w:val="20"/>
                <w:szCs w:val="20"/>
                <w:lang w:val="pl-PL"/>
              </w:rPr>
            </w:pPr>
          </w:p>
        </w:tc>
        <w:tc>
          <w:tcPr>
            <w:tcW w:w="960" w:type="dxa"/>
            <w:noWrap/>
            <w:vAlign w:val="center"/>
          </w:tcPr>
          <w:p w14:paraId="39FD7E4D" w14:textId="77777777" w:rsidR="002421C4" w:rsidRPr="006F79DC" w:rsidRDefault="002421C4" w:rsidP="00AF04FC">
            <w:pPr>
              <w:pStyle w:val="Odstavecseseznamem"/>
              <w:numPr>
                <w:ilvl w:val="0"/>
                <w:numId w:val="23"/>
              </w:numPr>
              <w:spacing w:after="0" w:line="240" w:lineRule="auto"/>
              <w:jc w:val="center"/>
              <w:rPr>
                <w:rFonts w:ascii="Times New Roman" w:eastAsia="Times New Roman" w:hAnsi="Times New Roman"/>
                <w:noProof/>
                <w:sz w:val="20"/>
                <w:szCs w:val="20"/>
                <w:lang w:val="pl-PL"/>
              </w:rPr>
            </w:pPr>
          </w:p>
        </w:tc>
      </w:tr>
    </w:tbl>
    <w:p w14:paraId="7435BEA0" w14:textId="77777777" w:rsidR="002421C4" w:rsidRPr="006F79DC" w:rsidRDefault="002421C4" w:rsidP="00087426">
      <w:pPr>
        <w:pStyle w:val="Bezmezer"/>
        <w:jc w:val="both"/>
        <w:rPr>
          <w:lang w:val="pl-PL"/>
        </w:rPr>
      </w:pPr>
    </w:p>
    <w:p w14:paraId="15B2E3BC" w14:textId="77777777" w:rsidR="00AB6F25" w:rsidRPr="006F79DC" w:rsidRDefault="00AB6F25" w:rsidP="00AF04FC">
      <w:pPr>
        <w:pStyle w:val="Bezmezer"/>
        <w:numPr>
          <w:ilvl w:val="0"/>
          <w:numId w:val="10"/>
        </w:numPr>
        <w:jc w:val="both"/>
        <w:rPr>
          <w:lang w:val="pl-PL"/>
        </w:rPr>
      </w:pPr>
      <w:r w:rsidRPr="006F79DC">
        <w:rPr>
          <w:lang w:val="pl-PL"/>
        </w:rPr>
        <w:t xml:space="preserve">1. Komora załadunkowa: otwórz drzwi dostawcze i przesuń resztki popiołu przez dyszę tak, aby spadły w dół do komory spalania, lub odkurz je odkurzaczem do popiołu. Oczyść boczne osłony w komorze załadunkowej za pomocą skrobaka, jeśli to konieczne. </w:t>
      </w:r>
    </w:p>
    <w:p w14:paraId="6AFA8224" w14:textId="5DB752E4" w:rsidR="00EE28D4" w:rsidRPr="006F79DC" w:rsidRDefault="00AB6F25" w:rsidP="00AF04FC">
      <w:pPr>
        <w:pStyle w:val="Bezmezer"/>
        <w:numPr>
          <w:ilvl w:val="0"/>
          <w:numId w:val="10"/>
        </w:numPr>
        <w:jc w:val="both"/>
        <w:rPr>
          <w:lang w:val="pl-PL"/>
        </w:rPr>
      </w:pPr>
      <w:r w:rsidRPr="006F79DC">
        <w:rPr>
          <w:lang w:val="pl-PL"/>
        </w:rPr>
        <w:t>Komora spalania: otwórz dolne drzwi i wydobądź cały popiół z komory spalania. Przed zamknięciem sprawdź prawidłową pozycję wszystkich cegieł szamotowych, aby nie zablokować odprowadzania spalin z komory spalania do wymiennika kotła.</w:t>
      </w:r>
    </w:p>
    <w:p w14:paraId="63D501B4" w14:textId="75126074" w:rsidR="005208CE" w:rsidRPr="006F79DC" w:rsidRDefault="00EE28D4" w:rsidP="00AF04FC">
      <w:pPr>
        <w:pStyle w:val="Bezmezer"/>
        <w:numPr>
          <w:ilvl w:val="0"/>
          <w:numId w:val="10"/>
        </w:numPr>
        <w:jc w:val="both"/>
        <w:rPr>
          <w:lang w:val="pl-PL"/>
        </w:rPr>
      </w:pPr>
      <w:r w:rsidRPr="006F79DC">
        <w:rPr>
          <w:lang w:val="pl-PL"/>
        </w:rPr>
        <w:lastRenderedPageBreak/>
        <w:t>Wymiennik kotła: zdejmij czyszczące drzwi w górnej części kotła. Pod nimi znajdziesz zasłonę, którą także wyjmij. Wyjmij również turbulatory i wyczyść je. Teraz możesz oczyścić ściany wymiennika kotła za pomocą skrobaka i szczotki dostarczonej z kotłem. Po oczyszczeniu wymiennika należy wszystko przywrócić na pierwotne miejsce. Pozostały popiół opada do dolnej części wymiennika, pod przegrodami kotła. Ten popiół możesz albo odkurzyć odkurzaczem do popiołu z dłuższą nasadką, aby dotrzeć pod przegrody. Jeśli nie masz odkurzacza do popiołu, skorzystaj z wyczystki na obu stronach kotła, która służy do usuwania pozostałego</w:t>
      </w:r>
      <w:r w:rsidR="00385BC3" w:rsidRPr="006F79DC">
        <w:rPr>
          <w:noProof/>
          <w:lang w:val="pl-PL" w:eastAsia="cs-CZ"/>
        </w:rPr>
        <w:drawing>
          <wp:anchor distT="0" distB="0" distL="114300" distR="114300" simplePos="0" relativeHeight="251687424" behindDoc="1" locked="0" layoutInCell="1" allowOverlap="1" wp14:anchorId="2D19EF91" wp14:editId="1EA7109D">
            <wp:simplePos x="0" y="0"/>
            <wp:positionH relativeFrom="margin">
              <wp:posOffset>3885949</wp:posOffset>
            </wp:positionH>
            <wp:positionV relativeFrom="paragraph">
              <wp:posOffset>500764</wp:posOffset>
            </wp:positionV>
            <wp:extent cx="2910672" cy="2084415"/>
            <wp:effectExtent l="0" t="0" r="4445" b="0"/>
            <wp:wrapTight wrapText="bothSides">
              <wp:wrapPolygon edited="0">
                <wp:start x="0" y="0"/>
                <wp:lineTo x="0" y="21324"/>
                <wp:lineTo x="21492" y="21324"/>
                <wp:lineTo x="21492" y="0"/>
                <wp:lineTo x="0" y="0"/>
              </wp:wrapPolygon>
            </wp:wrapTight>
            <wp:docPr id="18628258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2588"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910672" cy="2084415"/>
                    </a:xfrm>
                    <a:prstGeom prst="rect">
                      <a:avLst/>
                    </a:prstGeom>
                  </pic:spPr>
                </pic:pic>
              </a:graphicData>
            </a:graphic>
          </wp:anchor>
        </w:drawing>
      </w:r>
      <w:r w:rsidRPr="006F79DC">
        <w:rPr>
          <w:lang w:val="pl-PL"/>
        </w:rPr>
        <w:t xml:space="preserve"> popiół z wymiennika kotła, patrz punkt 4</w:t>
      </w:r>
      <w:r w:rsidR="005208CE" w:rsidRPr="006F79DC">
        <w:rPr>
          <w:lang w:val="pl-PL"/>
        </w:rPr>
        <w:t xml:space="preserve">. </w:t>
      </w:r>
    </w:p>
    <w:p w14:paraId="7DAF43DB" w14:textId="7368A5A5" w:rsidR="00D27F07" w:rsidRPr="006F79DC" w:rsidRDefault="002421C4" w:rsidP="00AF04FC">
      <w:pPr>
        <w:pStyle w:val="Bezmezer"/>
        <w:numPr>
          <w:ilvl w:val="0"/>
          <w:numId w:val="10"/>
        </w:numPr>
        <w:jc w:val="both"/>
        <w:rPr>
          <w:lang w:val="pl-PL"/>
        </w:rPr>
      </w:pPr>
      <w:r w:rsidRPr="006F79DC">
        <w:rPr>
          <w:noProof/>
          <w:lang w:val="pl-PL" w:eastAsia="cs-CZ"/>
        </w:rPr>
        <mc:AlternateContent>
          <mc:Choice Requires="wps">
            <w:drawing>
              <wp:anchor distT="45720" distB="45720" distL="114300" distR="114300" simplePos="0" relativeHeight="251748864" behindDoc="0" locked="0" layoutInCell="1" allowOverlap="1" wp14:anchorId="3AF77048" wp14:editId="76B507E3">
                <wp:simplePos x="0" y="0"/>
                <wp:positionH relativeFrom="margin">
                  <wp:posOffset>5218430</wp:posOffset>
                </wp:positionH>
                <wp:positionV relativeFrom="paragraph">
                  <wp:posOffset>712470</wp:posOffset>
                </wp:positionV>
                <wp:extent cx="1524000" cy="284480"/>
                <wp:effectExtent l="0" t="0" r="0" b="1270"/>
                <wp:wrapNone/>
                <wp:docPr id="15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84480"/>
                        </a:xfrm>
                        <a:prstGeom prst="rect">
                          <a:avLst/>
                        </a:prstGeom>
                        <a:noFill/>
                        <a:ln w="9525">
                          <a:noFill/>
                          <a:miter lim="800000"/>
                          <a:headEnd/>
                          <a:tailEnd/>
                        </a:ln>
                      </wps:spPr>
                      <wps:txbx>
                        <w:txbxContent>
                          <w:p w14:paraId="2D6AE616" w14:textId="2FBA8CF5" w:rsidR="003A561B" w:rsidRPr="001E4CD1" w:rsidRDefault="00EE28D4" w:rsidP="005208CE">
                            <w:pPr>
                              <w:spacing w:before="0" w:after="0"/>
                              <w:rPr>
                                <w:i/>
                                <w:sz w:val="16"/>
                              </w:rPr>
                            </w:pPr>
                            <w:proofErr w:type="spellStart"/>
                            <w:r w:rsidRPr="00EE28D4">
                              <w:rPr>
                                <w:i/>
                                <w:sz w:val="16"/>
                              </w:rPr>
                              <w:t>Drzwiczki</w:t>
                            </w:r>
                            <w:proofErr w:type="spellEnd"/>
                            <w:r w:rsidRPr="00EE28D4">
                              <w:rPr>
                                <w:i/>
                                <w:sz w:val="16"/>
                              </w:rPr>
                              <w:t xml:space="preserve"> </w:t>
                            </w:r>
                            <w:proofErr w:type="spellStart"/>
                            <w:r>
                              <w:rPr>
                                <w:i/>
                                <w:sz w:val="16"/>
                              </w:rPr>
                              <w:t>kontrolne</w:t>
                            </w:r>
                            <w:proofErr w:type="spellEnd"/>
                            <w:r w:rsidRPr="00EE28D4">
                              <w:rPr>
                                <w:i/>
                                <w:sz w:val="16"/>
                              </w:rPr>
                              <w:t xml:space="preserve"> </w:t>
                            </w:r>
                            <w:r>
                              <w:rPr>
                                <w:i/>
                                <w:sz w:val="16"/>
                              </w:rPr>
                              <w:t>na</w:t>
                            </w:r>
                            <w:r w:rsidRPr="00EE28D4">
                              <w:rPr>
                                <w:i/>
                                <w:sz w:val="16"/>
                              </w:rPr>
                              <w:t xml:space="preserve"> </w:t>
                            </w:r>
                            <w:proofErr w:type="spellStart"/>
                            <w:r w:rsidRPr="00EE28D4">
                              <w:rPr>
                                <w:i/>
                                <w:sz w:val="16"/>
                              </w:rPr>
                              <w:t>bokach</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77048" id="_x0000_s1130" type="#_x0000_t202" style="position:absolute;left:0;text-align:left;margin-left:410.9pt;margin-top:56.1pt;width:120pt;height:22.4pt;z-index:251748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" filled="f" stroked="f">
                <v:textbox>
                  <w:txbxContent>
                    <w:p w14:paraId="2D6AE616" w14:textId="2FBA8CF5" w:rsidR="003A561B" w:rsidRPr="001E4CD1" w:rsidRDefault="00EE28D4" w:rsidP="005208CE">
                      <w:pPr>
                        <w:spacing w:before="0" w:after="0"/>
                        <w:rPr>
                          <w:i/>
                          <w:sz w:val="16"/>
                        </w:rPr>
                      </w:pPr>
                      <w:proofErr w:type="spellStart"/>
                      <w:r w:rsidRPr="00EE28D4">
                        <w:rPr>
                          <w:i/>
                          <w:sz w:val="16"/>
                        </w:rPr>
                        <w:t>Drzwiczki</w:t>
                      </w:r>
                      <w:proofErr w:type="spellEnd"/>
                      <w:r w:rsidRPr="00EE28D4">
                        <w:rPr>
                          <w:i/>
                          <w:sz w:val="16"/>
                        </w:rPr>
                        <w:t xml:space="preserve"> </w:t>
                      </w:r>
                      <w:proofErr w:type="spellStart"/>
                      <w:r>
                        <w:rPr>
                          <w:i/>
                          <w:sz w:val="16"/>
                        </w:rPr>
                        <w:t>kontrolne</w:t>
                      </w:r>
                      <w:proofErr w:type="spellEnd"/>
                      <w:r w:rsidRPr="00EE28D4">
                        <w:rPr>
                          <w:i/>
                          <w:sz w:val="16"/>
                        </w:rPr>
                        <w:t xml:space="preserve"> </w:t>
                      </w:r>
                      <w:r>
                        <w:rPr>
                          <w:i/>
                          <w:sz w:val="16"/>
                        </w:rPr>
                        <w:t>na</w:t>
                      </w:r>
                      <w:r w:rsidRPr="00EE28D4">
                        <w:rPr>
                          <w:i/>
                          <w:sz w:val="16"/>
                        </w:rPr>
                        <w:t xml:space="preserve"> </w:t>
                      </w:r>
                      <w:proofErr w:type="spellStart"/>
                      <w:r w:rsidRPr="00EE28D4">
                        <w:rPr>
                          <w:i/>
                          <w:sz w:val="16"/>
                        </w:rPr>
                        <w:t>bokach</w:t>
                      </w:r>
                      <w:proofErr w:type="spellEnd"/>
                    </w:p>
                  </w:txbxContent>
                </v:textbox>
                <w10:wrap anchorx="margin"/>
              </v:shape>
            </w:pict>
          </mc:Fallback>
        </mc:AlternateContent>
      </w:r>
      <w:r w:rsidR="00EE28D4" w:rsidRPr="006F79DC">
        <w:rPr>
          <w:rFonts w:ascii="Roboto" w:hAnsi="Roboto"/>
          <w:color w:val="111111"/>
          <w:sz w:val="27"/>
          <w:szCs w:val="27"/>
          <w:shd w:val="clear" w:color="auto" w:fill="F7F7F7"/>
          <w:lang w:val="pl-PL"/>
        </w:rPr>
        <w:t xml:space="preserve"> </w:t>
      </w:r>
      <w:r w:rsidR="00EE28D4" w:rsidRPr="006F79DC">
        <w:rPr>
          <w:lang w:val="pl-PL"/>
        </w:rPr>
        <w:t xml:space="preserve">Zatyczka wyczystkowa (w zależności od typu kotła): Na dolnej części kotła (z lewej i prawej strony) znajduje się mała zatyczka wyczystkowa, która służy do usuwania popiołu, który spadł pod wymiennik kotła. Najpierw zdejmij pokrywę na bocznej obudowie kotła, a następnie odkręć 2 nakrętki motylkowe, aby móc zdjąć zatyczkę. Przy pomocy narzędzi czyszczących wysyp popiół na łopatkę lub użyj odkurzacza. </w:t>
      </w:r>
      <w:r w:rsidR="00D27F07" w:rsidRPr="006F79DC">
        <w:rPr>
          <w:lang w:val="pl-PL"/>
        </w:rPr>
        <w:t xml:space="preserve"> </w:t>
      </w:r>
    </w:p>
    <w:p w14:paraId="65A87863" w14:textId="7FC34844" w:rsidR="002421C4" w:rsidRPr="006F79DC" w:rsidRDefault="00EE28D4" w:rsidP="00451A34">
      <w:pPr>
        <w:pStyle w:val="Bezmezer"/>
        <w:numPr>
          <w:ilvl w:val="0"/>
          <w:numId w:val="10"/>
        </w:numPr>
        <w:jc w:val="both"/>
        <w:rPr>
          <w:lang w:val="pl-PL"/>
        </w:rPr>
      </w:pPr>
      <w:r w:rsidRPr="006F79DC">
        <w:rPr>
          <w:lang w:val="pl-PL"/>
        </w:rPr>
        <w:t>Wentylator wyciągowy: przed sezonem zalecamy odkręcenie wentylatora wyciągowego i usunięcie popiołu, który nagromadził się za wentylatorem w spiralkowym pudełku. Ostrożnie oczyść łopatki wentylatora szczotką i sprawdź, czy jest dobrze przymocowana, nie powinna się chwiać. Jeśli nie jest mocno zamocowana, przykręć nakrętkę zabezpieczającą, która trzyma łopatki na wale wentylatora.</w:t>
      </w:r>
    </w:p>
    <w:p w14:paraId="1654A3C2" w14:textId="77777777" w:rsidR="00EE28D4" w:rsidRPr="006F79DC" w:rsidRDefault="00EE28D4" w:rsidP="00EE28D4">
      <w:pPr>
        <w:pStyle w:val="Bezmezer"/>
        <w:ind w:left="720"/>
        <w:jc w:val="both"/>
        <w:rPr>
          <w:lang w:val="pl-PL"/>
        </w:rPr>
      </w:pPr>
    </w:p>
    <w:p w14:paraId="104B6A97" w14:textId="7233538B" w:rsidR="002421C4" w:rsidRPr="006F79DC" w:rsidRDefault="00EE28D4" w:rsidP="00AF04FC">
      <w:pPr>
        <w:pStyle w:val="Odstavecseseznamem"/>
        <w:numPr>
          <w:ilvl w:val="0"/>
          <w:numId w:val="10"/>
        </w:numPr>
        <w:jc w:val="both"/>
        <w:rPr>
          <w:sz w:val="20"/>
          <w:szCs w:val="20"/>
          <w:lang w:val="pl-PL"/>
        </w:rPr>
      </w:pPr>
      <w:r w:rsidRPr="006F79DC">
        <w:rPr>
          <w:sz w:val="20"/>
          <w:szCs w:val="20"/>
          <w:lang w:val="pl-PL"/>
        </w:rPr>
        <w:t>Raz (lub dwa) w sezonie sprawdzaj drożność przewodu dymowego i czyść go za pomocą otworu czyszczącego, który powinien być umieszczony na przewodzie dymowym.</w:t>
      </w:r>
    </w:p>
    <w:p w14:paraId="0B1F652E" w14:textId="77777777" w:rsidR="002421C4" w:rsidRPr="006F79DC" w:rsidRDefault="002421C4" w:rsidP="002421C4">
      <w:pPr>
        <w:pStyle w:val="Odstavecseseznamem"/>
        <w:jc w:val="both"/>
        <w:rPr>
          <w:sz w:val="20"/>
          <w:szCs w:val="20"/>
          <w:lang w:val="pl-PL"/>
        </w:rPr>
      </w:pPr>
    </w:p>
    <w:p w14:paraId="2FCAAD95" w14:textId="4B6868CD" w:rsidR="00EE28D4" w:rsidRPr="006F79DC" w:rsidRDefault="00EE28D4" w:rsidP="00E9485F">
      <w:pPr>
        <w:pStyle w:val="Odstavecseseznamem"/>
        <w:numPr>
          <w:ilvl w:val="0"/>
          <w:numId w:val="10"/>
        </w:numPr>
        <w:jc w:val="both"/>
        <w:rPr>
          <w:lang w:val="pl-PL"/>
        </w:rPr>
      </w:pPr>
      <w:r w:rsidRPr="006F79DC">
        <w:rPr>
          <w:sz w:val="20"/>
          <w:szCs w:val="20"/>
          <w:lang w:val="pl-PL"/>
        </w:rPr>
        <w:t>Ruszt palnika jest wyjmowalny i wymaga regularnego czyszczenia. Obserwuj w ciągu pierwszych tygodni eksploatacji, jak często osadza się popiół na ruszcie i regularnie go zeskrobuj przy użyciu narzędzi czyszczących. Ten zabieg wykonuj tylko w stanie wyłączonym kotła (wygaszone).</w:t>
      </w:r>
    </w:p>
    <w:p w14:paraId="0D71E93A" w14:textId="77777777" w:rsidR="00EE28D4" w:rsidRPr="006F79DC" w:rsidRDefault="00EE28D4" w:rsidP="00EE28D4">
      <w:pPr>
        <w:pStyle w:val="Odstavecseseznamem"/>
        <w:rPr>
          <w:lang w:val="pl-PL"/>
        </w:rPr>
      </w:pPr>
    </w:p>
    <w:p w14:paraId="5A12598D" w14:textId="65EE0C1D" w:rsidR="00D27F07" w:rsidRPr="006F79DC" w:rsidRDefault="00EE28D4" w:rsidP="00EE28D4">
      <w:pPr>
        <w:pStyle w:val="Odstavecseseznamem"/>
        <w:jc w:val="both"/>
        <w:rPr>
          <w:sz w:val="20"/>
          <w:szCs w:val="20"/>
          <w:lang w:val="pl-PL"/>
        </w:rPr>
      </w:pPr>
      <w:r w:rsidRPr="006F79DC">
        <w:rPr>
          <w:sz w:val="20"/>
          <w:szCs w:val="20"/>
          <w:lang w:val="pl-PL"/>
        </w:rPr>
        <w:t>Poproś swoją firmę montażową o dokładne wyjaśnienie sposobu czyszczenia kotła i palnika, aby kotłownia była eksploatowana zgodnie z podanymi instrukcjami. Regularne czyszczenie kotła, palnika i komina zapewni maksymalną wydajność kotła oraz niskie zużycie paliwa podczas jego pracy.</w:t>
      </w:r>
    </w:p>
    <w:p w14:paraId="609642CE" w14:textId="5FF1BF4B" w:rsidR="00126107" w:rsidRPr="006F79DC" w:rsidRDefault="00D07D1B" w:rsidP="00EE28D4">
      <w:pPr>
        <w:pStyle w:val="Bezmezer"/>
        <w:ind w:left="737"/>
        <w:jc w:val="both"/>
        <w:rPr>
          <w:lang w:val="pl-PL"/>
        </w:rPr>
      </w:pPr>
      <w:r w:rsidRPr="006F79DC">
        <w:rPr>
          <w:noProof/>
          <w:lang w:val="pl-PL" w:eastAsia="cs-CZ"/>
        </w:rPr>
        <w:drawing>
          <wp:anchor distT="0" distB="0" distL="114300" distR="114300" simplePos="0" relativeHeight="251647488" behindDoc="0" locked="0" layoutInCell="1" allowOverlap="1" wp14:anchorId="008A5CF3" wp14:editId="5E69D1DC">
            <wp:simplePos x="0" y="0"/>
            <wp:positionH relativeFrom="margin">
              <wp:posOffset>0</wp:posOffset>
            </wp:positionH>
            <wp:positionV relativeFrom="paragraph">
              <wp:posOffset>85725</wp:posOffset>
            </wp:positionV>
            <wp:extent cx="361950" cy="361950"/>
            <wp:effectExtent l="0" t="0" r="0" b="0"/>
            <wp:wrapSquare wrapText="bothSides"/>
            <wp:docPr id="138" name="Obrázek 138" descr="C:\Users\velicka\Desktop\H416EKO-D_navod\H416EKO-D\cau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licka\Desktop\H416EKO-D_navod\H416EKO-D\caution-ic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27F07" w:rsidRPr="006F79DC">
        <w:rPr>
          <w:lang w:val="pl-PL"/>
        </w:rPr>
        <w:t>P</w:t>
      </w:r>
      <w:r w:rsidR="00EE28D4" w:rsidRPr="006F79DC">
        <w:rPr>
          <w:lang w:val="pl-PL"/>
        </w:rPr>
        <w:t>o oczyszczeniu nie zapomnij przywrócić kotła do pierwotnego stanu. Czyli zamknąć wszystkie drzwi, przykręcić z powrotem zaślepkę do czyszczenia, szczelnie zamocować wentylator i upewnić się, że wszystkie komponenty (szamot, pokrywy w zasypowej komorze, turbulatory, klapka osłonowa) są na właściwym miejscu.</w:t>
      </w:r>
    </w:p>
    <w:p w14:paraId="667E6225" w14:textId="77777777" w:rsidR="00D713FF" w:rsidRPr="006F79DC" w:rsidRDefault="00D713FF" w:rsidP="00EE28D4">
      <w:pPr>
        <w:pStyle w:val="Bezmezer"/>
        <w:ind w:left="737"/>
        <w:jc w:val="both"/>
        <w:rPr>
          <w:lang w:val="pl-PL"/>
        </w:rPr>
      </w:pPr>
    </w:p>
    <w:p w14:paraId="3BB9691D" w14:textId="5A8DD9D5" w:rsidR="008B3F3F" w:rsidRPr="006F79DC" w:rsidRDefault="00B0295E" w:rsidP="008B3F3F">
      <w:pPr>
        <w:pStyle w:val="Nadpis1"/>
        <w:rPr>
          <w:b/>
          <w:lang w:val="pl-PL"/>
        </w:rPr>
      </w:pPr>
      <w:bookmarkStart w:id="40" w:name="_Toc202776808"/>
      <w:r w:rsidRPr="006F79DC">
        <w:rPr>
          <w:b/>
          <w:lang w:val="pl-PL"/>
        </w:rPr>
        <w:t>2</w:t>
      </w:r>
      <w:r w:rsidR="00276CCF" w:rsidRPr="006F79DC">
        <w:rPr>
          <w:b/>
          <w:lang w:val="pl-PL"/>
        </w:rPr>
        <w:t>2</w:t>
      </w:r>
      <w:r w:rsidR="000D6427" w:rsidRPr="006F79DC">
        <w:rPr>
          <w:b/>
          <w:lang w:val="pl-PL"/>
        </w:rPr>
        <w:t xml:space="preserve">. </w:t>
      </w:r>
      <w:r w:rsidR="00B50C9C" w:rsidRPr="006F79DC">
        <w:rPr>
          <w:b/>
          <w:lang w:val="pl-PL"/>
        </w:rPr>
        <w:t>instrukcje bezpiecze</w:t>
      </w:r>
      <w:r w:rsidR="00B50C9C" w:rsidRPr="006F79DC">
        <w:rPr>
          <w:b/>
          <w:bCs/>
          <w:lang w:val="pl-PL"/>
        </w:rPr>
        <w:t>Ństwa</w:t>
      </w:r>
      <w:bookmarkEnd w:id="40"/>
    </w:p>
    <w:p w14:paraId="22801090" w14:textId="77777777" w:rsidR="00575E23" w:rsidRPr="006F79DC" w:rsidRDefault="00575E23" w:rsidP="00575E23">
      <w:pPr>
        <w:pStyle w:val="Bezmezer"/>
        <w:spacing w:before="0"/>
        <w:jc w:val="both"/>
        <w:rPr>
          <w:lang w:val="pl-PL"/>
        </w:rPr>
      </w:pPr>
    </w:p>
    <w:p w14:paraId="39F4ABAD" w14:textId="467E9EEA" w:rsidR="00B50C9C" w:rsidRPr="006F79DC" w:rsidRDefault="00B50C9C" w:rsidP="00B50C9C">
      <w:pPr>
        <w:ind w:right="108"/>
        <w:rPr>
          <w:lang w:val="pl-PL"/>
        </w:rPr>
      </w:pPr>
      <w:r w:rsidRPr="006F79DC">
        <w:rPr>
          <w:lang w:val="pl-PL"/>
        </w:rPr>
        <w:t xml:space="preserve">Ryzyko rezydualne i działania zapobiegawcze. Ryzyko wynikające z eksploatacji kotła w warunkach przewidywalnego użytkowania i racjonalnie przewidywalnego niewłaściwego użytkowania zostało zminimalizowane za pomocą dostępnych środków technicznych. Pomimo zastosowanych środków konstrukcyjnych i technicznych, występują pewne ryzyka rezydualne zidentyfikowane w procesie analizy ryzyka, wynikające z procesu technologicznego w różnych fazach życia urządzenia.  </w:t>
      </w:r>
    </w:p>
    <w:p w14:paraId="7A6ADE31" w14:textId="77777777" w:rsidR="00B50C9C" w:rsidRPr="006F79DC" w:rsidRDefault="00B50C9C" w:rsidP="00B50C9C">
      <w:pPr>
        <w:spacing w:after="93"/>
        <w:ind w:right="108"/>
        <w:rPr>
          <w:lang w:val="pl-PL"/>
        </w:rPr>
      </w:pPr>
      <w:r w:rsidRPr="006F79DC">
        <w:rPr>
          <w:lang w:val="pl-PL"/>
        </w:rPr>
        <w:t xml:space="preserve">Należą do nich w szczególności ryzyko nieuwagi operatora kotła i nieprzestrzegania środków ostrożności podczas eksploatacji. Aby jeszcze bardziej zmniejszyć ryzyko i zapewnić większe bezpieczeństwo, pragniemy zwrócić uwagę na możliwość wystąpienia pewnych ryzyk rezydualnych, których nie da się wyeliminować żadnym rozwiązaniem technicznym. </w:t>
      </w:r>
    </w:p>
    <w:p w14:paraId="7FA724C8" w14:textId="77777777" w:rsidR="006F79DC" w:rsidRPr="006F79DC" w:rsidRDefault="006F79DC" w:rsidP="00B50C9C">
      <w:pPr>
        <w:spacing w:after="93"/>
        <w:ind w:right="108"/>
        <w:rPr>
          <w:lang w:val="pl-PL"/>
        </w:rPr>
      </w:pPr>
    </w:p>
    <w:p w14:paraId="1EC57DF2" w14:textId="77777777" w:rsidR="006F79DC" w:rsidRPr="006F79DC" w:rsidRDefault="006F79DC" w:rsidP="00B50C9C">
      <w:pPr>
        <w:spacing w:after="93"/>
        <w:ind w:right="108"/>
        <w:rPr>
          <w:lang w:val="pl-PL"/>
        </w:rPr>
      </w:pPr>
    </w:p>
    <w:p w14:paraId="70DAEF8A" w14:textId="77777777" w:rsidR="00B50C9C" w:rsidRPr="006F79DC" w:rsidRDefault="00B50C9C" w:rsidP="00B50C9C">
      <w:pPr>
        <w:spacing w:after="0" w:line="259" w:lineRule="auto"/>
        <w:ind w:left="-5" w:hanging="10"/>
        <w:rPr>
          <w:lang w:val="pl-PL"/>
        </w:rPr>
      </w:pPr>
      <w:r w:rsidRPr="006F79DC">
        <w:rPr>
          <w:color w:val="FF0000"/>
          <w:lang w:val="pl-PL"/>
        </w:rPr>
        <w:t xml:space="preserve">. </w:t>
      </w:r>
    </w:p>
    <w:p w14:paraId="1A247726" w14:textId="77777777" w:rsidR="00B50C9C" w:rsidRPr="006F79DC" w:rsidRDefault="00B50C9C" w:rsidP="00B50C9C">
      <w:pPr>
        <w:pBdr>
          <w:top w:val="single" w:sz="4" w:space="0" w:color="000000"/>
          <w:left w:val="single" w:sz="4" w:space="0" w:color="000000"/>
          <w:bottom w:val="single" w:sz="4" w:space="0" w:color="000000"/>
          <w:right w:val="single" w:sz="4" w:space="0" w:color="000000"/>
        </w:pBdr>
        <w:spacing w:after="0" w:line="259" w:lineRule="auto"/>
        <w:ind w:right="927"/>
        <w:jc w:val="center"/>
        <w:rPr>
          <w:lang w:val="pl-PL"/>
        </w:rPr>
      </w:pPr>
      <w:r w:rsidRPr="006F79DC">
        <w:rPr>
          <w:b/>
          <w:lang w:val="pl-PL"/>
        </w:rPr>
        <w:lastRenderedPageBreak/>
        <w:t>Zagrożenia przy dostawie kotła i jego akcesoriów</w:t>
      </w:r>
      <w:r w:rsidRPr="006F79DC">
        <w:rPr>
          <w:lang w:val="pl-PL"/>
        </w:rPr>
        <w:t xml:space="preserve"> </w:t>
      </w:r>
    </w:p>
    <w:p w14:paraId="03FBA395" w14:textId="77777777" w:rsidR="00B50C9C" w:rsidRPr="006F79DC" w:rsidRDefault="00B50C9C" w:rsidP="00B50C9C">
      <w:pPr>
        <w:spacing w:after="0" w:line="259" w:lineRule="auto"/>
        <w:ind w:left="-720" w:right="924"/>
        <w:rPr>
          <w:lang w:val="pl-PL"/>
        </w:rPr>
      </w:pPr>
    </w:p>
    <w:tbl>
      <w:tblPr>
        <w:tblStyle w:val="TableGrid"/>
        <w:tblW w:w="10146" w:type="dxa"/>
        <w:tblInd w:w="5" w:type="dxa"/>
        <w:tblCellMar>
          <w:top w:w="39" w:type="dxa"/>
          <w:left w:w="108" w:type="dxa"/>
          <w:right w:w="63" w:type="dxa"/>
        </w:tblCellMar>
        <w:tblLook w:val="04A0" w:firstRow="1" w:lastRow="0" w:firstColumn="1" w:lastColumn="0" w:noHBand="0" w:noVBand="1"/>
      </w:tblPr>
      <w:tblGrid>
        <w:gridCol w:w="3217"/>
        <w:gridCol w:w="163"/>
        <w:gridCol w:w="3053"/>
        <w:gridCol w:w="329"/>
        <w:gridCol w:w="2888"/>
        <w:gridCol w:w="496"/>
      </w:tblGrid>
      <w:tr w:rsidR="00B50C9C" w:rsidRPr="006F79DC" w14:paraId="2EE425B7" w14:textId="77777777" w:rsidTr="006F79DC">
        <w:trPr>
          <w:gridAfter w:val="1"/>
          <w:wAfter w:w="496" w:type="dxa"/>
          <w:trHeight w:val="254"/>
        </w:trPr>
        <w:tc>
          <w:tcPr>
            <w:tcW w:w="3217" w:type="dxa"/>
            <w:tcBorders>
              <w:top w:val="single" w:sz="4" w:space="0" w:color="000000"/>
              <w:left w:val="single" w:sz="4" w:space="0" w:color="000000"/>
              <w:bottom w:val="single" w:sz="4" w:space="0" w:color="000000"/>
              <w:right w:val="single" w:sz="4" w:space="0" w:color="000000"/>
            </w:tcBorders>
          </w:tcPr>
          <w:p w14:paraId="67BF3623" w14:textId="77777777" w:rsidR="00B50C9C" w:rsidRPr="006F79DC" w:rsidRDefault="00B50C9C" w:rsidP="003E09BD">
            <w:pPr>
              <w:spacing w:line="259" w:lineRule="auto"/>
              <w:rPr>
                <w:lang w:val="pl-PL"/>
              </w:rPr>
            </w:pPr>
            <w:r w:rsidRPr="006F79DC">
              <w:rPr>
                <w:lang w:val="pl-PL"/>
              </w:rPr>
              <w:t xml:space="preserve">Źródło ryzyka </w:t>
            </w:r>
          </w:p>
        </w:tc>
        <w:tc>
          <w:tcPr>
            <w:tcW w:w="3216" w:type="dxa"/>
            <w:gridSpan w:val="2"/>
            <w:tcBorders>
              <w:top w:val="single" w:sz="4" w:space="0" w:color="000000"/>
              <w:left w:val="single" w:sz="4" w:space="0" w:color="000000"/>
              <w:bottom w:val="single" w:sz="4" w:space="0" w:color="000000"/>
              <w:right w:val="single" w:sz="4" w:space="0" w:color="000000"/>
            </w:tcBorders>
          </w:tcPr>
          <w:p w14:paraId="2D8CC099" w14:textId="77777777" w:rsidR="00B50C9C" w:rsidRPr="006F79DC" w:rsidRDefault="00B50C9C" w:rsidP="003E09BD">
            <w:pPr>
              <w:spacing w:line="259" w:lineRule="auto"/>
              <w:rPr>
                <w:lang w:val="pl-PL"/>
              </w:rPr>
            </w:pPr>
            <w:r w:rsidRPr="006F79DC">
              <w:rPr>
                <w:lang w:val="pl-PL"/>
              </w:rPr>
              <w:t xml:space="preserve">Zarządzanie ryzykiem </w:t>
            </w:r>
          </w:p>
        </w:tc>
        <w:tc>
          <w:tcPr>
            <w:tcW w:w="3217" w:type="dxa"/>
            <w:gridSpan w:val="2"/>
            <w:tcBorders>
              <w:top w:val="single" w:sz="4" w:space="0" w:color="000000"/>
              <w:left w:val="single" w:sz="4" w:space="0" w:color="000000"/>
              <w:bottom w:val="single" w:sz="4" w:space="0" w:color="000000"/>
              <w:right w:val="single" w:sz="4" w:space="0" w:color="000000"/>
            </w:tcBorders>
          </w:tcPr>
          <w:p w14:paraId="0BC565EE" w14:textId="77777777" w:rsidR="00B50C9C" w:rsidRPr="006F79DC" w:rsidRDefault="00B50C9C" w:rsidP="003E09BD">
            <w:pPr>
              <w:spacing w:line="259" w:lineRule="auto"/>
              <w:rPr>
                <w:lang w:val="pl-PL"/>
              </w:rPr>
            </w:pPr>
            <w:r w:rsidRPr="006F79DC">
              <w:rPr>
                <w:lang w:val="pl-PL"/>
              </w:rPr>
              <w:t xml:space="preserve">Eliminacja zagrożenia </w:t>
            </w:r>
          </w:p>
        </w:tc>
      </w:tr>
      <w:tr w:rsidR="00B50C9C" w:rsidRPr="006F79DC" w14:paraId="5F86DC46" w14:textId="77777777" w:rsidTr="006F79DC">
        <w:trPr>
          <w:gridAfter w:val="1"/>
          <w:wAfter w:w="496" w:type="dxa"/>
          <w:trHeight w:val="888"/>
        </w:trPr>
        <w:tc>
          <w:tcPr>
            <w:tcW w:w="3217" w:type="dxa"/>
            <w:tcBorders>
              <w:top w:val="single" w:sz="4" w:space="0" w:color="000000"/>
              <w:left w:val="single" w:sz="4" w:space="0" w:color="000000"/>
              <w:bottom w:val="single" w:sz="4" w:space="0" w:color="000000"/>
              <w:right w:val="single" w:sz="4" w:space="0" w:color="000000"/>
            </w:tcBorders>
          </w:tcPr>
          <w:p w14:paraId="0187B78C" w14:textId="77777777" w:rsidR="00B50C9C" w:rsidRPr="006F79DC" w:rsidRDefault="00B50C9C" w:rsidP="003E09BD">
            <w:pPr>
              <w:spacing w:line="259" w:lineRule="auto"/>
              <w:rPr>
                <w:lang w:val="pl-PL"/>
              </w:rPr>
            </w:pPr>
            <w:r w:rsidRPr="006F79DC">
              <w:rPr>
                <w:sz w:val="18"/>
                <w:lang w:val="pl-PL"/>
              </w:rPr>
              <w:t>Środek transportu - samochód ciężarowy, samochód prywatny technika</w:t>
            </w:r>
            <w:r w:rsidRPr="006F79DC">
              <w:rPr>
                <w:lang w:val="pl-PL"/>
              </w:rPr>
              <w:t xml:space="preserve"> </w:t>
            </w:r>
          </w:p>
        </w:tc>
        <w:tc>
          <w:tcPr>
            <w:tcW w:w="3216" w:type="dxa"/>
            <w:gridSpan w:val="2"/>
            <w:tcBorders>
              <w:top w:val="single" w:sz="4" w:space="0" w:color="000000"/>
              <w:left w:val="single" w:sz="4" w:space="0" w:color="000000"/>
              <w:bottom w:val="single" w:sz="4" w:space="0" w:color="000000"/>
              <w:right w:val="single" w:sz="4" w:space="0" w:color="000000"/>
            </w:tcBorders>
          </w:tcPr>
          <w:p w14:paraId="4E993613" w14:textId="77777777" w:rsidR="00B50C9C" w:rsidRPr="006F79DC" w:rsidRDefault="00B50C9C" w:rsidP="003E09BD">
            <w:pPr>
              <w:spacing w:line="259" w:lineRule="auto"/>
              <w:rPr>
                <w:lang w:val="pl-PL"/>
              </w:rPr>
            </w:pPr>
            <w:r w:rsidRPr="006F79DC">
              <w:rPr>
                <w:sz w:val="18"/>
                <w:lang w:val="pl-PL"/>
              </w:rPr>
              <w:t xml:space="preserve">Ograniczenie </w:t>
            </w:r>
            <w:r w:rsidRPr="006F79DC">
              <w:rPr>
                <w:sz w:val="18"/>
                <w:lang w:val="pl-PL"/>
              </w:rPr>
              <w:tab/>
              <w:t xml:space="preserve">poruszania </w:t>
            </w:r>
            <w:r w:rsidRPr="006F79DC">
              <w:rPr>
                <w:sz w:val="18"/>
                <w:lang w:val="pl-PL"/>
              </w:rPr>
              <w:tab/>
              <w:t xml:space="preserve">się pracowników </w:t>
            </w:r>
            <w:r w:rsidRPr="006F79DC">
              <w:rPr>
                <w:sz w:val="18"/>
                <w:lang w:val="pl-PL"/>
              </w:rPr>
              <w:tab/>
              <w:t xml:space="preserve">(sąsiadów, </w:t>
            </w:r>
            <w:r w:rsidRPr="006F79DC">
              <w:rPr>
                <w:sz w:val="18"/>
                <w:lang w:val="pl-PL"/>
              </w:rPr>
              <w:tab/>
              <w:t xml:space="preserve">członków rodziny) i maszyn w miejscu rozładunku sprzętu z samochodu </w:t>
            </w:r>
            <w:r w:rsidRPr="006F79DC">
              <w:rPr>
                <w:lang w:val="pl-PL"/>
              </w:rPr>
              <w:t xml:space="preserve"> </w:t>
            </w:r>
          </w:p>
        </w:tc>
        <w:tc>
          <w:tcPr>
            <w:tcW w:w="3217" w:type="dxa"/>
            <w:gridSpan w:val="2"/>
            <w:tcBorders>
              <w:top w:val="single" w:sz="4" w:space="0" w:color="000000"/>
              <w:left w:val="single" w:sz="4" w:space="0" w:color="000000"/>
              <w:bottom w:val="single" w:sz="4" w:space="0" w:color="000000"/>
              <w:right w:val="single" w:sz="4" w:space="0" w:color="000000"/>
            </w:tcBorders>
          </w:tcPr>
          <w:p w14:paraId="66BC43EE" w14:textId="77777777" w:rsidR="00B50C9C" w:rsidRPr="006F79DC" w:rsidRDefault="00B50C9C" w:rsidP="003E09BD">
            <w:pPr>
              <w:spacing w:line="259" w:lineRule="auto"/>
              <w:ind w:right="47"/>
              <w:rPr>
                <w:lang w:val="pl-PL"/>
              </w:rPr>
            </w:pPr>
            <w:r w:rsidRPr="006F79DC">
              <w:rPr>
                <w:sz w:val="18"/>
                <w:lang w:val="pl-PL"/>
              </w:rPr>
              <w:t>Zaplanuj miejsce rozładunku i poinformuj o tym pracowników (sąsiadów, członków rodziny).</w:t>
            </w:r>
            <w:r w:rsidRPr="006F79DC">
              <w:rPr>
                <w:lang w:val="pl-PL"/>
              </w:rPr>
              <w:t xml:space="preserve"> </w:t>
            </w:r>
          </w:p>
        </w:tc>
      </w:tr>
      <w:tr w:rsidR="00B50C9C" w:rsidRPr="006F79DC" w14:paraId="1EC8ED13" w14:textId="77777777" w:rsidTr="006F79DC">
        <w:trPr>
          <w:gridAfter w:val="1"/>
          <w:wAfter w:w="496" w:type="dxa"/>
          <w:trHeight w:val="1354"/>
        </w:trPr>
        <w:tc>
          <w:tcPr>
            <w:tcW w:w="3217" w:type="dxa"/>
            <w:tcBorders>
              <w:top w:val="single" w:sz="4" w:space="0" w:color="000000"/>
              <w:left w:val="single" w:sz="4" w:space="0" w:color="000000"/>
              <w:bottom w:val="single" w:sz="4" w:space="0" w:color="000000"/>
              <w:right w:val="single" w:sz="4" w:space="0" w:color="000000"/>
            </w:tcBorders>
          </w:tcPr>
          <w:p w14:paraId="53BD48F6" w14:textId="77777777" w:rsidR="00B50C9C" w:rsidRPr="006F79DC" w:rsidRDefault="00B50C9C" w:rsidP="003E09BD">
            <w:pPr>
              <w:spacing w:line="259" w:lineRule="auto"/>
              <w:ind w:right="46"/>
              <w:rPr>
                <w:lang w:val="pl-PL"/>
              </w:rPr>
            </w:pPr>
            <w:r w:rsidRPr="006F79DC">
              <w:rPr>
                <w:sz w:val="18"/>
                <w:lang w:val="pl-PL"/>
              </w:rPr>
              <w:t>Wózek przeładunkowy, wózek widłowy, ramię wózka lub inne środki, za pomocą których sprzęt będzie przemieszczany</w:t>
            </w:r>
            <w:r w:rsidRPr="006F79DC">
              <w:rPr>
                <w:lang w:val="pl-PL"/>
              </w:rPr>
              <w:t xml:space="preserve"> </w:t>
            </w:r>
          </w:p>
        </w:tc>
        <w:tc>
          <w:tcPr>
            <w:tcW w:w="3216" w:type="dxa"/>
            <w:gridSpan w:val="2"/>
            <w:tcBorders>
              <w:top w:val="single" w:sz="4" w:space="0" w:color="000000"/>
              <w:left w:val="single" w:sz="4" w:space="0" w:color="000000"/>
              <w:bottom w:val="single" w:sz="4" w:space="0" w:color="000000"/>
              <w:right w:val="single" w:sz="4" w:space="0" w:color="000000"/>
            </w:tcBorders>
          </w:tcPr>
          <w:p w14:paraId="1FA4F5E9" w14:textId="77777777" w:rsidR="00B50C9C" w:rsidRPr="006F79DC" w:rsidRDefault="00B50C9C" w:rsidP="003E09BD">
            <w:pPr>
              <w:spacing w:line="259" w:lineRule="auto"/>
              <w:ind w:right="47"/>
              <w:rPr>
                <w:lang w:val="pl-PL"/>
              </w:rPr>
            </w:pPr>
            <w:r w:rsidRPr="006F79DC">
              <w:rPr>
                <w:sz w:val="18"/>
                <w:lang w:val="pl-PL"/>
              </w:rPr>
              <w:t xml:space="preserve">Istnieje ryzyko obrażeń ciała lub uszkodzeń mienia spowodowanych przez poruszające się części urządzeń </w:t>
            </w:r>
            <w:r w:rsidRPr="006F79DC">
              <w:rPr>
                <w:lang w:val="pl-PL"/>
              </w:rPr>
              <w:t xml:space="preserve"> </w:t>
            </w:r>
          </w:p>
        </w:tc>
        <w:tc>
          <w:tcPr>
            <w:tcW w:w="3217" w:type="dxa"/>
            <w:gridSpan w:val="2"/>
            <w:tcBorders>
              <w:top w:val="single" w:sz="4" w:space="0" w:color="000000"/>
              <w:left w:val="single" w:sz="4" w:space="0" w:color="000000"/>
              <w:bottom w:val="single" w:sz="4" w:space="0" w:color="000000"/>
              <w:right w:val="single" w:sz="4" w:space="0" w:color="000000"/>
            </w:tcBorders>
          </w:tcPr>
          <w:p w14:paraId="167ABEBE" w14:textId="77777777" w:rsidR="00B50C9C" w:rsidRPr="006F79DC" w:rsidRDefault="00B50C9C" w:rsidP="003E09BD">
            <w:pPr>
              <w:spacing w:after="20"/>
              <w:ind w:right="47"/>
              <w:rPr>
                <w:lang w:val="pl-PL"/>
              </w:rPr>
            </w:pPr>
            <w:r w:rsidRPr="006F79DC">
              <w:rPr>
                <w:sz w:val="18"/>
                <w:lang w:val="pl-PL"/>
              </w:rPr>
              <w:t xml:space="preserve">Dokładnie zaplanuj strategię rozładunku i transportu poszczególnych części produktu do miejsca, w którym produkt będzie tymczasowo składowany lub bezpośrednio montowany </w:t>
            </w:r>
          </w:p>
          <w:p w14:paraId="7DF4435B" w14:textId="77777777" w:rsidR="00B50C9C" w:rsidRPr="006F79DC" w:rsidRDefault="00B50C9C" w:rsidP="003E09BD">
            <w:pPr>
              <w:spacing w:line="259" w:lineRule="auto"/>
              <w:rPr>
                <w:lang w:val="pl-PL"/>
              </w:rPr>
            </w:pPr>
            <w:r w:rsidRPr="006F79DC">
              <w:rPr>
                <w:lang w:val="pl-PL"/>
              </w:rPr>
              <w:t xml:space="preserve"> </w:t>
            </w:r>
          </w:p>
        </w:tc>
      </w:tr>
      <w:tr w:rsidR="00B50C9C" w:rsidRPr="006F79DC" w14:paraId="5211B0DE" w14:textId="77777777" w:rsidTr="006F79DC">
        <w:trPr>
          <w:gridAfter w:val="1"/>
          <w:wAfter w:w="496" w:type="dxa"/>
          <w:trHeight w:val="1328"/>
        </w:trPr>
        <w:tc>
          <w:tcPr>
            <w:tcW w:w="3217" w:type="dxa"/>
            <w:tcBorders>
              <w:top w:val="single" w:sz="4" w:space="0" w:color="000000"/>
              <w:left w:val="single" w:sz="4" w:space="0" w:color="000000"/>
              <w:bottom w:val="single" w:sz="4" w:space="0" w:color="000000"/>
              <w:right w:val="single" w:sz="4" w:space="0" w:color="000000"/>
            </w:tcBorders>
          </w:tcPr>
          <w:p w14:paraId="1D3BC4DA" w14:textId="77777777" w:rsidR="00B50C9C" w:rsidRPr="006F79DC" w:rsidRDefault="00B50C9C" w:rsidP="003E09BD">
            <w:pPr>
              <w:spacing w:line="259" w:lineRule="auto"/>
              <w:ind w:right="47"/>
              <w:rPr>
                <w:lang w:val="pl-PL"/>
              </w:rPr>
            </w:pPr>
            <w:r w:rsidRPr="006F79DC">
              <w:rPr>
                <w:sz w:val="18"/>
                <w:lang w:val="pl-PL"/>
              </w:rPr>
              <w:t>Magazynowanie urządzeń, zarówno w stanie zmontowanym, jak i rozmontowanym.</w:t>
            </w:r>
            <w:r w:rsidRPr="006F79DC">
              <w:rPr>
                <w:lang w:val="pl-PL"/>
              </w:rPr>
              <w:t xml:space="preserve"> </w:t>
            </w:r>
          </w:p>
        </w:tc>
        <w:tc>
          <w:tcPr>
            <w:tcW w:w="3216" w:type="dxa"/>
            <w:gridSpan w:val="2"/>
            <w:tcBorders>
              <w:top w:val="single" w:sz="4" w:space="0" w:color="000000"/>
              <w:left w:val="single" w:sz="4" w:space="0" w:color="000000"/>
              <w:bottom w:val="single" w:sz="4" w:space="0" w:color="000000"/>
              <w:right w:val="single" w:sz="4" w:space="0" w:color="000000"/>
            </w:tcBorders>
          </w:tcPr>
          <w:p w14:paraId="18FB9599" w14:textId="77777777" w:rsidR="00B50C9C" w:rsidRPr="006F79DC" w:rsidRDefault="00B50C9C" w:rsidP="003E09BD">
            <w:pPr>
              <w:spacing w:line="259" w:lineRule="auto"/>
              <w:ind w:right="48"/>
              <w:rPr>
                <w:lang w:val="pl-PL"/>
              </w:rPr>
            </w:pPr>
            <w:r w:rsidRPr="006F79DC">
              <w:rPr>
                <w:sz w:val="18"/>
                <w:lang w:val="pl-PL"/>
              </w:rPr>
              <w:t>zderzenia osób, maszyn, pojazdów itp. z przechowywanymi częściami urządzenia. Kondensacja wody w instalacji elektrycznej i wynikające z tego obrażenia ciała technika, lub uszkodzenie sprzętu</w:t>
            </w:r>
            <w:r w:rsidRPr="006F79DC">
              <w:rPr>
                <w:lang w:val="pl-PL"/>
              </w:rPr>
              <w:t xml:space="preserve"> </w:t>
            </w:r>
          </w:p>
        </w:tc>
        <w:tc>
          <w:tcPr>
            <w:tcW w:w="3217" w:type="dxa"/>
            <w:gridSpan w:val="2"/>
            <w:tcBorders>
              <w:top w:val="single" w:sz="4" w:space="0" w:color="000000"/>
              <w:left w:val="single" w:sz="4" w:space="0" w:color="000000"/>
              <w:bottom w:val="single" w:sz="4" w:space="0" w:color="000000"/>
              <w:right w:val="single" w:sz="4" w:space="0" w:color="000000"/>
            </w:tcBorders>
          </w:tcPr>
          <w:p w14:paraId="06A6BD1E" w14:textId="77777777" w:rsidR="00B50C9C" w:rsidRPr="006F79DC" w:rsidRDefault="00B50C9C" w:rsidP="003E09BD">
            <w:pPr>
              <w:spacing w:after="11" w:line="241" w:lineRule="auto"/>
              <w:ind w:right="46"/>
              <w:rPr>
                <w:lang w:val="pl-PL"/>
              </w:rPr>
            </w:pPr>
            <w:r w:rsidRPr="006F79DC">
              <w:rPr>
                <w:sz w:val="18"/>
                <w:lang w:val="pl-PL"/>
              </w:rPr>
              <w:t xml:space="preserve">Odpowiednio wyznacz miejsce do przechowywania. Obszar musi być suchy, aby zapobiec dostaniu się wilgoci do </w:t>
            </w:r>
          </w:p>
          <w:p w14:paraId="45B1D3A8" w14:textId="77777777" w:rsidR="00B50C9C" w:rsidRPr="006F79DC" w:rsidRDefault="00B50C9C" w:rsidP="003E09BD">
            <w:pPr>
              <w:spacing w:line="259" w:lineRule="auto"/>
              <w:rPr>
                <w:lang w:val="pl-PL"/>
              </w:rPr>
            </w:pPr>
            <w:r w:rsidRPr="006F79DC">
              <w:rPr>
                <w:sz w:val="18"/>
                <w:lang w:val="pl-PL"/>
              </w:rPr>
              <w:t>instalacji elektrycznej</w:t>
            </w:r>
            <w:r w:rsidRPr="006F79DC">
              <w:rPr>
                <w:lang w:val="pl-PL"/>
              </w:rPr>
              <w:t xml:space="preserve"> </w:t>
            </w:r>
          </w:p>
        </w:tc>
      </w:tr>
      <w:tr w:rsidR="00B50C9C" w:rsidRPr="006F79DC" w14:paraId="22753F98" w14:textId="77777777" w:rsidTr="006F79DC">
        <w:trPr>
          <w:gridAfter w:val="1"/>
          <w:wAfter w:w="496" w:type="dxa"/>
          <w:trHeight w:val="230"/>
        </w:trPr>
        <w:tc>
          <w:tcPr>
            <w:tcW w:w="9650" w:type="dxa"/>
            <w:gridSpan w:val="5"/>
            <w:tcBorders>
              <w:top w:val="single" w:sz="4" w:space="0" w:color="000000"/>
              <w:left w:val="single" w:sz="4" w:space="0" w:color="000000"/>
              <w:bottom w:val="single" w:sz="4" w:space="0" w:color="000000"/>
              <w:right w:val="single" w:sz="4" w:space="0" w:color="000000"/>
            </w:tcBorders>
          </w:tcPr>
          <w:p w14:paraId="0BBB1084" w14:textId="77777777" w:rsidR="00B50C9C" w:rsidRPr="006F79DC" w:rsidRDefault="00B50C9C" w:rsidP="003E09BD">
            <w:pPr>
              <w:spacing w:line="259" w:lineRule="auto"/>
              <w:rPr>
                <w:lang w:val="pl-PL"/>
              </w:rPr>
            </w:pPr>
            <w:r w:rsidRPr="006F79DC">
              <w:rPr>
                <w:b/>
                <w:sz w:val="18"/>
                <w:lang w:val="pl-PL"/>
              </w:rPr>
              <w:t xml:space="preserve">Zagrożenia związane z umieszczeniem i montażem kotła w miejscu przeznaczenia. </w:t>
            </w:r>
            <w:r w:rsidRPr="006F79DC">
              <w:rPr>
                <w:lang w:val="pl-PL"/>
              </w:rPr>
              <w:t xml:space="preserve"> </w:t>
            </w:r>
          </w:p>
        </w:tc>
      </w:tr>
      <w:tr w:rsidR="00B50C9C" w:rsidRPr="006F79DC" w14:paraId="50EB3933" w14:textId="77777777" w:rsidTr="006F79DC">
        <w:trPr>
          <w:gridAfter w:val="1"/>
          <w:wAfter w:w="496" w:type="dxa"/>
          <w:trHeight w:val="254"/>
        </w:trPr>
        <w:tc>
          <w:tcPr>
            <w:tcW w:w="3217" w:type="dxa"/>
            <w:tcBorders>
              <w:top w:val="single" w:sz="4" w:space="0" w:color="000000"/>
              <w:left w:val="single" w:sz="4" w:space="0" w:color="000000"/>
              <w:bottom w:val="single" w:sz="4" w:space="0" w:color="000000"/>
              <w:right w:val="single" w:sz="4" w:space="0" w:color="000000"/>
            </w:tcBorders>
          </w:tcPr>
          <w:p w14:paraId="07156112" w14:textId="77777777" w:rsidR="00B50C9C" w:rsidRPr="006F79DC" w:rsidRDefault="00B50C9C" w:rsidP="003E09BD">
            <w:pPr>
              <w:spacing w:line="259" w:lineRule="auto"/>
              <w:rPr>
                <w:lang w:val="pl-PL"/>
              </w:rPr>
            </w:pPr>
            <w:r w:rsidRPr="006F79DC">
              <w:rPr>
                <w:lang w:val="pl-PL"/>
              </w:rPr>
              <w:t xml:space="preserve">Źródło ryzyka </w:t>
            </w:r>
          </w:p>
        </w:tc>
        <w:tc>
          <w:tcPr>
            <w:tcW w:w="3216" w:type="dxa"/>
            <w:gridSpan w:val="2"/>
            <w:tcBorders>
              <w:top w:val="single" w:sz="4" w:space="0" w:color="000000"/>
              <w:left w:val="single" w:sz="4" w:space="0" w:color="000000"/>
              <w:bottom w:val="single" w:sz="4" w:space="0" w:color="000000"/>
              <w:right w:val="single" w:sz="4" w:space="0" w:color="000000"/>
            </w:tcBorders>
          </w:tcPr>
          <w:p w14:paraId="5A39A184" w14:textId="77777777" w:rsidR="00B50C9C" w:rsidRPr="006F79DC" w:rsidRDefault="00B50C9C" w:rsidP="003E09BD">
            <w:pPr>
              <w:spacing w:line="259" w:lineRule="auto"/>
              <w:rPr>
                <w:lang w:val="pl-PL"/>
              </w:rPr>
            </w:pPr>
            <w:r w:rsidRPr="006F79DC">
              <w:rPr>
                <w:lang w:val="pl-PL"/>
              </w:rPr>
              <w:t xml:space="preserve">Zarządzanie ryzykiem </w:t>
            </w:r>
          </w:p>
        </w:tc>
        <w:tc>
          <w:tcPr>
            <w:tcW w:w="3217" w:type="dxa"/>
            <w:gridSpan w:val="2"/>
            <w:tcBorders>
              <w:top w:val="single" w:sz="4" w:space="0" w:color="000000"/>
              <w:left w:val="single" w:sz="4" w:space="0" w:color="000000"/>
              <w:bottom w:val="single" w:sz="4" w:space="0" w:color="000000"/>
              <w:right w:val="single" w:sz="4" w:space="0" w:color="000000"/>
            </w:tcBorders>
          </w:tcPr>
          <w:p w14:paraId="6FF624B5" w14:textId="77777777" w:rsidR="00B50C9C" w:rsidRPr="006F79DC" w:rsidRDefault="00B50C9C" w:rsidP="003E09BD">
            <w:pPr>
              <w:spacing w:line="259" w:lineRule="auto"/>
              <w:rPr>
                <w:lang w:val="pl-PL"/>
              </w:rPr>
            </w:pPr>
            <w:r w:rsidRPr="006F79DC">
              <w:rPr>
                <w:lang w:val="pl-PL"/>
              </w:rPr>
              <w:t xml:space="preserve">Eliminacja zagrożenia </w:t>
            </w:r>
          </w:p>
        </w:tc>
      </w:tr>
      <w:tr w:rsidR="00B50C9C" w:rsidRPr="006F79DC" w14:paraId="59601DA4" w14:textId="77777777" w:rsidTr="006F79DC">
        <w:trPr>
          <w:gridAfter w:val="1"/>
          <w:wAfter w:w="496" w:type="dxa"/>
          <w:trHeight w:val="670"/>
        </w:trPr>
        <w:tc>
          <w:tcPr>
            <w:tcW w:w="3217" w:type="dxa"/>
            <w:tcBorders>
              <w:top w:val="single" w:sz="4" w:space="0" w:color="000000"/>
              <w:left w:val="single" w:sz="4" w:space="0" w:color="000000"/>
              <w:bottom w:val="single" w:sz="4" w:space="0" w:color="000000"/>
              <w:right w:val="single" w:sz="4" w:space="0" w:color="000000"/>
            </w:tcBorders>
          </w:tcPr>
          <w:p w14:paraId="6AFE46B2" w14:textId="77777777" w:rsidR="00B50C9C" w:rsidRPr="006F79DC" w:rsidRDefault="00B50C9C" w:rsidP="003E09BD">
            <w:pPr>
              <w:spacing w:after="16" w:line="239" w:lineRule="auto"/>
              <w:rPr>
                <w:lang w:val="pl-PL"/>
              </w:rPr>
            </w:pPr>
            <w:r w:rsidRPr="006F79DC">
              <w:rPr>
                <w:sz w:val="18"/>
                <w:lang w:val="pl-PL"/>
              </w:rPr>
              <w:t xml:space="preserve">wózek widłowy lub inne środki, za pomocą których sprzęt zostanie </w:t>
            </w:r>
          </w:p>
          <w:p w14:paraId="37EB0D74" w14:textId="77777777" w:rsidR="00B50C9C" w:rsidRPr="006F79DC" w:rsidRDefault="00B50C9C" w:rsidP="003E09BD">
            <w:pPr>
              <w:spacing w:line="259" w:lineRule="auto"/>
              <w:rPr>
                <w:lang w:val="pl-PL"/>
              </w:rPr>
            </w:pPr>
            <w:r w:rsidRPr="006F79DC">
              <w:rPr>
                <w:sz w:val="18"/>
                <w:lang w:val="pl-PL"/>
              </w:rPr>
              <w:t>zainstalowany</w:t>
            </w:r>
            <w:r w:rsidRPr="006F79DC">
              <w:rPr>
                <w:lang w:val="pl-PL"/>
              </w:rPr>
              <w:t xml:space="preserve"> </w:t>
            </w:r>
          </w:p>
        </w:tc>
        <w:tc>
          <w:tcPr>
            <w:tcW w:w="3216" w:type="dxa"/>
            <w:gridSpan w:val="2"/>
            <w:tcBorders>
              <w:top w:val="single" w:sz="4" w:space="0" w:color="000000"/>
              <w:left w:val="single" w:sz="4" w:space="0" w:color="000000"/>
              <w:bottom w:val="single" w:sz="4" w:space="0" w:color="000000"/>
              <w:right w:val="single" w:sz="4" w:space="0" w:color="000000"/>
            </w:tcBorders>
          </w:tcPr>
          <w:p w14:paraId="4F6FFF78" w14:textId="77777777" w:rsidR="00B50C9C" w:rsidRPr="006F79DC" w:rsidRDefault="00B50C9C" w:rsidP="003E09BD">
            <w:pPr>
              <w:spacing w:line="259" w:lineRule="auto"/>
              <w:ind w:right="47"/>
              <w:rPr>
                <w:lang w:val="pl-PL"/>
              </w:rPr>
            </w:pPr>
            <w:r w:rsidRPr="006F79DC">
              <w:rPr>
                <w:sz w:val="18"/>
                <w:lang w:val="pl-PL"/>
              </w:rPr>
              <w:t>Istnieje ryzyko obrażeń ciała lub szkód spowodowanych przez przemieszczane części urządzeń.</w:t>
            </w:r>
            <w:r w:rsidRPr="006F79DC">
              <w:rPr>
                <w:lang w:val="pl-PL"/>
              </w:rPr>
              <w:t xml:space="preserve"> </w:t>
            </w:r>
          </w:p>
        </w:tc>
        <w:tc>
          <w:tcPr>
            <w:tcW w:w="3217" w:type="dxa"/>
            <w:gridSpan w:val="2"/>
            <w:tcBorders>
              <w:top w:val="single" w:sz="4" w:space="0" w:color="000000"/>
              <w:left w:val="single" w:sz="4" w:space="0" w:color="000000"/>
              <w:bottom w:val="single" w:sz="4" w:space="0" w:color="000000"/>
              <w:right w:val="single" w:sz="4" w:space="0" w:color="000000"/>
            </w:tcBorders>
          </w:tcPr>
          <w:p w14:paraId="16A880C1" w14:textId="77777777" w:rsidR="00B50C9C" w:rsidRPr="006F79DC" w:rsidRDefault="00B50C9C" w:rsidP="003E09BD">
            <w:pPr>
              <w:spacing w:line="259" w:lineRule="auto"/>
              <w:ind w:right="46"/>
              <w:rPr>
                <w:lang w:val="pl-PL"/>
              </w:rPr>
            </w:pPr>
            <w:r w:rsidRPr="006F79DC">
              <w:rPr>
                <w:sz w:val="18"/>
                <w:lang w:val="pl-PL"/>
              </w:rPr>
              <w:t>Zachowaj szczególną ostrożność, jeśli Ty lub Twoi pracownicy zamierzacie pomóc naszym technikom.</w:t>
            </w:r>
            <w:r w:rsidRPr="006F79DC">
              <w:rPr>
                <w:lang w:val="pl-PL"/>
              </w:rPr>
              <w:t xml:space="preserve"> </w:t>
            </w:r>
          </w:p>
        </w:tc>
      </w:tr>
      <w:tr w:rsidR="00B50C9C" w:rsidRPr="006F79DC" w14:paraId="7E8DFA61" w14:textId="77777777" w:rsidTr="006F79DC">
        <w:trPr>
          <w:gridAfter w:val="1"/>
          <w:wAfter w:w="496" w:type="dxa"/>
          <w:trHeight w:val="1327"/>
        </w:trPr>
        <w:tc>
          <w:tcPr>
            <w:tcW w:w="3217" w:type="dxa"/>
            <w:tcBorders>
              <w:top w:val="single" w:sz="4" w:space="0" w:color="000000"/>
              <w:left w:val="single" w:sz="4" w:space="0" w:color="000000"/>
              <w:bottom w:val="single" w:sz="4" w:space="0" w:color="000000"/>
              <w:right w:val="single" w:sz="4" w:space="0" w:color="000000"/>
            </w:tcBorders>
          </w:tcPr>
          <w:p w14:paraId="575DF8E4" w14:textId="77777777" w:rsidR="00B50C9C" w:rsidRPr="006F79DC" w:rsidRDefault="00B50C9C" w:rsidP="003E09BD">
            <w:pPr>
              <w:spacing w:line="259" w:lineRule="auto"/>
              <w:rPr>
                <w:lang w:val="pl-PL"/>
              </w:rPr>
            </w:pPr>
            <w:r w:rsidRPr="006F79DC">
              <w:rPr>
                <w:sz w:val="18"/>
                <w:lang w:val="pl-PL"/>
              </w:rPr>
              <w:t>montaż</w:t>
            </w:r>
            <w:r w:rsidRPr="006F79DC">
              <w:rPr>
                <w:lang w:val="pl-PL"/>
              </w:rPr>
              <w:t xml:space="preserve"> </w:t>
            </w:r>
          </w:p>
        </w:tc>
        <w:tc>
          <w:tcPr>
            <w:tcW w:w="3216" w:type="dxa"/>
            <w:gridSpan w:val="2"/>
            <w:tcBorders>
              <w:top w:val="single" w:sz="4" w:space="0" w:color="000000"/>
              <w:left w:val="single" w:sz="4" w:space="0" w:color="000000"/>
              <w:bottom w:val="single" w:sz="4" w:space="0" w:color="000000"/>
              <w:right w:val="single" w:sz="4" w:space="0" w:color="000000"/>
            </w:tcBorders>
          </w:tcPr>
          <w:p w14:paraId="4B221446" w14:textId="77777777" w:rsidR="00B50C9C" w:rsidRPr="006F79DC" w:rsidRDefault="00B50C9C" w:rsidP="003E09BD">
            <w:pPr>
              <w:spacing w:line="259" w:lineRule="auto"/>
              <w:ind w:right="47"/>
              <w:rPr>
                <w:lang w:val="pl-PL"/>
              </w:rPr>
            </w:pPr>
            <w:r w:rsidRPr="006F79DC">
              <w:rPr>
                <w:sz w:val="18"/>
                <w:lang w:val="pl-PL"/>
              </w:rPr>
              <w:t>Urazy spowodowane przez wiertarkę, szlifierkę kątową i typowe narzędzia, które będą używane przez techników. np. młotek, śrubokręt, pilnik itp. Upadek niektórych elementów urządzenia.</w:t>
            </w:r>
            <w:r w:rsidRPr="006F79DC">
              <w:rPr>
                <w:lang w:val="pl-PL"/>
              </w:rPr>
              <w:t xml:space="preserve"> </w:t>
            </w:r>
          </w:p>
        </w:tc>
        <w:tc>
          <w:tcPr>
            <w:tcW w:w="3217" w:type="dxa"/>
            <w:gridSpan w:val="2"/>
            <w:tcBorders>
              <w:top w:val="single" w:sz="4" w:space="0" w:color="000000"/>
              <w:left w:val="single" w:sz="4" w:space="0" w:color="000000"/>
              <w:bottom w:val="single" w:sz="4" w:space="0" w:color="000000"/>
              <w:right w:val="single" w:sz="4" w:space="0" w:color="000000"/>
            </w:tcBorders>
          </w:tcPr>
          <w:p w14:paraId="7570AC46" w14:textId="77777777" w:rsidR="00B50C9C" w:rsidRPr="006F79DC" w:rsidRDefault="00B50C9C" w:rsidP="003E09BD">
            <w:pPr>
              <w:spacing w:line="259" w:lineRule="auto"/>
              <w:ind w:right="46"/>
              <w:rPr>
                <w:lang w:val="pl-PL"/>
              </w:rPr>
            </w:pPr>
            <w:r w:rsidRPr="006F79DC">
              <w:rPr>
                <w:sz w:val="18"/>
                <w:lang w:val="pl-PL"/>
              </w:rPr>
              <w:t>Jeśli Ty lub Twoi pracownicy, zamierzacie pomóc naszym technikom, musicie posiadać odpowiednie środki ochrony osobistej np. okulary ochronne, rękawice robocze itp. Należy zachować szczególną ostrożność podczas pracy</w:t>
            </w:r>
            <w:r w:rsidRPr="006F79DC">
              <w:rPr>
                <w:lang w:val="pl-PL"/>
              </w:rPr>
              <w:t xml:space="preserve"> </w:t>
            </w:r>
          </w:p>
        </w:tc>
      </w:tr>
      <w:tr w:rsidR="00B50C9C" w:rsidRPr="006F79DC" w14:paraId="3D3B29EC" w14:textId="77777777" w:rsidTr="006F79DC">
        <w:trPr>
          <w:gridAfter w:val="1"/>
          <w:wAfter w:w="496" w:type="dxa"/>
          <w:trHeight w:val="231"/>
        </w:trPr>
        <w:tc>
          <w:tcPr>
            <w:tcW w:w="9650" w:type="dxa"/>
            <w:gridSpan w:val="5"/>
            <w:tcBorders>
              <w:top w:val="single" w:sz="4" w:space="0" w:color="000000"/>
              <w:left w:val="single" w:sz="4" w:space="0" w:color="000000"/>
              <w:bottom w:val="single" w:sz="4" w:space="0" w:color="000000"/>
              <w:right w:val="single" w:sz="4" w:space="0" w:color="000000"/>
            </w:tcBorders>
          </w:tcPr>
          <w:p w14:paraId="27CB4C4F" w14:textId="77777777" w:rsidR="00B50C9C" w:rsidRPr="006F79DC" w:rsidRDefault="00B50C9C" w:rsidP="003E09BD">
            <w:pPr>
              <w:spacing w:line="259" w:lineRule="auto"/>
              <w:rPr>
                <w:lang w:val="pl-PL"/>
              </w:rPr>
            </w:pPr>
            <w:r w:rsidRPr="006F79DC">
              <w:rPr>
                <w:b/>
                <w:sz w:val="18"/>
                <w:lang w:val="pl-PL"/>
              </w:rPr>
              <w:t xml:space="preserve">Ryzyko w normalnym trybie pracy kotła i jego akcesoriów. </w:t>
            </w:r>
            <w:r w:rsidRPr="006F79DC">
              <w:rPr>
                <w:lang w:val="pl-PL"/>
              </w:rPr>
              <w:t xml:space="preserve"> </w:t>
            </w:r>
          </w:p>
        </w:tc>
      </w:tr>
      <w:tr w:rsidR="00B50C9C" w:rsidRPr="006F79DC" w14:paraId="4984A509" w14:textId="77777777" w:rsidTr="006F79DC">
        <w:trPr>
          <w:gridAfter w:val="1"/>
          <w:wAfter w:w="496" w:type="dxa"/>
          <w:trHeight w:val="254"/>
        </w:trPr>
        <w:tc>
          <w:tcPr>
            <w:tcW w:w="3217" w:type="dxa"/>
            <w:tcBorders>
              <w:top w:val="single" w:sz="4" w:space="0" w:color="000000"/>
              <w:left w:val="single" w:sz="4" w:space="0" w:color="000000"/>
              <w:bottom w:val="single" w:sz="4" w:space="0" w:color="000000"/>
              <w:right w:val="single" w:sz="4" w:space="0" w:color="000000"/>
            </w:tcBorders>
          </w:tcPr>
          <w:p w14:paraId="21C4178E" w14:textId="77777777" w:rsidR="00B50C9C" w:rsidRPr="006F79DC" w:rsidRDefault="00B50C9C" w:rsidP="003E09BD">
            <w:pPr>
              <w:spacing w:line="259" w:lineRule="auto"/>
              <w:rPr>
                <w:lang w:val="pl-PL"/>
              </w:rPr>
            </w:pPr>
            <w:r w:rsidRPr="006F79DC">
              <w:rPr>
                <w:lang w:val="pl-PL"/>
              </w:rPr>
              <w:t xml:space="preserve">Źródło ryzyka </w:t>
            </w:r>
          </w:p>
        </w:tc>
        <w:tc>
          <w:tcPr>
            <w:tcW w:w="3216" w:type="dxa"/>
            <w:gridSpan w:val="2"/>
            <w:tcBorders>
              <w:top w:val="single" w:sz="4" w:space="0" w:color="000000"/>
              <w:left w:val="single" w:sz="4" w:space="0" w:color="000000"/>
              <w:bottom w:val="single" w:sz="4" w:space="0" w:color="000000"/>
              <w:right w:val="single" w:sz="4" w:space="0" w:color="000000"/>
            </w:tcBorders>
          </w:tcPr>
          <w:p w14:paraId="7AC86DBC" w14:textId="77777777" w:rsidR="00B50C9C" w:rsidRPr="006F79DC" w:rsidRDefault="00B50C9C" w:rsidP="003E09BD">
            <w:pPr>
              <w:spacing w:line="259" w:lineRule="auto"/>
              <w:rPr>
                <w:lang w:val="pl-PL"/>
              </w:rPr>
            </w:pPr>
            <w:r w:rsidRPr="006F79DC">
              <w:rPr>
                <w:lang w:val="pl-PL"/>
              </w:rPr>
              <w:t xml:space="preserve">Zarządzanie ryzykiem </w:t>
            </w:r>
          </w:p>
        </w:tc>
        <w:tc>
          <w:tcPr>
            <w:tcW w:w="3217" w:type="dxa"/>
            <w:gridSpan w:val="2"/>
            <w:tcBorders>
              <w:top w:val="single" w:sz="4" w:space="0" w:color="000000"/>
              <w:left w:val="single" w:sz="4" w:space="0" w:color="000000"/>
              <w:bottom w:val="single" w:sz="4" w:space="0" w:color="000000"/>
              <w:right w:val="single" w:sz="4" w:space="0" w:color="000000"/>
            </w:tcBorders>
          </w:tcPr>
          <w:p w14:paraId="7626CC9D" w14:textId="77777777" w:rsidR="00B50C9C" w:rsidRPr="006F79DC" w:rsidRDefault="00B50C9C" w:rsidP="003E09BD">
            <w:pPr>
              <w:spacing w:line="259" w:lineRule="auto"/>
              <w:rPr>
                <w:lang w:val="pl-PL"/>
              </w:rPr>
            </w:pPr>
            <w:r w:rsidRPr="006F79DC">
              <w:rPr>
                <w:lang w:val="pl-PL"/>
              </w:rPr>
              <w:t xml:space="preserve">Eliminacja zagrożenia </w:t>
            </w:r>
          </w:p>
        </w:tc>
      </w:tr>
      <w:tr w:rsidR="00B50C9C" w:rsidRPr="006F79DC" w14:paraId="63CBAB05" w14:textId="77777777" w:rsidTr="006F79DC">
        <w:trPr>
          <w:gridAfter w:val="1"/>
          <w:wAfter w:w="496" w:type="dxa"/>
          <w:trHeight w:val="1987"/>
        </w:trPr>
        <w:tc>
          <w:tcPr>
            <w:tcW w:w="3217" w:type="dxa"/>
            <w:tcBorders>
              <w:top w:val="single" w:sz="4" w:space="0" w:color="000000"/>
              <w:left w:val="single" w:sz="4" w:space="0" w:color="000000"/>
              <w:bottom w:val="single" w:sz="4" w:space="0" w:color="000000"/>
              <w:right w:val="single" w:sz="4" w:space="0" w:color="000000"/>
            </w:tcBorders>
          </w:tcPr>
          <w:p w14:paraId="00BC29CF" w14:textId="77777777" w:rsidR="00B50C9C" w:rsidRPr="006F79DC" w:rsidRDefault="00B50C9C" w:rsidP="003E09BD">
            <w:pPr>
              <w:spacing w:line="259" w:lineRule="auto"/>
              <w:rPr>
                <w:lang w:val="pl-PL"/>
              </w:rPr>
            </w:pPr>
            <w:r w:rsidRPr="006F79DC">
              <w:rPr>
                <w:sz w:val="18"/>
                <w:lang w:val="pl-PL"/>
              </w:rPr>
              <w:t>Korpus kotła</w:t>
            </w:r>
            <w:r w:rsidRPr="006F79DC">
              <w:rPr>
                <w:lang w:val="pl-PL"/>
              </w:rPr>
              <w:t xml:space="preserve"> </w:t>
            </w:r>
          </w:p>
        </w:tc>
        <w:tc>
          <w:tcPr>
            <w:tcW w:w="3216" w:type="dxa"/>
            <w:gridSpan w:val="2"/>
            <w:tcBorders>
              <w:top w:val="single" w:sz="4" w:space="0" w:color="000000"/>
              <w:left w:val="single" w:sz="4" w:space="0" w:color="000000"/>
              <w:bottom w:val="single" w:sz="4" w:space="0" w:color="000000"/>
              <w:right w:val="single" w:sz="4" w:space="0" w:color="000000"/>
            </w:tcBorders>
          </w:tcPr>
          <w:p w14:paraId="4D9C8E04" w14:textId="77777777" w:rsidR="00B50C9C" w:rsidRPr="006F79DC" w:rsidRDefault="00B50C9C" w:rsidP="003E09BD">
            <w:pPr>
              <w:spacing w:line="259" w:lineRule="auto"/>
              <w:ind w:right="45"/>
              <w:rPr>
                <w:lang w:val="pl-PL"/>
              </w:rPr>
            </w:pPr>
            <w:r w:rsidRPr="006F79DC">
              <w:rPr>
                <w:sz w:val="18"/>
                <w:lang w:val="pl-PL"/>
              </w:rPr>
              <w:t>Uszkodzenia spowodowane przez gorące drzwi (dokładanie paliwa, czyszczenie, opróżnianie popielnika) przy ich otwarciu, oparzenia dłoni lub twarzy w momencie otwarcia drzwi kotła.</w:t>
            </w:r>
            <w:r w:rsidRPr="006F79DC">
              <w:rPr>
                <w:lang w:val="pl-PL"/>
              </w:rPr>
              <w:t xml:space="preserve"> </w:t>
            </w:r>
          </w:p>
        </w:tc>
        <w:tc>
          <w:tcPr>
            <w:tcW w:w="3217" w:type="dxa"/>
            <w:gridSpan w:val="2"/>
            <w:tcBorders>
              <w:top w:val="single" w:sz="4" w:space="0" w:color="000000"/>
              <w:left w:val="single" w:sz="4" w:space="0" w:color="000000"/>
              <w:bottom w:val="single" w:sz="4" w:space="0" w:color="000000"/>
              <w:right w:val="single" w:sz="4" w:space="0" w:color="000000"/>
            </w:tcBorders>
          </w:tcPr>
          <w:p w14:paraId="0A01028E" w14:textId="77777777" w:rsidR="00B50C9C" w:rsidRPr="006F79DC" w:rsidRDefault="00B50C9C" w:rsidP="003E09BD">
            <w:pPr>
              <w:spacing w:line="259" w:lineRule="auto"/>
              <w:ind w:right="45"/>
              <w:rPr>
                <w:lang w:val="pl-PL"/>
              </w:rPr>
            </w:pPr>
            <w:r w:rsidRPr="006F79DC">
              <w:rPr>
                <w:sz w:val="18"/>
                <w:lang w:val="pl-PL"/>
              </w:rPr>
              <w:t>Drzwi kotła otwieraj tylko w rękawicach ochronnych, mają one bezpośredni kontakt z gazami spalinowymi i mogą osiągać temperatury do 400°C. Otwieraj drzwi tak, aby wydostające się spaliny nie miały kontaktu z żadną częścią ciała. Zagrożenie trwa kilka sekund, aż ciśnienie wewnątrz komory załadunkowej się wyrówna.</w:t>
            </w:r>
            <w:r w:rsidRPr="006F79DC">
              <w:rPr>
                <w:lang w:val="pl-PL"/>
              </w:rPr>
              <w:t xml:space="preserve"> </w:t>
            </w:r>
          </w:p>
        </w:tc>
      </w:tr>
      <w:tr w:rsidR="00B50C9C" w:rsidRPr="006F79DC" w14:paraId="414BD551" w14:textId="77777777" w:rsidTr="006F79DC">
        <w:trPr>
          <w:gridAfter w:val="1"/>
          <w:wAfter w:w="496" w:type="dxa"/>
          <w:trHeight w:val="1328"/>
        </w:trPr>
        <w:tc>
          <w:tcPr>
            <w:tcW w:w="3217" w:type="dxa"/>
            <w:tcBorders>
              <w:top w:val="single" w:sz="4" w:space="0" w:color="000000"/>
              <w:left w:val="single" w:sz="4" w:space="0" w:color="000000"/>
              <w:bottom w:val="single" w:sz="4" w:space="0" w:color="000000"/>
              <w:right w:val="single" w:sz="4" w:space="0" w:color="000000"/>
            </w:tcBorders>
          </w:tcPr>
          <w:p w14:paraId="176CC9D1" w14:textId="77777777" w:rsidR="00B50C9C" w:rsidRPr="006F79DC" w:rsidRDefault="00B50C9C" w:rsidP="003E09BD">
            <w:pPr>
              <w:spacing w:line="259" w:lineRule="auto"/>
              <w:rPr>
                <w:lang w:val="pl-PL"/>
              </w:rPr>
            </w:pPr>
            <w:r w:rsidRPr="006F79DC">
              <w:rPr>
                <w:sz w:val="18"/>
                <w:lang w:val="pl-PL"/>
              </w:rPr>
              <w:t>Komora spalania</w:t>
            </w:r>
            <w:r w:rsidRPr="006F79DC">
              <w:rPr>
                <w:lang w:val="pl-PL"/>
              </w:rPr>
              <w:t xml:space="preserve"> </w:t>
            </w:r>
          </w:p>
        </w:tc>
        <w:tc>
          <w:tcPr>
            <w:tcW w:w="3216" w:type="dxa"/>
            <w:gridSpan w:val="2"/>
            <w:tcBorders>
              <w:top w:val="single" w:sz="4" w:space="0" w:color="000000"/>
              <w:left w:val="single" w:sz="4" w:space="0" w:color="000000"/>
              <w:bottom w:val="single" w:sz="4" w:space="0" w:color="000000"/>
              <w:right w:val="single" w:sz="4" w:space="0" w:color="000000"/>
            </w:tcBorders>
          </w:tcPr>
          <w:p w14:paraId="43871916" w14:textId="77777777" w:rsidR="00B50C9C" w:rsidRPr="006F79DC" w:rsidRDefault="00B50C9C" w:rsidP="003E09BD">
            <w:pPr>
              <w:spacing w:line="259" w:lineRule="auto"/>
              <w:rPr>
                <w:lang w:val="pl-PL"/>
              </w:rPr>
            </w:pPr>
            <w:r w:rsidRPr="006F79DC">
              <w:rPr>
                <w:sz w:val="18"/>
                <w:lang w:val="pl-PL"/>
              </w:rPr>
              <w:t>Urazy dłoni, poparzenia gorącym dymem. Usuwanie popiołu z komory spalania.</w:t>
            </w:r>
            <w:r w:rsidRPr="006F79DC">
              <w:rPr>
                <w:lang w:val="pl-PL"/>
              </w:rPr>
              <w:t xml:space="preserve"> </w:t>
            </w:r>
          </w:p>
        </w:tc>
        <w:tc>
          <w:tcPr>
            <w:tcW w:w="3217" w:type="dxa"/>
            <w:gridSpan w:val="2"/>
            <w:tcBorders>
              <w:top w:val="single" w:sz="4" w:space="0" w:color="000000"/>
              <w:left w:val="single" w:sz="4" w:space="0" w:color="000000"/>
              <w:bottom w:val="single" w:sz="4" w:space="0" w:color="000000"/>
              <w:right w:val="single" w:sz="4" w:space="0" w:color="000000"/>
            </w:tcBorders>
          </w:tcPr>
          <w:p w14:paraId="30DA49BE" w14:textId="77777777" w:rsidR="00B50C9C" w:rsidRPr="006F79DC" w:rsidRDefault="00B50C9C" w:rsidP="003E09BD">
            <w:pPr>
              <w:spacing w:line="259" w:lineRule="auto"/>
              <w:ind w:right="45"/>
              <w:rPr>
                <w:lang w:val="pl-PL"/>
              </w:rPr>
            </w:pPr>
            <w:r w:rsidRPr="006F79DC">
              <w:rPr>
                <w:sz w:val="18"/>
                <w:lang w:val="pl-PL"/>
              </w:rPr>
              <w:t>Dotykaj gliny ogniotrwałej wyłącznie w rękawicach ochronnych przeznaczonych do tego celu oraz gdy jest ona zimna. Popiół może być nadal gorący, dlatego składuj go wyłącznie w wyznaczonych miejscach.</w:t>
            </w:r>
            <w:r w:rsidRPr="006F79DC">
              <w:rPr>
                <w:lang w:val="pl-PL"/>
              </w:rPr>
              <w:t xml:space="preserve"> </w:t>
            </w:r>
          </w:p>
        </w:tc>
      </w:tr>
      <w:tr w:rsidR="00B50C9C" w:rsidRPr="006F79DC" w14:paraId="33DCDA94" w14:textId="77777777" w:rsidTr="006F79DC">
        <w:trPr>
          <w:gridAfter w:val="1"/>
          <w:wAfter w:w="496" w:type="dxa"/>
          <w:trHeight w:val="451"/>
        </w:trPr>
        <w:tc>
          <w:tcPr>
            <w:tcW w:w="3217" w:type="dxa"/>
            <w:tcBorders>
              <w:top w:val="single" w:sz="4" w:space="0" w:color="000000"/>
              <w:left w:val="single" w:sz="4" w:space="0" w:color="000000"/>
              <w:bottom w:val="single" w:sz="4" w:space="0" w:color="000000"/>
              <w:right w:val="single" w:sz="4" w:space="0" w:color="000000"/>
            </w:tcBorders>
          </w:tcPr>
          <w:p w14:paraId="15434F5B" w14:textId="77777777" w:rsidR="00B50C9C" w:rsidRPr="006F79DC" w:rsidRDefault="00B50C9C" w:rsidP="003E09BD">
            <w:pPr>
              <w:spacing w:line="259" w:lineRule="auto"/>
              <w:rPr>
                <w:lang w:val="pl-PL"/>
              </w:rPr>
            </w:pPr>
            <w:r w:rsidRPr="006F79DC">
              <w:rPr>
                <w:b/>
                <w:sz w:val="18"/>
                <w:lang w:val="pl-PL"/>
              </w:rPr>
              <w:t>Zagrożenia podczas konserwacji kotła i jego akcesoriów.</w:t>
            </w:r>
            <w:r w:rsidRPr="006F79DC">
              <w:rPr>
                <w:lang w:val="pl-PL"/>
              </w:rPr>
              <w:t xml:space="preserve"> </w:t>
            </w:r>
          </w:p>
        </w:tc>
        <w:tc>
          <w:tcPr>
            <w:tcW w:w="3216" w:type="dxa"/>
            <w:gridSpan w:val="2"/>
            <w:tcBorders>
              <w:top w:val="single" w:sz="4" w:space="0" w:color="000000"/>
              <w:left w:val="single" w:sz="4" w:space="0" w:color="000000"/>
              <w:bottom w:val="single" w:sz="4" w:space="0" w:color="000000"/>
              <w:right w:val="single" w:sz="4" w:space="0" w:color="000000"/>
            </w:tcBorders>
          </w:tcPr>
          <w:p w14:paraId="5248221C" w14:textId="77777777" w:rsidR="00B50C9C" w:rsidRPr="006F79DC" w:rsidRDefault="00B50C9C" w:rsidP="003E09BD">
            <w:pPr>
              <w:spacing w:line="259" w:lineRule="auto"/>
              <w:rPr>
                <w:lang w:val="pl-PL"/>
              </w:rPr>
            </w:pPr>
            <w:r w:rsidRPr="006F79DC">
              <w:rPr>
                <w:lang w:val="pl-PL"/>
              </w:rPr>
              <w:t xml:space="preserve"> </w:t>
            </w:r>
          </w:p>
        </w:tc>
        <w:tc>
          <w:tcPr>
            <w:tcW w:w="3217" w:type="dxa"/>
            <w:gridSpan w:val="2"/>
            <w:tcBorders>
              <w:top w:val="single" w:sz="4" w:space="0" w:color="000000"/>
              <w:left w:val="single" w:sz="4" w:space="0" w:color="000000"/>
              <w:bottom w:val="single" w:sz="4" w:space="0" w:color="000000"/>
              <w:right w:val="single" w:sz="4" w:space="0" w:color="000000"/>
            </w:tcBorders>
          </w:tcPr>
          <w:p w14:paraId="34517406" w14:textId="77777777" w:rsidR="00B50C9C" w:rsidRPr="006F79DC" w:rsidRDefault="00B50C9C" w:rsidP="003E09BD">
            <w:pPr>
              <w:spacing w:line="259" w:lineRule="auto"/>
              <w:rPr>
                <w:lang w:val="pl-PL"/>
              </w:rPr>
            </w:pPr>
            <w:r w:rsidRPr="006F79DC">
              <w:rPr>
                <w:lang w:val="pl-PL"/>
              </w:rPr>
              <w:t xml:space="preserve"> </w:t>
            </w:r>
          </w:p>
        </w:tc>
      </w:tr>
      <w:tr w:rsidR="00B50C9C" w:rsidRPr="006F79DC" w14:paraId="0F5E794A" w14:textId="77777777" w:rsidTr="006F79DC">
        <w:trPr>
          <w:gridAfter w:val="1"/>
          <w:wAfter w:w="496" w:type="dxa"/>
          <w:trHeight w:val="254"/>
        </w:trPr>
        <w:tc>
          <w:tcPr>
            <w:tcW w:w="3217" w:type="dxa"/>
            <w:tcBorders>
              <w:top w:val="single" w:sz="4" w:space="0" w:color="000000"/>
              <w:left w:val="single" w:sz="4" w:space="0" w:color="000000"/>
              <w:bottom w:val="single" w:sz="4" w:space="0" w:color="000000"/>
              <w:right w:val="single" w:sz="4" w:space="0" w:color="000000"/>
            </w:tcBorders>
          </w:tcPr>
          <w:p w14:paraId="3ABA35C9" w14:textId="77777777" w:rsidR="00B50C9C" w:rsidRPr="006F79DC" w:rsidRDefault="00B50C9C" w:rsidP="003E09BD">
            <w:pPr>
              <w:spacing w:line="259" w:lineRule="auto"/>
              <w:rPr>
                <w:lang w:val="pl-PL"/>
              </w:rPr>
            </w:pPr>
            <w:r w:rsidRPr="006F79DC">
              <w:rPr>
                <w:lang w:val="pl-PL"/>
              </w:rPr>
              <w:t xml:space="preserve">Źródło ryzyka  </w:t>
            </w:r>
          </w:p>
        </w:tc>
        <w:tc>
          <w:tcPr>
            <w:tcW w:w="3216" w:type="dxa"/>
            <w:gridSpan w:val="2"/>
            <w:tcBorders>
              <w:top w:val="single" w:sz="4" w:space="0" w:color="000000"/>
              <w:left w:val="single" w:sz="4" w:space="0" w:color="000000"/>
              <w:bottom w:val="single" w:sz="4" w:space="0" w:color="000000"/>
              <w:right w:val="single" w:sz="4" w:space="0" w:color="000000"/>
            </w:tcBorders>
          </w:tcPr>
          <w:p w14:paraId="14AE2794" w14:textId="77777777" w:rsidR="00B50C9C" w:rsidRPr="006F79DC" w:rsidRDefault="00B50C9C" w:rsidP="003E09BD">
            <w:pPr>
              <w:spacing w:line="259" w:lineRule="auto"/>
              <w:rPr>
                <w:lang w:val="pl-PL"/>
              </w:rPr>
            </w:pPr>
            <w:r w:rsidRPr="006F79DC">
              <w:rPr>
                <w:lang w:val="pl-PL"/>
              </w:rPr>
              <w:t xml:space="preserve">Zarządzanie ryzykiem </w:t>
            </w:r>
          </w:p>
        </w:tc>
        <w:tc>
          <w:tcPr>
            <w:tcW w:w="3217" w:type="dxa"/>
            <w:gridSpan w:val="2"/>
            <w:tcBorders>
              <w:top w:val="single" w:sz="4" w:space="0" w:color="000000"/>
              <w:left w:val="single" w:sz="4" w:space="0" w:color="000000"/>
              <w:bottom w:val="single" w:sz="4" w:space="0" w:color="000000"/>
              <w:right w:val="single" w:sz="4" w:space="0" w:color="000000"/>
            </w:tcBorders>
          </w:tcPr>
          <w:p w14:paraId="78311E25" w14:textId="77777777" w:rsidR="00B50C9C" w:rsidRPr="006F79DC" w:rsidRDefault="00B50C9C" w:rsidP="003E09BD">
            <w:pPr>
              <w:spacing w:line="259" w:lineRule="auto"/>
              <w:rPr>
                <w:lang w:val="pl-PL"/>
              </w:rPr>
            </w:pPr>
            <w:r w:rsidRPr="006F79DC">
              <w:rPr>
                <w:lang w:val="pl-PL"/>
              </w:rPr>
              <w:t xml:space="preserve">Eliminacja zagrożenia </w:t>
            </w:r>
          </w:p>
        </w:tc>
      </w:tr>
      <w:tr w:rsidR="00B50C9C" w:rsidRPr="006F79DC" w14:paraId="75C5D695" w14:textId="77777777" w:rsidTr="006F79DC">
        <w:trPr>
          <w:gridAfter w:val="1"/>
          <w:wAfter w:w="496" w:type="dxa"/>
          <w:trHeight w:val="1548"/>
        </w:trPr>
        <w:tc>
          <w:tcPr>
            <w:tcW w:w="3217" w:type="dxa"/>
            <w:tcBorders>
              <w:top w:val="single" w:sz="4" w:space="0" w:color="000000"/>
              <w:left w:val="single" w:sz="4" w:space="0" w:color="000000"/>
              <w:bottom w:val="single" w:sz="4" w:space="0" w:color="000000"/>
              <w:right w:val="single" w:sz="4" w:space="0" w:color="000000"/>
            </w:tcBorders>
          </w:tcPr>
          <w:p w14:paraId="365FCB7F" w14:textId="77777777" w:rsidR="00B50C9C" w:rsidRPr="006F79DC" w:rsidRDefault="00B50C9C" w:rsidP="003E09BD">
            <w:pPr>
              <w:spacing w:line="259" w:lineRule="auto"/>
              <w:rPr>
                <w:lang w:val="pl-PL"/>
              </w:rPr>
            </w:pPr>
            <w:r w:rsidRPr="006F79DC">
              <w:rPr>
                <w:lang w:val="pl-PL"/>
              </w:rPr>
              <w:lastRenderedPageBreak/>
              <w:t xml:space="preserve">Komora spalania </w:t>
            </w:r>
          </w:p>
        </w:tc>
        <w:tc>
          <w:tcPr>
            <w:tcW w:w="3216" w:type="dxa"/>
            <w:gridSpan w:val="2"/>
            <w:tcBorders>
              <w:top w:val="single" w:sz="4" w:space="0" w:color="000000"/>
              <w:left w:val="single" w:sz="4" w:space="0" w:color="000000"/>
              <w:bottom w:val="single" w:sz="4" w:space="0" w:color="000000"/>
              <w:right w:val="single" w:sz="4" w:space="0" w:color="000000"/>
            </w:tcBorders>
          </w:tcPr>
          <w:p w14:paraId="140EA925" w14:textId="77777777" w:rsidR="00B50C9C" w:rsidRPr="006F79DC" w:rsidRDefault="00B50C9C" w:rsidP="003E09BD">
            <w:pPr>
              <w:spacing w:line="259" w:lineRule="auto"/>
              <w:rPr>
                <w:lang w:val="pl-PL"/>
              </w:rPr>
            </w:pPr>
            <w:r w:rsidRPr="006F79DC">
              <w:rPr>
                <w:sz w:val="18"/>
                <w:lang w:val="pl-PL"/>
              </w:rPr>
              <w:t>Oparzenia, wdychanie pyłu, kontakt oczu z pyłem</w:t>
            </w:r>
            <w:r w:rsidRPr="006F79DC">
              <w:rPr>
                <w:lang w:val="pl-PL"/>
              </w:rPr>
              <w:t xml:space="preserve"> </w:t>
            </w:r>
          </w:p>
        </w:tc>
        <w:tc>
          <w:tcPr>
            <w:tcW w:w="3217" w:type="dxa"/>
            <w:gridSpan w:val="2"/>
            <w:tcBorders>
              <w:top w:val="single" w:sz="4" w:space="0" w:color="000000"/>
              <w:left w:val="single" w:sz="4" w:space="0" w:color="000000"/>
              <w:bottom w:val="single" w:sz="4" w:space="0" w:color="000000"/>
              <w:right w:val="single" w:sz="4" w:space="0" w:color="000000"/>
            </w:tcBorders>
          </w:tcPr>
          <w:p w14:paraId="117BBA66" w14:textId="77777777" w:rsidR="00B50C9C" w:rsidRPr="006F79DC" w:rsidRDefault="00B50C9C" w:rsidP="003E09BD">
            <w:pPr>
              <w:spacing w:after="15"/>
              <w:ind w:right="45"/>
              <w:rPr>
                <w:lang w:val="pl-PL"/>
              </w:rPr>
            </w:pPr>
            <w:r w:rsidRPr="006F79DC">
              <w:rPr>
                <w:sz w:val="18"/>
                <w:lang w:val="pl-PL"/>
              </w:rPr>
              <w:t xml:space="preserve">Jeżeli kocioł nie jest wyłączony przez długi czas, jego części mogą być jeszcze gorące, dlatego należy stosować rękawice ochronne. Do czyszczenia komory spalania należy używać okularów ochronnych i maski przeciwgazowej. </w:t>
            </w:r>
          </w:p>
          <w:p w14:paraId="52AA993F" w14:textId="77777777" w:rsidR="00B50C9C" w:rsidRPr="006F79DC" w:rsidRDefault="00B50C9C" w:rsidP="003E09BD">
            <w:pPr>
              <w:spacing w:line="259" w:lineRule="auto"/>
              <w:rPr>
                <w:lang w:val="pl-PL"/>
              </w:rPr>
            </w:pPr>
            <w:r w:rsidRPr="006F79DC">
              <w:rPr>
                <w:sz w:val="18"/>
                <w:lang w:val="pl-PL"/>
              </w:rPr>
              <w:t>Zalecany czas przestoju wynosi 4 godziny.</w:t>
            </w:r>
            <w:r w:rsidRPr="006F79DC">
              <w:rPr>
                <w:lang w:val="pl-PL"/>
              </w:rPr>
              <w:t xml:space="preserve"> </w:t>
            </w:r>
          </w:p>
        </w:tc>
      </w:tr>
      <w:tr w:rsidR="00B50C9C" w:rsidRPr="006F79DC" w14:paraId="64951140" w14:textId="77777777" w:rsidTr="006F79DC">
        <w:trPr>
          <w:gridAfter w:val="1"/>
          <w:wAfter w:w="496" w:type="dxa"/>
          <w:trHeight w:val="228"/>
        </w:trPr>
        <w:tc>
          <w:tcPr>
            <w:tcW w:w="9650" w:type="dxa"/>
            <w:gridSpan w:val="5"/>
            <w:tcBorders>
              <w:top w:val="single" w:sz="4" w:space="0" w:color="000000"/>
              <w:left w:val="single" w:sz="4" w:space="0" w:color="000000"/>
              <w:bottom w:val="single" w:sz="4" w:space="0" w:color="000000"/>
              <w:right w:val="single" w:sz="4" w:space="0" w:color="000000"/>
            </w:tcBorders>
          </w:tcPr>
          <w:p w14:paraId="41C60405" w14:textId="77777777" w:rsidR="00B50C9C" w:rsidRPr="006F79DC" w:rsidRDefault="00B50C9C" w:rsidP="003E09BD">
            <w:pPr>
              <w:spacing w:line="259" w:lineRule="auto"/>
              <w:rPr>
                <w:lang w:val="pl-PL"/>
              </w:rPr>
            </w:pPr>
            <w:r w:rsidRPr="006F79DC">
              <w:rPr>
                <w:b/>
                <w:sz w:val="18"/>
                <w:lang w:val="pl-PL"/>
              </w:rPr>
              <w:t>Zagrożenia związane z wysoką temperaturą</w:t>
            </w:r>
            <w:r w:rsidRPr="006F79DC">
              <w:rPr>
                <w:lang w:val="pl-PL"/>
              </w:rPr>
              <w:t xml:space="preserve"> </w:t>
            </w:r>
          </w:p>
        </w:tc>
      </w:tr>
      <w:tr w:rsidR="00B50C9C" w:rsidRPr="006F79DC" w14:paraId="7F7D2887" w14:textId="77777777" w:rsidTr="006F79DC">
        <w:trPr>
          <w:gridAfter w:val="1"/>
          <w:wAfter w:w="496" w:type="dxa"/>
          <w:trHeight w:val="230"/>
        </w:trPr>
        <w:tc>
          <w:tcPr>
            <w:tcW w:w="9650" w:type="dxa"/>
            <w:gridSpan w:val="5"/>
            <w:tcBorders>
              <w:top w:val="single" w:sz="4" w:space="0" w:color="000000"/>
              <w:left w:val="single" w:sz="4" w:space="0" w:color="000000"/>
              <w:bottom w:val="single" w:sz="4" w:space="0" w:color="000000"/>
              <w:right w:val="single" w:sz="4" w:space="0" w:color="000000"/>
            </w:tcBorders>
          </w:tcPr>
          <w:p w14:paraId="45C3B17F" w14:textId="77777777" w:rsidR="00B50C9C" w:rsidRPr="006F79DC" w:rsidRDefault="00B50C9C" w:rsidP="003E09BD">
            <w:pPr>
              <w:spacing w:line="259" w:lineRule="auto"/>
              <w:rPr>
                <w:lang w:val="pl-PL"/>
              </w:rPr>
            </w:pPr>
            <w:r w:rsidRPr="006F79DC">
              <w:rPr>
                <w:sz w:val="18"/>
                <w:lang w:val="pl-PL"/>
              </w:rPr>
              <w:t xml:space="preserve">Kocioł nie może być narażony na wyższe ciśnienie robocze niż zalecane. </w:t>
            </w:r>
            <w:r w:rsidRPr="006F79DC">
              <w:rPr>
                <w:lang w:val="pl-PL"/>
              </w:rPr>
              <w:t xml:space="preserve"> </w:t>
            </w:r>
          </w:p>
        </w:tc>
      </w:tr>
      <w:tr w:rsidR="00B50C9C" w:rsidRPr="006F79DC" w14:paraId="3DAB6E91" w14:textId="77777777" w:rsidTr="006F79DC">
        <w:trPr>
          <w:gridAfter w:val="1"/>
          <w:wAfter w:w="496" w:type="dxa"/>
          <w:trHeight w:val="231"/>
        </w:trPr>
        <w:tc>
          <w:tcPr>
            <w:tcW w:w="9650" w:type="dxa"/>
            <w:gridSpan w:val="5"/>
            <w:tcBorders>
              <w:top w:val="single" w:sz="4" w:space="0" w:color="000000"/>
              <w:left w:val="single" w:sz="4" w:space="0" w:color="000000"/>
              <w:bottom w:val="single" w:sz="4" w:space="0" w:color="000000"/>
              <w:right w:val="single" w:sz="4" w:space="0" w:color="000000"/>
            </w:tcBorders>
          </w:tcPr>
          <w:p w14:paraId="7F88C99C" w14:textId="77777777" w:rsidR="00B50C9C" w:rsidRPr="006F79DC" w:rsidRDefault="00B50C9C" w:rsidP="003E09BD">
            <w:pPr>
              <w:spacing w:line="259" w:lineRule="auto"/>
              <w:rPr>
                <w:lang w:val="pl-PL"/>
              </w:rPr>
            </w:pPr>
            <w:r w:rsidRPr="006F79DC">
              <w:rPr>
                <w:sz w:val="18"/>
                <w:lang w:val="pl-PL"/>
              </w:rPr>
              <w:t xml:space="preserve">Nie wolno przegrzewać kotła. </w:t>
            </w:r>
            <w:r w:rsidRPr="006F79DC">
              <w:rPr>
                <w:lang w:val="pl-PL"/>
              </w:rPr>
              <w:t xml:space="preserve"> </w:t>
            </w:r>
          </w:p>
        </w:tc>
      </w:tr>
      <w:tr w:rsidR="00B50C9C" w:rsidRPr="006F79DC" w14:paraId="25A8C4F0" w14:textId="77777777" w:rsidTr="006F79DC">
        <w:trPr>
          <w:gridAfter w:val="1"/>
          <w:wAfter w:w="496" w:type="dxa"/>
          <w:trHeight w:val="449"/>
        </w:trPr>
        <w:tc>
          <w:tcPr>
            <w:tcW w:w="9650" w:type="dxa"/>
            <w:gridSpan w:val="5"/>
            <w:tcBorders>
              <w:top w:val="single" w:sz="4" w:space="0" w:color="000000"/>
              <w:left w:val="single" w:sz="4" w:space="0" w:color="000000"/>
              <w:bottom w:val="single" w:sz="4" w:space="0" w:color="000000"/>
              <w:right w:val="single" w:sz="4" w:space="0" w:color="000000"/>
            </w:tcBorders>
          </w:tcPr>
          <w:p w14:paraId="74BD851E" w14:textId="77777777" w:rsidR="00B50C9C" w:rsidRPr="006F79DC" w:rsidRDefault="00B50C9C" w:rsidP="003E09BD">
            <w:pPr>
              <w:spacing w:line="259" w:lineRule="auto"/>
              <w:rPr>
                <w:lang w:val="pl-PL"/>
              </w:rPr>
            </w:pPr>
            <w:r w:rsidRPr="006F79DC">
              <w:rPr>
                <w:sz w:val="18"/>
                <w:lang w:val="pl-PL"/>
              </w:rPr>
              <w:t>Kocioł musi być zabezpieczony przed korozją niskotemperaturową poprzez odpowiednie połączenie z automatycznym zaworem zwrotnym</w:t>
            </w:r>
            <w:r w:rsidRPr="006F79DC">
              <w:rPr>
                <w:lang w:val="pl-PL"/>
              </w:rPr>
              <w:t xml:space="preserve"> </w:t>
            </w:r>
          </w:p>
        </w:tc>
      </w:tr>
      <w:tr w:rsidR="00B50C9C" w:rsidRPr="006F79DC" w14:paraId="1F734153" w14:textId="77777777" w:rsidTr="006F79DC">
        <w:trPr>
          <w:gridAfter w:val="1"/>
          <w:wAfter w:w="496" w:type="dxa"/>
          <w:trHeight w:val="230"/>
        </w:trPr>
        <w:tc>
          <w:tcPr>
            <w:tcW w:w="9650" w:type="dxa"/>
            <w:gridSpan w:val="5"/>
            <w:tcBorders>
              <w:top w:val="single" w:sz="4" w:space="0" w:color="000000"/>
              <w:left w:val="single" w:sz="4" w:space="0" w:color="000000"/>
              <w:bottom w:val="single" w:sz="4" w:space="0" w:color="000000"/>
              <w:right w:val="single" w:sz="4" w:space="0" w:color="000000"/>
            </w:tcBorders>
          </w:tcPr>
          <w:p w14:paraId="5697FA89" w14:textId="77777777" w:rsidR="00B50C9C" w:rsidRPr="006F79DC" w:rsidRDefault="00B50C9C" w:rsidP="003E09BD">
            <w:pPr>
              <w:spacing w:line="259" w:lineRule="auto"/>
              <w:rPr>
                <w:lang w:val="pl-PL"/>
              </w:rPr>
            </w:pPr>
            <w:r w:rsidRPr="006F79DC">
              <w:rPr>
                <w:sz w:val="18"/>
                <w:lang w:val="pl-PL"/>
              </w:rPr>
              <w:t xml:space="preserve">W kotle można spalać tylko zalecane paliwo. </w:t>
            </w:r>
            <w:r w:rsidRPr="006F79DC">
              <w:rPr>
                <w:lang w:val="pl-PL"/>
              </w:rPr>
              <w:t xml:space="preserve"> </w:t>
            </w:r>
          </w:p>
        </w:tc>
      </w:tr>
      <w:tr w:rsidR="00B50C9C" w:rsidRPr="006F79DC" w14:paraId="761BF059" w14:textId="77777777" w:rsidTr="006F79DC">
        <w:trPr>
          <w:gridAfter w:val="1"/>
          <w:wAfter w:w="496" w:type="dxa"/>
          <w:trHeight w:val="230"/>
        </w:trPr>
        <w:tc>
          <w:tcPr>
            <w:tcW w:w="9650" w:type="dxa"/>
            <w:gridSpan w:val="5"/>
            <w:tcBorders>
              <w:top w:val="single" w:sz="4" w:space="0" w:color="000000"/>
              <w:left w:val="single" w:sz="4" w:space="0" w:color="000000"/>
              <w:bottom w:val="single" w:sz="4" w:space="0" w:color="000000"/>
              <w:right w:val="single" w:sz="4" w:space="0" w:color="000000"/>
            </w:tcBorders>
          </w:tcPr>
          <w:p w14:paraId="239DC1AE" w14:textId="77777777" w:rsidR="00B50C9C" w:rsidRPr="006F79DC" w:rsidRDefault="00B50C9C" w:rsidP="003E09BD">
            <w:pPr>
              <w:spacing w:line="259" w:lineRule="auto"/>
              <w:rPr>
                <w:lang w:val="pl-PL"/>
              </w:rPr>
            </w:pPr>
            <w:r w:rsidRPr="006F79DC">
              <w:rPr>
                <w:sz w:val="18"/>
                <w:lang w:val="pl-PL"/>
              </w:rPr>
              <w:t xml:space="preserve">Zabronione jest przechowywanie materiałów palnych w pobliżu kotła. </w:t>
            </w:r>
            <w:r w:rsidRPr="006F79DC">
              <w:rPr>
                <w:lang w:val="pl-PL"/>
              </w:rPr>
              <w:t xml:space="preserve"> </w:t>
            </w:r>
          </w:p>
        </w:tc>
      </w:tr>
      <w:tr w:rsidR="00B50C9C" w:rsidRPr="006F79DC" w14:paraId="459F29A9" w14:textId="77777777" w:rsidTr="006F79DC">
        <w:trPr>
          <w:gridAfter w:val="1"/>
          <w:wAfter w:w="496" w:type="dxa"/>
          <w:trHeight w:val="228"/>
        </w:trPr>
        <w:tc>
          <w:tcPr>
            <w:tcW w:w="9650" w:type="dxa"/>
            <w:gridSpan w:val="5"/>
            <w:tcBorders>
              <w:top w:val="single" w:sz="4" w:space="0" w:color="000000"/>
              <w:left w:val="single" w:sz="4" w:space="0" w:color="000000"/>
              <w:bottom w:val="single" w:sz="4" w:space="0" w:color="000000"/>
              <w:right w:val="single" w:sz="4" w:space="0" w:color="000000"/>
            </w:tcBorders>
          </w:tcPr>
          <w:p w14:paraId="28E072C1" w14:textId="77777777" w:rsidR="00B50C9C" w:rsidRPr="006F79DC" w:rsidRDefault="00B50C9C" w:rsidP="003E09BD">
            <w:pPr>
              <w:spacing w:line="259" w:lineRule="auto"/>
              <w:rPr>
                <w:lang w:val="pl-PL"/>
              </w:rPr>
            </w:pPr>
            <w:r w:rsidRPr="006F79DC">
              <w:rPr>
                <w:b/>
                <w:sz w:val="18"/>
                <w:lang w:val="pl-PL"/>
              </w:rPr>
              <w:t>Zagrożenia związane z przeładunkiem paliwa</w:t>
            </w:r>
            <w:r w:rsidRPr="006F79DC">
              <w:rPr>
                <w:lang w:val="pl-PL"/>
              </w:rPr>
              <w:t xml:space="preserve"> </w:t>
            </w:r>
          </w:p>
        </w:tc>
      </w:tr>
      <w:tr w:rsidR="00B50C9C" w:rsidRPr="006F79DC" w14:paraId="622998A2" w14:textId="77777777" w:rsidTr="006F79DC">
        <w:trPr>
          <w:gridAfter w:val="1"/>
          <w:wAfter w:w="496" w:type="dxa"/>
          <w:trHeight w:val="451"/>
        </w:trPr>
        <w:tc>
          <w:tcPr>
            <w:tcW w:w="9650" w:type="dxa"/>
            <w:gridSpan w:val="5"/>
            <w:tcBorders>
              <w:top w:val="single" w:sz="4" w:space="0" w:color="000000"/>
              <w:left w:val="single" w:sz="4" w:space="0" w:color="000000"/>
              <w:bottom w:val="single" w:sz="4" w:space="0" w:color="000000"/>
              <w:right w:val="single" w:sz="4" w:space="0" w:color="000000"/>
            </w:tcBorders>
          </w:tcPr>
          <w:p w14:paraId="060E002E" w14:textId="77777777" w:rsidR="00B50C9C" w:rsidRPr="006F79DC" w:rsidRDefault="00B50C9C" w:rsidP="003E09BD">
            <w:pPr>
              <w:spacing w:line="259" w:lineRule="auto"/>
              <w:rPr>
                <w:lang w:val="pl-PL"/>
              </w:rPr>
            </w:pPr>
            <w:r w:rsidRPr="006F79DC">
              <w:rPr>
                <w:sz w:val="18"/>
                <w:lang w:val="pl-PL"/>
              </w:rPr>
              <w:t>Podczas przeładunku paliwa emitowany jest pył. W związku z tym operator powinien stosować odpowiednie wyposażenie ochronne w zależności od stopnia pylenia.</w:t>
            </w:r>
            <w:r w:rsidRPr="006F79DC">
              <w:rPr>
                <w:lang w:val="pl-PL"/>
              </w:rPr>
              <w:t xml:space="preserve"> </w:t>
            </w:r>
          </w:p>
        </w:tc>
      </w:tr>
      <w:tr w:rsidR="00B50C9C" w:rsidRPr="006F79DC" w14:paraId="2F4EF5E8" w14:textId="77777777" w:rsidTr="006F79DC">
        <w:trPr>
          <w:gridAfter w:val="1"/>
          <w:wAfter w:w="496" w:type="dxa"/>
          <w:trHeight w:val="228"/>
        </w:trPr>
        <w:tc>
          <w:tcPr>
            <w:tcW w:w="9650" w:type="dxa"/>
            <w:gridSpan w:val="5"/>
            <w:tcBorders>
              <w:top w:val="single" w:sz="4" w:space="0" w:color="000000"/>
              <w:left w:val="single" w:sz="4" w:space="0" w:color="000000"/>
              <w:bottom w:val="single" w:sz="4" w:space="0" w:color="000000"/>
              <w:right w:val="single" w:sz="4" w:space="0" w:color="000000"/>
            </w:tcBorders>
          </w:tcPr>
          <w:p w14:paraId="70D17A55" w14:textId="77777777" w:rsidR="00B50C9C" w:rsidRPr="006F79DC" w:rsidRDefault="00B50C9C" w:rsidP="003E09BD">
            <w:pPr>
              <w:spacing w:line="259" w:lineRule="auto"/>
              <w:rPr>
                <w:lang w:val="pl-PL"/>
              </w:rPr>
            </w:pPr>
            <w:r w:rsidRPr="006F79DC">
              <w:rPr>
                <w:sz w:val="18"/>
                <w:lang w:val="pl-PL"/>
              </w:rPr>
              <w:t xml:space="preserve">Ponieważ jest to paliwo, należy przestrzegać odpowiednich przepisów przeciwpożarowych i zastosować odpowiednią gaśnicę. </w:t>
            </w:r>
            <w:r w:rsidRPr="006F79DC">
              <w:rPr>
                <w:lang w:val="pl-PL"/>
              </w:rPr>
              <w:t xml:space="preserve"> </w:t>
            </w:r>
          </w:p>
        </w:tc>
      </w:tr>
      <w:tr w:rsidR="00B50C9C" w:rsidRPr="006F79DC" w14:paraId="464CC9F8" w14:textId="77777777" w:rsidTr="006F79DC">
        <w:trPr>
          <w:gridAfter w:val="1"/>
          <w:wAfter w:w="496" w:type="dxa"/>
          <w:trHeight w:val="230"/>
        </w:trPr>
        <w:tc>
          <w:tcPr>
            <w:tcW w:w="9650" w:type="dxa"/>
            <w:gridSpan w:val="5"/>
            <w:tcBorders>
              <w:top w:val="single" w:sz="4" w:space="0" w:color="000000"/>
              <w:left w:val="single" w:sz="4" w:space="0" w:color="000000"/>
              <w:bottom w:val="single" w:sz="4" w:space="0" w:color="000000"/>
              <w:right w:val="single" w:sz="4" w:space="0" w:color="000000"/>
            </w:tcBorders>
          </w:tcPr>
          <w:p w14:paraId="033C95D5" w14:textId="77777777" w:rsidR="00B50C9C" w:rsidRPr="006F79DC" w:rsidRDefault="00B50C9C" w:rsidP="003E09BD">
            <w:pPr>
              <w:spacing w:line="259" w:lineRule="auto"/>
              <w:rPr>
                <w:lang w:val="pl-PL"/>
              </w:rPr>
            </w:pPr>
            <w:r w:rsidRPr="006F79DC">
              <w:rPr>
                <w:b/>
                <w:sz w:val="18"/>
                <w:lang w:val="pl-PL"/>
              </w:rPr>
              <w:t>Zagrożenia ergonomiczne</w:t>
            </w:r>
            <w:r w:rsidRPr="006F79DC">
              <w:rPr>
                <w:lang w:val="pl-PL"/>
              </w:rPr>
              <w:t xml:space="preserve"> </w:t>
            </w:r>
          </w:p>
        </w:tc>
      </w:tr>
      <w:tr w:rsidR="00B50C9C" w:rsidRPr="006F79DC" w14:paraId="4442CD11" w14:textId="77777777" w:rsidTr="006F79DC">
        <w:trPr>
          <w:gridAfter w:val="1"/>
          <w:wAfter w:w="496" w:type="dxa"/>
          <w:trHeight w:val="230"/>
        </w:trPr>
        <w:tc>
          <w:tcPr>
            <w:tcW w:w="9650" w:type="dxa"/>
            <w:gridSpan w:val="5"/>
            <w:tcBorders>
              <w:top w:val="single" w:sz="4" w:space="0" w:color="000000"/>
              <w:left w:val="single" w:sz="4" w:space="0" w:color="000000"/>
              <w:bottom w:val="single" w:sz="4" w:space="0" w:color="000000"/>
              <w:right w:val="single" w:sz="4" w:space="0" w:color="000000"/>
            </w:tcBorders>
          </w:tcPr>
          <w:p w14:paraId="0AED14C7" w14:textId="77777777" w:rsidR="00B50C9C" w:rsidRPr="006F79DC" w:rsidRDefault="00B50C9C" w:rsidP="003E09BD">
            <w:pPr>
              <w:spacing w:line="259" w:lineRule="auto"/>
              <w:rPr>
                <w:lang w:val="pl-PL"/>
              </w:rPr>
            </w:pPr>
            <w:r w:rsidRPr="006F79DC">
              <w:rPr>
                <w:sz w:val="18"/>
                <w:lang w:val="pl-PL"/>
              </w:rPr>
              <w:t xml:space="preserve">kocioł musi być ustawiony w kotłowni w pozycji poziomej. </w:t>
            </w:r>
            <w:r w:rsidRPr="006F79DC">
              <w:rPr>
                <w:lang w:val="pl-PL"/>
              </w:rPr>
              <w:t xml:space="preserve"> </w:t>
            </w:r>
          </w:p>
        </w:tc>
      </w:tr>
      <w:tr w:rsidR="00B50C9C" w:rsidRPr="006F79DC" w14:paraId="14509CBE" w14:textId="77777777" w:rsidTr="006F79DC">
        <w:trPr>
          <w:gridAfter w:val="1"/>
          <w:wAfter w:w="496" w:type="dxa"/>
          <w:trHeight w:val="230"/>
        </w:trPr>
        <w:tc>
          <w:tcPr>
            <w:tcW w:w="9650" w:type="dxa"/>
            <w:gridSpan w:val="5"/>
            <w:tcBorders>
              <w:top w:val="single" w:sz="4" w:space="0" w:color="000000"/>
              <w:left w:val="single" w:sz="4" w:space="0" w:color="000000"/>
              <w:bottom w:val="single" w:sz="4" w:space="0" w:color="000000"/>
              <w:right w:val="single" w:sz="4" w:space="0" w:color="000000"/>
            </w:tcBorders>
          </w:tcPr>
          <w:p w14:paraId="51C1D68C" w14:textId="77777777" w:rsidR="00B50C9C" w:rsidRPr="006F79DC" w:rsidRDefault="00B50C9C" w:rsidP="003E09BD">
            <w:pPr>
              <w:spacing w:line="259" w:lineRule="auto"/>
              <w:rPr>
                <w:lang w:val="pl-PL"/>
              </w:rPr>
            </w:pPr>
            <w:r w:rsidRPr="006F79DC">
              <w:rPr>
                <w:sz w:val="18"/>
                <w:lang w:val="pl-PL"/>
              </w:rPr>
              <w:t>Podczas pracy kotła wszystkie drzwi, pokrywy i osłony muszą być prawidłowo zamknięte</w:t>
            </w:r>
            <w:r w:rsidRPr="006F79DC">
              <w:rPr>
                <w:lang w:val="pl-PL"/>
              </w:rPr>
              <w:t xml:space="preserve"> </w:t>
            </w:r>
          </w:p>
        </w:tc>
      </w:tr>
      <w:tr w:rsidR="00B50C9C" w:rsidRPr="006F79DC" w14:paraId="542987F1" w14:textId="77777777" w:rsidTr="006F79DC">
        <w:tblPrEx>
          <w:tblCellMar>
            <w:top w:w="37" w:type="dxa"/>
            <w:left w:w="67" w:type="dxa"/>
            <w:bottom w:w="31" w:type="dxa"/>
            <w:right w:w="43" w:type="dxa"/>
          </w:tblCellMar>
        </w:tblPrEx>
        <w:trPr>
          <w:trHeight w:val="533"/>
        </w:trPr>
        <w:tc>
          <w:tcPr>
            <w:tcW w:w="3380" w:type="dxa"/>
            <w:gridSpan w:val="2"/>
            <w:tcBorders>
              <w:top w:val="single" w:sz="4" w:space="0" w:color="000000"/>
              <w:left w:val="single" w:sz="6" w:space="0" w:color="000000"/>
              <w:bottom w:val="single" w:sz="4" w:space="0" w:color="000000"/>
              <w:right w:val="nil"/>
            </w:tcBorders>
            <w:shd w:val="clear" w:color="auto" w:fill="D0CECE"/>
            <w:vAlign w:val="center"/>
          </w:tcPr>
          <w:p w14:paraId="70CE4FC3" w14:textId="0D0A83C4" w:rsidR="00B50C9C" w:rsidRPr="006F79DC" w:rsidRDefault="00B50C9C" w:rsidP="003E09BD">
            <w:pPr>
              <w:spacing w:line="259" w:lineRule="auto"/>
              <w:ind w:left="3"/>
              <w:rPr>
                <w:lang w:val="pl-PL"/>
              </w:rPr>
            </w:pPr>
            <w:r w:rsidRPr="006F79DC">
              <w:rPr>
                <w:color w:val="FF0000"/>
                <w:lang w:val="pl-PL"/>
              </w:rPr>
              <w:t xml:space="preserve"> </w:t>
            </w:r>
            <w:r w:rsidRPr="006F79DC">
              <w:rPr>
                <w:sz w:val="16"/>
                <w:lang w:val="pl-PL"/>
              </w:rPr>
              <w:t xml:space="preserve">Elektryczne zagrożenia </w:t>
            </w:r>
          </w:p>
        </w:tc>
        <w:tc>
          <w:tcPr>
            <w:tcW w:w="3382" w:type="dxa"/>
            <w:gridSpan w:val="2"/>
            <w:tcBorders>
              <w:top w:val="single" w:sz="4" w:space="0" w:color="000000"/>
              <w:left w:val="nil"/>
              <w:bottom w:val="single" w:sz="4" w:space="0" w:color="000000"/>
              <w:right w:val="nil"/>
            </w:tcBorders>
            <w:shd w:val="clear" w:color="auto" w:fill="D0CECE"/>
          </w:tcPr>
          <w:p w14:paraId="35D6EC58" w14:textId="77777777" w:rsidR="00B50C9C" w:rsidRPr="006F79DC" w:rsidRDefault="00B50C9C" w:rsidP="003E09BD">
            <w:pPr>
              <w:spacing w:after="160" w:line="259" w:lineRule="auto"/>
              <w:rPr>
                <w:lang w:val="pl-PL"/>
              </w:rPr>
            </w:pPr>
          </w:p>
        </w:tc>
        <w:tc>
          <w:tcPr>
            <w:tcW w:w="3382" w:type="dxa"/>
            <w:gridSpan w:val="2"/>
            <w:tcBorders>
              <w:top w:val="single" w:sz="4" w:space="0" w:color="000000"/>
              <w:left w:val="nil"/>
              <w:bottom w:val="single" w:sz="4" w:space="0" w:color="000000"/>
              <w:right w:val="single" w:sz="6" w:space="0" w:color="000000"/>
            </w:tcBorders>
            <w:shd w:val="clear" w:color="auto" w:fill="D0CECE"/>
          </w:tcPr>
          <w:p w14:paraId="1135B33B" w14:textId="77777777" w:rsidR="00B50C9C" w:rsidRPr="006F79DC" w:rsidRDefault="00B50C9C" w:rsidP="003E09BD">
            <w:pPr>
              <w:spacing w:after="160" w:line="259" w:lineRule="auto"/>
              <w:rPr>
                <w:lang w:val="pl-PL"/>
              </w:rPr>
            </w:pPr>
          </w:p>
        </w:tc>
      </w:tr>
      <w:tr w:rsidR="00B50C9C" w:rsidRPr="006F79DC" w14:paraId="280948D9" w14:textId="77777777" w:rsidTr="006F79DC">
        <w:tblPrEx>
          <w:tblCellMar>
            <w:top w:w="37" w:type="dxa"/>
            <w:left w:w="67" w:type="dxa"/>
            <w:bottom w:w="31" w:type="dxa"/>
            <w:right w:w="43" w:type="dxa"/>
          </w:tblCellMar>
        </w:tblPrEx>
        <w:trPr>
          <w:trHeight w:val="234"/>
        </w:trPr>
        <w:tc>
          <w:tcPr>
            <w:tcW w:w="3380" w:type="dxa"/>
            <w:gridSpan w:val="2"/>
            <w:tcBorders>
              <w:top w:val="single" w:sz="4" w:space="0" w:color="000000"/>
              <w:left w:val="single" w:sz="6" w:space="0" w:color="000000"/>
              <w:bottom w:val="single" w:sz="4" w:space="0" w:color="000000"/>
              <w:right w:val="single" w:sz="4" w:space="0" w:color="000000"/>
            </w:tcBorders>
          </w:tcPr>
          <w:p w14:paraId="58511A84" w14:textId="77777777" w:rsidR="00B50C9C" w:rsidRPr="006F79DC" w:rsidRDefault="00B50C9C" w:rsidP="003E09BD">
            <w:pPr>
              <w:spacing w:line="259" w:lineRule="auto"/>
              <w:ind w:right="20"/>
              <w:jc w:val="center"/>
              <w:rPr>
                <w:lang w:val="pl-PL"/>
              </w:rPr>
            </w:pPr>
            <w:r w:rsidRPr="006F79DC">
              <w:rPr>
                <w:sz w:val="16"/>
                <w:lang w:val="pl-PL"/>
              </w:rPr>
              <w:t>źródło zagrożenia,</w:t>
            </w:r>
            <w:r w:rsidRPr="006F79DC">
              <w:rPr>
                <w:color w:val="FF0000"/>
                <w:sz w:val="16"/>
                <w:lang w:val="pl-PL"/>
              </w:rPr>
              <w:t xml:space="preserve"> </w:t>
            </w:r>
          </w:p>
        </w:tc>
        <w:tc>
          <w:tcPr>
            <w:tcW w:w="3382" w:type="dxa"/>
            <w:gridSpan w:val="2"/>
            <w:tcBorders>
              <w:top w:val="single" w:sz="4" w:space="0" w:color="000000"/>
              <w:left w:val="single" w:sz="4" w:space="0" w:color="000000"/>
              <w:bottom w:val="single" w:sz="4" w:space="0" w:color="000000"/>
              <w:right w:val="single" w:sz="4" w:space="0" w:color="000000"/>
            </w:tcBorders>
          </w:tcPr>
          <w:p w14:paraId="3A731E5C" w14:textId="77777777" w:rsidR="00B50C9C" w:rsidRPr="006F79DC" w:rsidRDefault="00B50C9C" w:rsidP="003E09BD">
            <w:pPr>
              <w:spacing w:line="259" w:lineRule="auto"/>
              <w:ind w:right="22"/>
              <w:jc w:val="center"/>
              <w:rPr>
                <w:lang w:val="pl-PL"/>
              </w:rPr>
            </w:pPr>
            <w:r w:rsidRPr="006F79DC">
              <w:rPr>
                <w:sz w:val="16"/>
                <w:lang w:val="pl-PL"/>
              </w:rPr>
              <w:t>skutki zagrożenia</w:t>
            </w:r>
            <w:r w:rsidRPr="006F79DC">
              <w:rPr>
                <w:color w:val="FF0000"/>
                <w:sz w:val="16"/>
                <w:lang w:val="pl-PL"/>
              </w:rPr>
              <w:t xml:space="preserve"> </w:t>
            </w:r>
          </w:p>
        </w:tc>
        <w:tc>
          <w:tcPr>
            <w:tcW w:w="3382" w:type="dxa"/>
            <w:gridSpan w:val="2"/>
            <w:tcBorders>
              <w:top w:val="single" w:sz="4" w:space="0" w:color="000000"/>
              <w:left w:val="single" w:sz="4" w:space="0" w:color="000000"/>
              <w:bottom w:val="single" w:sz="4" w:space="0" w:color="000000"/>
              <w:right w:val="single" w:sz="6" w:space="0" w:color="000000"/>
            </w:tcBorders>
          </w:tcPr>
          <w:p w14:paraId="6D60722E" w14:textId="77777777" w:rsidR="00B50C9C" w:rsidRPr="006F79DC" w:rsidRDefault="00B50C9C" w:rsidP="003E09BD">
            <w:pPr>
              <w:spacing w:line="259" w:lineRule="auto"/>
              <w:ind w:right="15"/>
              <w:jc w:val="center"/>
              <w:rPr>
                <w:lang w:val="pl-PL"/>
              </w:rPr>
            </w:pPr>
            <w:r w:rsidRPr="006F79DC">
              <w:rPr>
                <w:sz w:val="16"/>
                <w:lang w:val="pl-PL"/>
              </w:rPr>
              <w:t>eliminacja zagrożenia</w:t>
            </w:r>
            <w:r w:rsidRPr="006F79DC">
              <w:rPr>
                <w:color w:val="FF0000"/>
                <w:sz w:val="16"/>
                <w:lang w:val="pl-PL"/>
              </w:rPr>
              <w:t xml:space="preserve"> </w:t>
            </w:r>
          </w:p>
        </w:tc>
      </w:tr>
      <w:tr w:rsidR="00B50C9C" w:rsidRPr="006F79DC" w14:paraId="21DF4461" w14:textId="77777777" w:rsidTr="006F79DC">
        <w:tblPrEx>
          <w:tblCellMar>
            <w:top w:w="37" w:type="dxa"/>
            <w:left w:w="67" w:type="dxa"/>
            <w:bottom w:w="31" w:type="dxa"/>
            <w:right w:w="43" w:type="dxa"/>
          </w:tblCellMar>
        </w:tblPrEx>
        <w:trPr>
          <w:trHeight w:val="3807"/>
        </w:trPr>
        <w:tc>
          <w:tcPr>
            <w:tcW w:w="3380" w:type="dxa"/>
            <w:gridSpan w:val="2"/>
            <w:tcBorders>
              <w:top w:val="single" w:sz="4" w:space="0" w:color="000000"/>
              <w:left w:val="single" w:sz="6" w:space="0" w:color="000000"/>
              <w:bottom w:val="single" w:sz="8" w:space="0" w:color="000000"/>
              <w:right w:val="single" w:sz="4" w:space="0" w:color="000000"/>
            </w:tcBorders>
          </w:tcPr>
          <w:p w14:paraId="073C634F" w14:textId="77777777" w:rsidR="00B50C9C" w:rsidRPr="006F79DC" w:rsidRDefault="00B50C9C" w:rsidP="00B50C9C">
            <w:pPr>
              <w:numPr>
                <w:ilvl w:val="0"/>
                <w:numId w:val="60"/>
              </w:numPr>
              <w:spacing w:after="84" w:line="259" w:lineRule="auto"/>
              <w:rPr>
                <w:lang w:val="pl-PL"/>
              </w:rPr>
            </w:pPr>
            <w:r w:rsidRPr="006F79DC">
              <w:rPr>
                <w:sz w:val="16"/>
                <w:lang w:val="pl-PL"/>
              </w:rPr>
              <w:t>Łuk elektryczny</w:t>
            </w:r>
            <w:r w:rsidRPr="006F79DC">
              <w:rPr>
                <w:color w:val="FF0000"/>
                <w:sz w:val="16"/>
                <w:lang w:val="pl-PL"/>
              </w:rPr>
              <w:t xml:space="preserve">  </w:t>
            </w:r>
          </w:p>
          <w:p w14:paraId="32BA8333" w14:textId="77777777" w:rsidR="00B50C9C" w:rsidRPr="006F79DC" w:rsidRDefault="00B50C9C" w:rsidP="00B50C9C">
            <w:pPr>
              <w:numPr>
                <w:ilvl w:val="0"/>
                <w:numId w:val="60"/>
              </w:numPr>
              <w:spacing w:after="213" w:line="259" w:lineRule="auto"/>
              <w:rPr>
                <w:lang w:val="pl-PL"/>
              </w:rPr>
            </w:pPr>
            <w:r w:rsidRPr="006F79DC">
              <w:rPr>
                <w:sz w:val="16"/>
                <w:lang w:val="pl-PL"/>
              </w:rPr>
              <w:t xml:space="preserve">Zjawiska elektromagnetyczne </w:t>
            </w:r>
          </w:p>
          <w:p w14:paraId="38480987" w14:textId="77777777" w:rsidR="00B50C9C" w:rsidRPr="006F79DC" w:rsidRDefault="00B50C9C" w:rsidP="00B50C9C">
            <w:pPr>
              <w:numPr>
                <w:ilvl w:val="0"/>
                <w:numId w:val="60"/>
              </w:numPr>
              <w:spacing w:after="210" w:line="259" w:lineRule="auto"/>
              <w:rPr>
                <w:lang w:val="pl-PL"/>
              </w:rPr>
            </w:pPr>
            <w:r w:rsidRPr="006F79DC">
              <w:rPr>
                <w:sz w:val="16"/>
                <w:lang w:val="pl-PL"/>
              </w:rPr>
              <w:t xml:space="preserve">Zjawiska elektrostatyczne </w:t>
            </w:r>
          </w:p>
          <w:p w14:paraId="3EA25D41" w14:textId="77777777" w:rsidR="00B50C9C" w:rsidRPr="006F79DC" w:rsidRDefault="00B50C9C" w:rsidP="00B50C9C">
            <w:pPr>
              <w:numPr>
                <w:ilvl w:val="0"/>
                <w:numId w:val="60"/>
              </w:numPr>
              <w:spacing w:after="25" w:line="519" w:lineRule="auto"/>
              <w:rPr>
                <w:lang w:val="pl-PL"/>
              </w:rPr>
            </w:pPr>
            <w:r w:rsidRPr="006F79DC">
              <w:rPr>
                <w:sz w:val="16"/>
                <w:lang w:val="pl-PL"/>
              </w:rPr>
              <w:t xml:space="preserve">Części pod napięciem - Niewystarczająca odległość z części pod napięciem pod wysokim napięciem </w:t>
            </w:r>
          </w:p>
          <w:p w14:paraId="75E05EF3" w14:textId="77777777" w:rsidR="00B50C9C" w:rsidRPr="006F79DC" w:rsidRDefault="00B50C9C" w:rsidP="00B50C9C">
            <w:pPr>
              <w:numPr>
                <w:ilvl w:val="0"/>
                <w:numId w:val="60"/>
              </w:numPr>
              <w:spacing w:after="86" w:line="259" w:lineRule="auto"/>
              <w:rPr>
                <w:lang w:val="pl-PL"/>
              </w:rPr>
            </w:pPr>
            <w:r w:rsidRPr="006F79DC">
              <w:rPr>
                <w:sz w:val="16"/>
                <w:lang w:val="pl-PL"/>
              </w:rPr>
              <w:t>przeciążenie elektryczne</w:t>
            </w:r>
            <w:r w:rsidRPr="006F79DC">
              <w:rPr>
                <w:color w:val="FF0000"/>
                <w:sz w:val="16"/>
                <w:lang w:val="pl-PL"/>
              </w:rPr>
              <w:t xml:space="preserve"> </w:t>
            </w:r>
          </w:p>
          <w:p w14:paraId="3BA79666" w14:textId="77777777" w:rsidR="00B50C9C" w:rsidRPr="006F79DC" w:rsidRDefault="00B50C9C" w:rsidP="003E09BD">
            <w:pPr>
              <w:spacing w:after="210" w:line="259" w:lineRule="auto"/>
              <w:ind w:left="3"/>
              <w:rPr>
                <w:lang w:val="pl-PL"/>
              </w:rPr>
            </w:pPr>
            <w:r w:rsidRPr="006F79DC">
              <w:rPr>
                <w:sz w:val="16"/>
                <w:lang w:val="pl-PL"/>
              </w:rPr>
              <w:t xml:space="preserve">Części, które weszły pod napięcie podczas usterki </w:t>
            </w:r>
          </w:p>
          <w:p w14:paraId="2741A64A" w14:textId="77777777" w:rsidR="00B50C9C" w:rsidRPr="006F79DC" w:rsidRDefault="00B50C9C" w:rsidP="00B50C9C">
            <w:pPr>
              <w:numPr>
                <w:ilvl w:val="0"/>
                <w:numId w:val="60"/>
              </w:numPr>
              <w:spacing w:after="215" w:line="259" w:lineRule="auto"/>
              <w:rPr>
                <w:lang w:val="pl-PL"/>
              </w:rPr>
            </w:pPr>
            <w:r w:rsidRPr="006F79DC">
              <w:rPr>
                <w:sz w:val="16"/>
                <w:lang w:val="pl-PL"/>
              </w:rPr>
              <w:t xml:space="preserve">Zwarcie </w:t>
            </w:r>
          </w:p>
          <w:p w14:paraId="1C95398E" w14:textId="77777777" w:rsidR="00B50C9C" w:rsidRPr="006F79DC" w:rsidRDefault="00B50C9C" w:rsidP="00B50C9C">
            <w:pPr>
              <w:numPr>
                <w:ilvl w:val="0"/>
                <w:numId w:val="60"/>
              </w:numPr>
              <w:spacing w:line="259" w:lineRule="auto"/>
              <w:rPr>
                <w:lang w:val="pl-PL"/>
              </w:rPr>
            </w:pPr>
            <w:r w:rsidRPr="006F79DC">
              <w:rPr>
                <w:sz w:val="16"/>
                <w:lang w:val="pl-PL"/>
              </w:rPr>
              <w:t xml:space="preserve">Promieniowanie cieplne </w:t>
            </w:r>
            <w:r w:rsidRPr="006F79DC">
              <w:rPr>
                <w:color w:val="FF0000"/>
                <w:sz w:val="16"/>
                <w:lang w:val="pl-PL"/>
              </w:rPr>
              <w:t xml:space="preserve"> </w:t>
            </w:r>
          </w:p>
        </w:tc>
        <w:tc>
          <w:tcPr>
            <w:tcW w:w="3382" w:type="dxa"/>
            <w:gridSpan w:val="2"/>
            <w:tcBorders>
              <w:top w:val="single" w:sz="4" w:space="0" w:color="000000"/>
              <w:left w:val="single" w:sz="4" w:space="0" w:color="000000"/>
              <w:bottom w:val="single" w:sz="8" w:space="0" w:color="000000"/>
              <w:right w:val="single" w:sz="4" w:space="0" w:color="000000"/>
            </w:tcBorders>
          </w:tcPr>
          <w:p w14:paraId="23CDB9CE" w14:textId="77777777" w:rsidR="00B50C9C" w:rsidRPr="006F79DC" w:rsidRDefault="00B50C9C" w:rsidP="00B50C9C">
            <w:pPr>
              <w:numPr>
                <w:ilvl w:val="0"/>
                <w:numId w:val="61"/>
              </w:numPr>
              <w:spacing w:after="210" w:line="259" w:lineRule="auto"/>
              <w:rPr>
                <w:lang w:val="pl-PL"/>
              </w:rPr>
            </w:pPr>
            <w:r w:rsidRPr="006F79DC">
              <w:rPr>
                <w:sz w:val="16"/>
                <w:lang w:val="pl-PL"/>
              </w:rPr>
              <w:t xml:space="preserve">Oparzenia </w:t>
            </w:r>
          </w:p>
          <w:p w14:paraId="265DD6AD" w14:textId="77777777" w:rsidR="00B50C9C" w:rsidRPr="006F79DC" w:rsidRDefault="00B50C9C" w:rsidP="00B50C9C">
            <w:pPr>
              <w:numPr>
                <w:ilvl w:val="0"/>
                <w:numId w:val="61"/>
              </w:numPr>
              <w:spacing w:after="213" w:line="259" w:lineRule="auto"/>
              <w:rPr>
                <w:lang w:val="pl-PL"/>
              </w:rPr>
            </w:pPr>
            <w:r w:rsidRPr="006F79DC">
              <w:rPr>
                <w:sz w:val="16"/>
                <w:lang w:val="pl-PL"/>
              </w:rPr>
              <w:t xml:space="preserve">Efekty chemiczne </w:t>
            </w:r>
          </w:p>
          <w:p w14:paraId="79015F38" w14:textId="77777777" w:rsidR="00B50C9C" w:rsidRPr="006F79DC" w:rsidRDefault="00B50C9C" w:rsidP="00B50C9C">
            <w:pPr>
              <w:numPr>
                <w:ilvl w:val="0"/>
                <w:numId w:val="61"/>
              </w:numPr>
              <w:spacing w:after="213" w:line="259" w:lineRule="auto"/>
              <w:rPr>
                <w:lang w:val="pl-PL"/>
              </w:rPr>
            </w:pPr>
            <w:r w:rsidRPr="006F79DC">
              <w:rPr>
                <w:sz w:val="16"/>
                <w:lang w:val="pl-PL"/>
              </w:rPr>
              <w:t xml:space="preserve">Wpływ na implanty medyczne </w:t>
            </w:r>
          </w:p>
          <w:p w14:paraId="44AEE646" w14:textId="77777777" w:rsidR="00B50C9C" w:rsidRPr="006F79DC" w:rsidRDefault="00B50C9C" w:rsidP="00B50C9C">
            <w:pPr>
              <w:numPr>
                <w:ilvl w:val="0"/>
                <w:numId w:val="61"/>
              </w:numPr>
              <w:spacing w:after="213" w:line="259" w:lineRule="auto"/>
              <w:rPr>
                <w:lang w:val="pl-PL"/>
              </w:rPr>
            </w:pPr>
            <w:r w:rsidRPr="006F79DC">
              <w:rPr>
                <w:sz w:val="16"/>
                <w:lang w:val="pl-PL"/>
              </w:rPr>
              <w:t xml:space="preserve">Śmierć przez prąd elektryczny </w:t>
            </w:r>
          </w:p>
          <w:p w14:paraId="04C4D9E2" w14:textId="77777777" w:rsidR="00B50C9C" w:rsidRPr="006F79DC" w:rsidRDefault="00B50C9C" w:rsidP="00B50C9C">
            <w:pPr>
              <w:numPr>
                <w:ilvl w:val="0"/>
                <w:numId w:val="61"/>
              </w:numPr>
              <w:spacing w:after="213" w:line="259" w:lineRule="auto"/>
              <w:rPr>
                <w:lang w:val="pl-PL"/>
              </w:rPr>
            </w:pPr>
            <w:r w:rsidRPr="006F79DC">
              <w:rPr>
                <w:sz w:val="16"/>
                <w:lang w:val="pl-PL"/>
              </w:rPr>
              <w:t xml:space="preserve">Upadek, wyrzut </w:t>
            </w:r>
          </w:p>
          <w:p w14:paraId="0EE76D66" w14:textId="77777777" w:rsidR="00B50C9C" w:rsidRPr="006F79DC" w:rsidRDefault="00B50C9C" w:rsidP="00B50C9C">
            <w:pPr>
              <w:numPr>
                <w:ilvl w:val="0"/>
                <w:numId w:val="61"/>
              </w:numPr>
              <w:spacing w:after="215" w:line="259" w:lineRule="auto"/>
              <w:rPr>
                <w:lang w:val="pl-PL"/>
              </w:rPr>
            </w:pPr>
            <w:r w:rsidRPr="006F79DC">
              <w:rPr>
                <w:sz w:val="16"/>
                <w:lang w:val="pl-PL"/>
              </w:rPr>
              <w:t xml:space="preserve">Ogień </w:t>
            </w:r>
          </w:p>
          <w:p w14:paraId="5F5CA1AB" w14:textId="77777777" w:rsidR="00B50C9C" w:rsidRPr="006F79DC" w:rsidRDefault="00B50C9C" w:rsidP="00B50C9C">
            <w:pPr>
              <w:numPr>
                <w:ilvl w:val="0"/>
                <w:numId w:val="61"/>
              </w:numPr>
              <w:spacing w:line="259" w:lineRule="auto"/>
              <w:rPr>
                <w:lang w:val="pl-PL"/>
              </w:rPr>
            </w:pPr>
            <w:r w:rsidRPr="006F79DC">
              <w:rPr>
                <w:sz w:val="16"/>
                <w:lang w:val="pl-PL"/>
              </w:rPr>
              <w:t xml:space="preserve">Natryskiwanie stopionych cząstek- Wstrząs elektryczny prądem  </w:t>
            </w:r>
          </w:p>
        </w:tc>
        <w:tc>
          <w:tcPr>
            <w:tcW w:w="3382" w:type="dxa"/>
            <w:gridSpan w:val="2"/>
            <w:tcBorders>
              <w:top w:val="single" w:sz="4" w:space="0" w:color="000000"/>
              <w:left w:val="single" w:sz="4" w:space="0" w:color="000000"/>
              <w:bottom w:val="single" w:sz="8" w:space="0" w:color="000000"/>
              <w:right w:val="single" w:sz="6" w:space="0" w:color="000000"/>
            </w:tcBorders>
            <w:vAlign w:val="bottom"/>
          </w:tcPr>
          <w:p w14:paraId="7FB2FF20" w14:textId="77777777" w:rsidR="00B50C9C" w:rsidRPr="006F79DC" w:rsidRDefault="00B50C9C" w:rsidP="003E09BD">
            <w:pPr>
              <w:spacing w:after="203" w:line="274" w:lineRule="auto"/>
              <w:ind w:left="7" w:right="9"/>
              <w:rPr>
                <w:lang w:val="pl-PL"/>
              </w:rPr>
            </w:pPr>
            <w:r w:rsidRPr="006F79DC">
              <w:rPr>
                <w:sz w:val="16"/>
                <w:lang w:val="pl-PL"/>
              </w:rPr>
              <w:t xml:space="preserve">- Wszystkie części elektryczne są zakryte w sposób uniemożliwiający użytkownikowi kontakt z tymi urządzeniami. Urządzenia są bezpiecznie ukryte pod obudową, bez wyjmowania nie ma możliwości kontaktu z prądem elektrycznym. </w:t>
            </w:r>
          </w:p>
          <w:p w14:paraId="10F25EF2" w14:textId="77777777" w:rsidR="00B50C9C" w:rsidRPr="006F79DC" w:rsidRDefault="00B50C9C" w:rsidP="003E09BD">
            <w:pPr>
              <w:spacing w:after="53" w:line="270" w:lineRule="auto"/>
              <w:ind w:left="7"/>
              <w:rPr>
                <w:lang w:val="pl-PL"/>
              </w:rPr>
            </w:pPr>
            <w:r w:rsidRPr="006F79DC">
              <w:rPr>
                <w:sz w:val="16"/>
                <w:lang w:val="pl-PL"/>
              </w:rPr>
              <w:t xml:space="preserve">Obudowa jest solidnie zamocowana tak, że nie da się jej zdjąć bez użycia narzędzi. </w:t>
            </w:r>
          </w:p>
          <w:p w14:paraId="3D31282E" w14:textId="77777777" w:rsidR="00B50C9C" w:rsidRPr="006F79DC" w:rsidRDefault="00B50C9C" w:rsidP="003E09BD">
            <w:pPr>
              <w:spacing w:line="259" w:lineRule="auto"/>
              <w:ind w:left="21"/>
              <w:jc w:val="center"/>
              <w:rPr>
                <w:lang w:val="pl-PL"/>
              </w:rPr>
            </w:pPr>
            <w:r w:rsidRPr="006F79DC">
              <w:rPr>
                <w:color w:val="FF0000"/>
                <w:sz w:val="16"/>
                <w:lang w:val="pl-PL"/>
              </w:rPr>
              <w:t xml:space="preserve"> </w:t>
            </w:r>
          </w:p>
        </w:tc>
      </w:tr>
      <w:tr w:rsidR="00B50C9C" w:rsidRPr="006F79DC" w14:paraId="2CE73D1D" w14:textId="77777777" w:rsidTr="006F79DC">
        <w:tblPrEx>
          <w:tblCellMar>
            <w:top w:w="37" w:type="dxa"/>
            <w:left w:w="67" w:type="dxa"/>
            <w:bottom w:w="31" w:type="dxa"/>
            <w:right w:w="43" w:type="dxa"/>
          </w:tblCellMar>
        </w:tblPrEx>
        <w:trPr>
          <w:trHeight w:val="236"/>
        </w:trPr>
        <w:tc>
          <w:tcPr>
            <w:tcW w:w="3380" w:type="dxa"/>
            <w:gridSpan w:val="2"/>
            <w:tcBorders>
              <w:top w:val="single" w:sz="8" w:space="0" w:color="000000"/>
              <w:left w:val="single" w:sz="6" w:space="0" w:color="000000"/>
              <w:bottom w:val="single" w:sz="4" w:space="0" w:color="000000"/>
              <w:right w:val="nil"/>
            </w:tcBorders>
            <w:shd w:val="clear" w:color="auto" w:fill="D0CECE"/>
          </w:tcPr>
          <w:p w14:paraId="0D4F04A6" w14:textId="77777777" w:rsidR="00B50C9C" w:rsidRPr="006F79DC" w:rsidRDefault="00B50C9C" w:rsidP="003E09BD">
            <w:pPr>
              <w:spacing w:after="160" w:line="259" w:lineRule="auto"/>
              <w:rPr>
                <w:lang w:val="pl-PL"/>
              </w:rPr>
            </w:pPr>
          </w:p>
        </w:tc>
        <w:tc>
          <w:tcPr>
            <w:tcW w:w="3382" w:type="dxa"/>
            <w:gridSpan w:val="2"/>
            <w:tcBorders>
              <w:top w:val="single" w:sz="8" w:space="0" w:color="000000"/>
              <w:left w:val="nil"/>
              <w:bottom w:val="single" w:sz="4" w:space="0" w:color="000000"/>
              <w:right w:val="nil"/>
            </w:tcBorders>
            <w:shd w:val="clear" w:color="auto" w:fill="D0CECE"/>
          </w:tcPr>
          <w:p w14:paraId="2B720BC1" w14:textId="77777777" w:rsidR="00B50C9C" w:rsidRPr="006F79DC" w:rsidRDefault="00B50C9C" w:rsidP="003E09BD">
            <w:pPr>
              <w:spacing w:line="259" w:lineRule="auto"/>
              <w:ind w:right="30"/>
              <w:jc w:val="center"/>
              <w:rPr>
                <w:lang w:val="pl-PL"/>
              </w:rPr>
            </w:pPr>
            <w:r w:rsidRPr="006F79DC">
              <w:rPr>
                <w:b/>
                <w:sz w:val="16"/>
                <w:lang w:val="pl-PL"/>
              </w:rPr>
              <w:t xml:space="preserve">EMC  </w:t>
            </w:r>
          </w:p>
        </w:tc>
        <w:tc>
          <w:tcPr>
            <w:tcW w:w="3382" w:type="dxa"/>
            <w:gridSpan w:val="2"/>
            <w:tcBorders>
              <w:top w:val="single" w:sz="8" w:space="0" w:color="000000"/>
              <w:left w:val="nil"/>
              <w:bottom w:val="single" w:sz="4" w:space="0" w:color="000000"/>
              <w:right w:val="single" w:sz="6" w:space="0" w:color="000000"/>
            </w:tcBorders>
            <w:shd w:val="clear" w:color="auto" w:fill="D0CECE"/>
          </w:tcPr>
          <w:p w14:paraId="5139AE79" w14:textId="77777777" w:rsidR="00B50C9C" w:rsidRPr="006F79DC" w:rsidRDefault="00B50C9C" w:rsidP="003E09BD">
            <w:pPr>
              <w:spacing w:after="160" w:line="259" w:lineRule="auto"/>
              <w:rPr>
                <w:lang w:val="pl-PL"/>
              </w:rPr>
            </w:pPr>
          </w:p>
        </w:tc>
      </w:tr>
      <w:tr w:rsidR="00B50C9C" w:rsidRPr="006F79DC" w14:paraId="767C1309" w14:textId="77777777" w:rsidTr="006F79DC">
        <w:tblPrEx>
          <w:tblCellMar>
            <w:top w:w="37" w:type="dxa"/>
            <w:left w:w="67" w:type="dxa"/>
            <w:bottom w:w="31" w:type="dxa"/>
            <w:right w:w="43" w:type="dxa"/>
          </w:tblCellMar>
        </w:tblPrEx>
        <w:trPr>
          <w:trHeight w:val="234"/>
        </w:trPr>
        <w:tc>
          <w:tcPr>
            <w:tcW w:w="3380" w:type="dxa"/>
            <w:gridSpan w:val="2"/>
            <w:tcBorders>
              <w:top w:val="single" w:sz="4" w:space="0" w:color="000000"/>
              <w:left w:val="single" w:sz="6" w:space="0" w:color="000000"/>
              <w:bottom w:val="single" w:sz="4" w:space="0" w:color="000000"/>
              <w:right w:val="single" w:sz="4" w:space="0" w:color="000000"/>
            </w:tcBorders>
          </w:tcPr>
          <w:p w14:paraId="3E203D41" w14:textId="77777777" w:rsidR="00B50C9C" w:rsidRPr="006F79DC" w:rsidRDefault="00B50C9C" w:rsidP="003E09BD">
            <w:pPr>
              <w:spacing w:line="259" w:lineRule="auto"/>
              <w:ind w:right="29"/>
              <w:jc w:val="center"/>
              <w:rPr>
                <w:lang w:val="pl-PL"/>
              </w:rPr>
            </w:pPr>
            <w:r w:rsidRPr="006F79DC">
              <w:rPr>
                <w:sz w:val="16"/>
                <w:lang w:val="pl-PL"/>
              </w:rPr>
              <w:t>źródło zagrożenia,</w:t>
            </w:r>
            <w:r w:rsidRPr="006F79DC">
              <w:rPr>
                <w:color w:val="FF0000"/>
                <w:sz w:val="16"/>
                <w:lang w:val="pl-PL"/>
              </w:rPr>
              <w:t xml:space="preserve"> </w:t>
            </w:r>
          </w:p>
        </w:tc>
        <w:tc>
          <w:tcPr>
            <w:tcW w:w="3382" w:type="dxa"/>
            <w:gridSpan w:val="2"/>
            <w:tcBorders>
              <w:top w:val="single" w:sz="4" w:space="0" w:color="000000"/>
              <w:left w:val="single" w:sz="4" w:space="0" w:color="000000"/>
              <w:bottom w:val="single" w:sz="4" w:space="0" w:color="000000"/>
              <w:right w:val="single" w:sz="4" w:space="0" w:color="000000"/>
            </w:tcBorders>
          </w:tcPr>
          <w:p w14:paraId="75DAB788" w14:textId="77777777" w:rsidR="00B50C9C" w:rsidRPr="006F79DC" w:rsidRDefault="00B50C9C" w:rsidP="003E09BD">
            <w:pPr>
              <w:spacing w:line="259" w:lineRule="auto"/>
              <w:ind w:right="32"/>
              <w:jc w:val="center"/>
              <w:rPr>
                <w:lang w:val="pl-PL"/>
              </w:rPr>
            </w:pPr>
            <w:r w:rsidRPr="006F79DC">
              <w:rPr>
                <w:sz w:val="16"/>
                <w:lang w:val="pl-PL"/>
              </w:rPr>
              <w:t>skutki zagrożenia</w:t>
            </w:r>
            <w:r w:rsidRPr="006F79DC">
              <w:rPr>
                <w:color w:val="FF0000"/>
                <w:sz w:val="16"/>
                <w:lang w:val="pl-PL"/>
              </w:rPr>
              <w:t xml:space="preserve"> </w:t>
            </w:r>
          </w:p>
        </w:tc>
        <w:tc>
          <w:tcPr>
            <w:tcW w:w="3382" w:type="dxa"/>
            <w:gridSpan w:val="2"/>
            <w:tcBorders>
              <w:top w:val="single" w:sz="4" w:space="0" w:color="000000"/>
              <w:left w:val="single" w:sz="4" w:space="0" w:color="000000"/>
              <w:bottom w:val="single" w:sz="4" w:space="0" w:color="000000"/>
              <w:right w:val="single" w:sz="6" w:space="0" w:color="000000"/>
            </w:tcBorders>
          </w:tcPr>
          <w:p w14:paraId="62BFE333" w14:textId="77777777" w:rsidR="00B50C9C" w:rsidRPr="006F79DC" w:rsidRDefault="00B50C9C" w:rsidP="003E09BD">
            <w:pPr>
              <w:spacing w:line="259" w:lineRule="auto"/>
              <w:ind w:right="29"/>
              <w:jc w:val="center"/>
              <w:rPr>
                <w:lang w:val="pl-PL"/>
              </w:rPr>
            </w:pPr>
            <w:r w:rsidRPr="006F79DC">
              <w:rPr>
                <w:sz w:val="16"/>
                <w:lang w:val="pl-PL"/>
              </w:rPr>
              <w:t>eliminacja zagrożenia</w:t>
            </w:r>
            <w:r w:rsidRPr="006F79DC">
              <w:rPr>
                <w:color w:val="FF0000"/>
                <w:sz w:val="16"/>
                <w:lang w:val="pl-PL"/>
              </w:rPr>
              <w:t xml:space="preserve"> </w:t>
            </w:r>
          </w:p>
        </w:tc>
      </w:tr>
      <w:tr w:rsidR="00B50C9C" w:rsidRPr="006F79DC" w14:paraId="5E925CCA" w14:textId="77777777" w:rsidTr="006F79DC">
        <w:tblPrEx>
          <w:tblCellMar>
            <w:top w:w="37" w:type="dxa"/>
            <w:left w:w="67" w:type="dxa"/>
            <w:bottom w:w="31" w:type="dxa"/>
            <w:right w:w="43" w:type="dxa"/>
          </w:tblCellMar>
        </w:tblPrEx>
        <w:trPr>
          <w:trHeight w:val="1659"/>
        </w:trPr>
        <w:tc>
          <w:tcPr>
            <w:tcW w:w="3380" w:type="dxa"/>
            <w:gridSpan w:val="2"/>
            <w:tcBorders>
              <w:top w:val="single" w:sz="4" w:space="0" w:color="000000"/>
              <w:left w:val="single" w:sz="6" w:space="0" w:color="000000"/>
              <w:bottom w:val="single" w:sz="4" w:space="0" w:color="000000"/>
              <w:right w:val="single" w:sz="4" w:space="0" w:color="000000"/>
            </w:tcBorders>
            <w:vAlign w:val="center"/>
          </w:tcPr>
          <w:p w14:paraId="10F3359C" w14:textId="77777777" w:rsidR="00B50C9C" w:rsidRPr="006F79DC" w:rsidRDefault="00B50C9C" w:rsidP="003E09BD">
            <w:pPr>
              <w:spacing w:after="2" w:line="273" w:lineRule="auto"/>
              <w:jc w:val="center"/>
              <w:rPr>
                <w:lang w:val="pl-PL"/>
              </w:rPr>
            </w:pPr>
            <w:r w:rsidRPr="006F79DC">
              <w:rPr>
                <w:sz w:val="16"/>
                <w:lang w:val="pl-PL"/>
              </w:rPr>
              <w:t>Promieniowanie elektromagnetyczne o niskiej częstotliwości</w:t>
            </w:r>
            <w:r w:rsidRPr="006F79DC">
              <w:rPr>
                <w:color w:val="FF0000"/>
                <w:sz w:val="16"/>
                <w:lang w:val="pl-PL"/>
              </w:rPr>
              <w:t xml:space="preserve">  </w:t>
            </w:r>
          </w:p>
          <w:p w14:paraId="5D5C6688" w14:textId="77777777" w:rsidR="00B50C9C" w:rsidRPr="006F79DC" w:rsidRDefault="00B50C9C" w:rsidP="003E09BD">
            <w:pPr>
              <w:spacing w:line="259" w:lineRule="auto"/>
              <w:jc w:val="center"/>
              <w:rPr>
                <w:lang w:val="pl-PL"/>
              </w:rPr>
            </w:pPr>
            <w:r w:rsidRPr="006F79DC">
              <w:rPr>
                <w:sz w:val="16"/>
                <w:lang w:val="pl-PL"/>
              </w:rPr>
              <w:t>Promieniowanie elektromagnetyczne o wysokiej częstotliwości</w:t>
            </w:r>
            <w:r w:rsidRPr="006F79DC">
              <w:rPr>
                <w:color w:val="FF0000"/>
                <w:sz w:val="16"/>
                <w:lang w:val="pl-PL"/>
              </w:rPr>
              <w:t xml:space="preserve"> </w:t>
            </w:r>
          </w:p>
        </w:tc>
        <w:tc>
          <w:tcPr>
            <w:tcW w:w="3382" w:type="dxa"/>
            <w:gridSpan w:val="2"/>
            <w:tcBorders>
              <w:top w:val="single" w:sz="4" w:space="0" w:color="000000"/>
              <w:left w:val="single" w:sz="4" w:space="0" w:color="000000"/>
              <w:bottom w:val="single" w:sz="4" w:space="0" w:color="000000"/>
              <w:right w:val="single" w:sz="4" w:space="0" w:color="000000"/>
            </w:tcBorders>
            <w:vAlign w:val="bottom"/>
          </w:tcPr>
          <w:p w14:paraId="3CD64679" w14:textId="77777777" w:rsidR="00B50C9C" w:rsidRPr="006F79DC" w:rsidRDefault="00B50C9C" w:rsidP="00B50C9C">
            <w:pPr>
              <w:numPr>
                <w:ilvl w:val="0"/>
                <w:numId w:val="62"/>
              </w:numPr>
              <w:spacing w:after="236" w:line="259" w:lineRule="auto"/>
              <w:ind w:hanging="170"/>
              <w:rPr>
                <w:lang w:val="pl-PL"/>
              </w:rPr>
            </w:pPr>
            <w:r w:rsidRPr="006F79DC">
              <w:rPr>
                <w:sz w:val="16"/>
                <w:lang w:val="pl-PL"/>
              </w:rPr>
              <w:t xml:space="preserve">Wpływ na zdolność rozrodczą </w:t>
            </w:r>
          </w:p>
          <w:p w14:paraId="035A6C59" w14:textId="77777777" w:rsidR="00B50C9C" w:rsidRPr="006F79DC" w:rsidRDefault="00B50C9C" w:rsidP="00B50C9C">
            <w:pPr>
              <w:numPr>
                <w:ilvl w:val="0"/>
                <w:numId w:val="62"/>
              </w:numPr>
              <w:spacing w:after="7" w:line="259" w:lineRule="auto"/>
              <w:ind w:hanging="170"/>
              <w:rPr>
                <w:lang w:val="pl-PL"/>
              </w:rPr>
            </w:pPr>
            <w:r w:rsidRPr="006F79DC">
              <w:rPr>
                <w:sz w:val="16"/>
                <w:lang w:val="pl-PL"/>
              </w:rPr>
              <w:t>Zmiany genetyczne</w:t>
            </w:r>
            <w:r w:rsidRPr="006F79DC">
              <w:rPr>
                <w:color w:val="FF0000"/>
                <w:sz w:val="16"/>
                <w:lang w:val="pl-PL"/>
              </w:rPr>
              <w:t xml:space="preserve">  </w:t>
            </w:r>
          </w:p>
          <w:p w14:paraId="3EFB4462" w14:textId="77777777" w:rsidR="00B50C9C" w:rsidRPr="006F79DC" w:rsidRDefault="00B50C9C" w:rsidP="00B50C9C">
            <w:pPr>
              <w:numPr>
                <w:ilvl w:val="0"/>
                <w:numId w:val="62"/>
              </w:numPr>
              <w:spacing w:line="259" w:lineRule="auto"/>
              <w:ind w:hanging="170"/>
              <w:rPr>
                <w:lang w:val="pl-PL"/>
              </w:rPr>
            </w:pPr>
            <w:r w:rsidRPr="006F79DC">
              <w:rPr>
                <w:sz w:val="16"/>
                <w:lang w:val="pl-PL"/>
              </w:rPr>
              <w:t>Bóle głowy</w:t>
            </w:r>
            <w:r w:rsidRPr="006F79DC">
              <w:rPr>
                <w:color w:val="FF0000"/>
                <w:sz w:val="16"/>
                <w:lang w:val="pl-PL"/>
              </w:rPr>
              <w:t xml:space="preserve">, </w:t>
            </w:r>
            <w:r w:rsidRPr="006F79DC">
              <w:rPr>
                <w:sz w:val="16"/>
                <w:lang w:val="pl-PL"/>
              </w:rPr>
              <w:t>bezsenność</w:t>
            </w:r>
            <w:r w:rsidRPr="006F79DC">
              <w:rPr>
                <w:color w:val="FF0000"/>
                <w:sz w:val="16"/>
                <w:lang w:val="pl-PL"/>
              </w:rPr>
              <w:t xml:space="preserve">, </w:t>
            </w:r>
            <w:r w:rsidRPr="006F79DC">
              <w:rPr>
                <w:sz w:val="16"/>
                <w:lang w:val="pl-PL"/>
              </w:rPr>
              <w:t>itp</w:t>
            </w:r>
            <w:r w:rsidRPr="006F79DC">
              <w:rPr>
                <w:color w:val="FF0000"/>
                <w:sz w:val="16"/>
                <w:lang w:val="pl-PL"/>
              </w:rPr>
              <w:t xml:space="preserve">. </w:t>
            </w:r>
          </w:p>
        </w:tc>
        <w:tc>
          <w:tcPr>
            <w:tcW w:w="3382" w:type="dxa"/>
            <w:gridSpan w:val="2"/>
            <w:tcBorders>
              <w:top w:val="single" w:sz="4" w:space="0" w:color="000000"/>
              <w:left w:val="single" w:sz="4" w:space="0" w:color="000000"/>
              <w:bottom w:val="single" w:sz="4" w:space="0" w:color="000000"/>
              <w:right w:val="single" w:sz="6" w:space="0" w:color="000000"/>
            </w:tcBorders>
            <w:vAlign w:val="bottom"/>
          </w:tcPr>
          <w:p w14:paraId="487B4A54" w14:textId="77777777" w:rsidR="00B50C9C" w:rsidRPr="006F79DC" w:rsidRDefault="00B50C9C" w:rsidP="003E09BD">
            <w:pPr>
              <w:spacing w:after="201" w:line="274" w:lineRule="auto"/>
              <w:rPr>
                <w:lang w:val="pl-PL"/>
              </w:rPr>
            </w:pPr>
            <w:r w:rsidRPr="006F79DC">
              <w:rPr>
                <w:sz w:val="16"/>
                <w:lang w:val="pl-PL"/>
              </w:rPr>
              <w:t xml:space="preserve">Wszystkie elementy elektryczne zostały wyprodukowane zgodnie z obowiązującymi normami, tak aby nie występowały zakłócenia elektromagnetyczne ani inne skutki powodowane przez to promieniowanie. </w:t>
            </w:r>
          </w:p>
          <w:p w14:paraId="3CDF537B" w14:textId="77777777" w:rsidR="00B50C9C" w:rsidRPr="006F79DC" w:rsidRDefault="00B50C9C" w:rsidP="003E09BD">
            <w:pPr>
              <w:spacing w:line="259" w:lineRule="auto"/>
              <w:ind w:right="28"/>
              <w:jc w:val="center"/>
              <w:rPr>
                <w:lang w:val="pl-PL"/>
              </w:rPr>
            </w:pPr>
            <w:r w:rsidRPr="006F79DC">
              <w:rPr>
                <w:color w:val="FF0000"/>
                <w:sz w:val="16"/>
                <w:lang w:val="pl-PL"/>
              </w:rPr>
              <w:t xml:space="preserve">.  </w:t>
            </w:r>
          </w:p>
        </w:tc>
      </w:tr>
    </w:tbl>
    <w:p w14:paraId="60F9E391" w14:textId="77777777" w:rsidR="00193026" w:rsidRPr="006F79DC" w:rsidRDefault="00193026" w:rsidP="00193026">
      <w:pPr>
        <w:rPr>
          <w:lang w:val="pl-PL"/>
        </w:rPr>
      </w:pPr>
    </w:p>
    <w:p w14:paraId="452049D3" w14:textId="6A89C41A" w:rsidR="00B3493A" w:rsidRPr="006F79DC" w:rsidRDefault="000D6427" w:rsidP="00B3493A">
      <w:pPr>
        <w:pStyle w:val="Nadpis1"/>
        <w:rPr>
          <w:b/>
          <w:lang w:val="pl-PL"/>
        </w:rPr>
      </w:pPr>
      <w:bookmarkStart w:id="41" w:name="_Toc202776809"/>
      <w:r w:rsidRPr="006F79DC">
        <w:rPr>
          <w:b/>
          <w:lang w:val="pl-PL"/>
        </w:rPr>
        <w:lastRenderedPageBreak/>
        <w:t>2</w:t>
      </w:r>
      <w:r w:rsidR="00276CCF" w:rsidRPr="006F79DC">
        <w:rPr>
          <w:b/>
          <w:lang w:val="pl-PL"/>
        </w:rPr>
        <w:t>3</w:t>
      </w:r>
      <w:r w:rsidRPr="006F79DC">
        <w:rPr>
          <w:b/>
          <w:lang w:val="pl-PL"/>
        </w:rPr>
        <w:t xml:space="preserve">. </w:t>
      </w:r>
      <w:r w:rsidR="00B50C9C" w:rsidRPr="006F79DC">
        <w:rPr>
          <w:b/>
          <w:bCs/>
          <w:lang w:val="pl-PL"/>
        </w:rPr>
        <w:t>POSTĘPOWANIE W RAZIE AWARII</w:t>
      </w:r>
      <w:bookmarkEnd w:id="41"/>
      <w:r w:rsidR="00B50C9C" w:rsidRPr="006F79DC">
        <w:rPr>
          <w:lang w:val="pl-PL"/>
        </w:rPr>
        <w:t xml:space="preserve"> </w:t>
      </w:r>
      <w:r w:rsidR="00B50C9C" w:rsidRPr="006F79DC">
        <w:rPr>
          <w:color w:val="FFFFFF"/>
          <w:lang w:val="pl-PL"/>
        </w:rPr>
        <w:t xml:space="preserve"> </w:t>
      </w:r>
    </w:p>
    <w:p w14:paraId="02BD0045" w14:textId="77777777" w:rsidR="00C60711" w:rsidRPr="006F79DC" w:rsidRDefault="00C60711" w:rsidP="00710910">
      <w:pPr>
        <w:pStyle w:val="Bezmezer"/>
        <w:spacing w:before="0"/>
        <w:rPr>
          <w:lang w:val="pl-PL"/>
        </w:rPr>
      </w:pPr>
    </w:p>
    <w:tbl>
      <w:tblPr>
        <w:tblStyle w:val="TableGrid"/>
        <w:tblW w:w="10149" w:type="dxa"/>
        <w:tblInd w:w="5" w:type="dxa"/>
        <w:tblCellMar>
          <w:top w:w="39" w:type="dxa"/>
          <w:left w:w="108" w:type="dxa"/>
          <w:right w:w="68" w:type="dxa"/>
        </w:tblCellMar>
        <w:tblLook w:val="04A0" w:firstRow="1" w:lastRow="0" w:firstColumn="1" w:lastColumn="0" w:noHBand="0" w:noVBand="1"/>
      </w:tblPr>
      <w:tblGrid>
        <w:gridCol w:w="5074"/>
        <w:gridCol w:w="5075"/>
      </w:tblGrid>
      <w:tr w:rsidR="00B50C9C" w:rsidRPr="006F79DC" w14:paraId="71461B36" w14:textId="77777777" w:rsidTr="003E09BD">
        <w:trPr>
          <w:trHeight w:val="228"/>
        </w:trPr>
        <w:tc>
          <w:tcPr>
            <w:tcW w:w="5075" w:type="dxa"/>
            <w:tcBorders>
              <w:top w:val="single" w:sz="4" w:space="0" w:color="000000"/>
              <w:left w:val="single" w:sz="4" w:space="0" w:color="000000"/>
              <w:bottom w:val="single" w:sz="4" w:space="0" w:color="000000"/>
              <w:right w:val="single" w:sz="4" w:space="0" w:color="000000"/>
            </w:tcBorders>
          </w:tcPr>
          <w:p w14:paraId="7D1E603A" w14:textId="77777777" w:rsidR="00B50C9C" w:rsidRPr="006F79DC" w:rsidRDefault="00B50C9C" w:rsidP="003E09BD">
            <w:pPr>
              <w:spacing w:line="259" w:lineRule="auto"/>
              <w:rPr>
                <w:lang w:val="pl-PL"/>
              </w:rPr>
            </w:pPr>
            <w:r w:rsidRPr="006F79DC">
              <w:rPr>
                <w:b/>
                <w:sz w:val="18"/>
                <w:lang w:val="pl-PL"/>
              </w:rPr>
              <w:t>KOMUNIKAT ALARMOWY</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115E7F4B" w14:textId="77777777" w:rsidR="00B50C9C" w:rsidRPr="006F79DC" w:rsidRDefault="00B50C9C" w:rsidP="003E09BD">
            <w:pPr>
              <w:spacing w:line="259" w:lineRule="auto"/>
              <w:rPr>
                <w:lang w:val="pl-PL"/>
              </w:rPr>
            </w:pPr>
            <w:r w:rsidRPr="006F79DC">
              <w:rPr>
                <w:b/>
                <w:sz w:val="18"/>
                <w:lang w:val="pl-PL"/>
              </w:rPr>
              <w:t>INFORMACJA</w:t>
            </w:r>
            <w:r w:rsidRPr="006F79DC">
              <w:rPr>
                <w:b/>
                <w:lang w:val="pl-PL"/>
              </w:rPr>
              <w:t xml:space="preserve"> </w:t>
            </w:r>
          </w:p>
        </w:tc>
      </w:tr>
      <w:tr w:rsidR="00B50C9C" w:rsidRPr="006F79DC" w14:paraId="03443A3C" w14:textId="77777777" w:rsidTr="003E09BD">
        <w:trPr>
          <w:trHeight w:val="1109"/>
        </w:trPr>
        <w:tc>
          <w:tcPr>
            <w:tcW w:w="5075" w:type="dxa"/>
            <w:tcBorders>
              <w:top w:val="single" w:sz="4" w:space="0" w:color="000000"/>
              <w:left w:val="single" w:sz="4" w:space="0" w:color="000000"/>
              <w:bottom w:val="single" w:sz="4" w:space="0" w:color="000000"/>
              <w:right w:val="single" w:sz="4" w:space="0" w:color="000000"/>
            </w:tcBorders>
          </w:tcPr>
          <w:p w14:paraId="298EE4F3" w14:textId="77777777" w:rsidR="00B50C9C" w:rsidRPr="006F79DC" w:rsidRDefault="00B50C9C" w:rsidP="003E09BD">
            <w:pPr>
              <w:spacing w:line="259" w:lineRule="auto"/>
              <w:rPr>
                <w:lang w:val="pl-PL"/>
              </w:rPr>
            </w:pPr>
            <w:r w:rsidRPr="006F79DC">
              <w:rPr>
                <w:sz w:val="18"/>
                <w:lang w:val="pl-PL"/>
              </w:rPr>
              <w:t>Uszkodzony czujnik gazów spalinowych</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69F1FB57" w14:textId="77777777" w:rsidR="00B50C9C" w:rsidRPr="006F79DC" w:rsidRDefault="00B50C9C" w:rsidP="003E09BD">
            <w:pPr>
              <w:spacing w:line="259" w:lineRule="auto"/>
              <w:ind w:right="41"/>
              <w:rPr>
                <w:lang w:val="pl-PL"/>
              </w:rPr>
            </w:pPr>
            <w:r w:rsidRPr="006F79DC">
              <w:rPr>
                <w:sz w:val="18"/>
                <w:lang w:val="pl-PL"/>
              </w:rPr>
              <w:t>Zapłon automatyczny jest niemożliwy, ponieważ przejście między trybem rozpalania a trybem pracy odbywa się na podstawie temperatury spalin. Możesz rozpalić kocioł ręcznie używając funkcji Trybu ręcznego. Sprawdzić, czy czujnik spalin jest prawidłowo podłączony lub, jeśli połączenie jest prawidłowe, wymień czujnik</w:t>
            </w:r>
            <w:r w:rsidRPr="006F79DC">
              <w:rPr>
                <w:b/>
                <w:lang w:val="pl-PL"/>
              </w:rPr>
              <w:t xml:space="preserve"> </w:t>
            </w:r>
          </w:p>
        </w:tc>
      </w:tr>
      <w:tr w:rsidR="00B50C9C" w:rsidRPr="006F79DC" w14:paraId="782B1A92" w14:textId="77777777" w:rsidTr="003E09BD">
        <w:trPr>
          <w:trHeight w:val="670"/>
        </w:trPr>
        <w:tc>
          <w:tcPr>
            <w:tcW w:w="5075" w:type="dxa"/>
            <w:tcBorders>
              <w:top w:val="single" w:sz="4" w:space="0" w:color="000000"/>
              <w:left w:val="single" w:sz="4" w:space="0" w:color="000000"/>
              <w:bottom w:val="single" w:sz="4" w:space="0" w:color="000000"/>
              <w:right w:val="single" w:sz="4" w:space="0" w:color="000000"/>
            </w:tcBorders>
          </w:tcPr>
          <w:p w14:paraId="6B7ACC69" w14:textId="77777777" w:rsidR="00B50C9C" w:rsidRPr="006F79DC" w:rsidRDefault="00B50C9C" w:rsidP="003E09BD">
            <w:pPr>
              <w:spacing w:line="259" w:lineRule="auto"/>
              <w:rPr>
                <w:lang w:val="pl-PL"/>
              </w:rPr>
            </w:pPr>
            <w:r w:rsidRPr="006F79DC">
              <w:rPr>
                <w:sz w:val="18"/>
                <w:lang w:val="pl-PL"/>
              </w:rPr>
              <w:t>Uszkodzony czujnik buforowy</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6100D653" w14:textId="77777777" w:rsidR="00B50C9C" w:rsidRPr="006F79DC" w:rsidRDefault="00B50C9C" w:rsidP="003E09BD">
            <w:pPr>
              <w:spacing w:line="259" w:lineRule="auto"/>
              <w:ind w:right="44"/>
              <w:rPr>
                <w:lang w:val="pl-PL"/>
              </w:rPr>
            </w:pPr>
            <w:r w:rsidRPr="006F79DC">
              <w:rPr>
                <w:sz w:val="18"/>
                <w:lang w:val="pl-PL"/>
              </w:rPr>
              <w:t xml:space="preserve">Czujnik zbiornika buforowego jest czujnikiem typu KTY. Sprawdź podłączenie czujnika zbiornika buforowego Należy zachować ostrożność przy przedłużaniu kabla tego czujnika. Standardowa </w:t>
            </w:r>
          </w:p>
        </w:tc>
      </w:tr>
    </w:tbl>
    <w:p w14:paraId="28A74CE0" w14:textId="77777777" w:rsidR="00B50C9C" w:rsidRPr="006F79DC" w:rsidRDefault="00B50C9C" w:rsidP="00B50C9C">
      <w:pPr>
        <w:spacing w:after="0" w:line="259" w:lineRule="auto"/>
        <w:ind w:left="-720" w:right="425"/>
        <w:rPr>
          <w:lang w:val="pl-PL"/>
        </w:rPr>
      </w:pPr>
    </w:p>
    <w:tbl>
      <w:tblPr>
        <w:tblStyle w:val="TableGrid"/>
        <w:tblW w:w="10149" w:type="dxa"/>
        <w:tblInd w:w="5" w:type="dxa"/>
        <w:tblCellMar>
          <w:top w:w="40" w:type="dxa"/>
          <w:left w:w="108" w:type="dxa"/>
          <w:right w:w="70" w:type="dxa"/>
        </w:tblCellMar>
        <w:tblLook w:val="04A0" w:firstRow="1" w:lastRow="0" w:firstColumn="1" w:lastColumn="0" w:noHBand="0" w:noVBand="1"/>
      </w:tblPr>
      <w:tblGrid>
        <w:gridCol w:w="5074"/>
        <w:gridCol w:w="5075"/>
      </w:tblGrid>
      <w:tr w:rsidR="00B50C9C" w:rsidRPr="006F79DC" w14:paraId="4D5E546E" w14:textId="77777777" w:rsidTr="003E09BD">
        <w:trPr>
          <w:trHeight w:val="888"/>
        </w:trPr>
        <w:tc>
          <w:tcPr>
            <w:tcW w:w="5075" w:type="dxa"/>
            <w:tcBorders>
              <w:top w:val="single" w:sz="4" w:space="0" w:color="000000"/>
              <w:left w:val="single" w:sz="4" w:space="0" w:color="000000"/>
              <w:bottom w:val="single" w:sz="4" w:space="0" w:color="000000"/>
              <w:right w:val="single" w:sz="4" w:space="0" w:color="000000"/>
            </w:tcBorders>
          </w:tcPr>
          <w:p w14:paraId="353CEE57" w14:textId="77777777" w:rsidR="00B50C9C" w:rsidRPr="006F79DC" w:rsidRDefault="00B50C9C" w:rsidP="003E09BD">
            <w:pPr>
              <w:spacing w:after="160" w:line="259" w:lineRule="auto"/>
              <w:rPr>
                <w:lang w:val="pl-PL"/>
              </w:rPr>
            </w:pPr>
          </w:p>
        </w:tc>
        <w:tc>
          <w:tcPr>
            <w:tcW w:w="5075" w:type="dxa"/>
            <w:tcBorders>
              <w:top w:val="single" w:sz="4" w:space="0" w:color="000000"/>
              <w:left w:val="single" w:sz="4" w:space="0" w:color="000000"/>
              <w:bottom w:val="single" w:sz="4" w:space="0" w:color="000000"/>
              <w:right w:val="single" w:sz="4" w:space="0" w:color="000000"/>
            </w:tcBorders>
          </w:tcPr>
          <w:p w14:paraId="7D904596" w14:textId="77777777" w:rsidR="00B50C9C" w:rsidRPr="006F79DC" w:rsidRDefault="00B50C9C" w:rsidP="003E09BD">
            <w:pPr>
              <w:spacing w:after="29"/>
              <w:ind w:right="41"/>
              <w:rPr>
                <w:lang w:val="pl-PL"/>
              </w:rPr>
            </w:pPr>
            <w:r w:rsidRPr="006F79DC">
              <w:rPr>
                <w:sz w:val="18"/>
                <w:lang w:val="pl-PL"/>
              </w:rPr>
              <w:t xml:space="preserve">rezystancja w temperaturze pokojowej wynosi 2 kiloomy. W przypadku zbyt dużego wydłużenia przewodu czujnika, charakterystyka rezystancji i komunikat alarmowy ulegają zmianie. </w:t>
            </w:r>
          </w:p>
          <w:p w14:paraId="22CA7E5C" w14:textId="77777777" w:rsidR="00B50C9C" w:rsidRPr="006F79DC" w:rsidRDefault="00B50C9C" w:rsidP="003E09BD">
            <w:pPr>
              <w:spacing w:line="259" w:lineRule="auto"/>
              <w:rPr>
                <w:lang w:val="pl-PL"/>
              </w:rPr>
            </w:pPr>
            <w:r w:rsidRPr="006F79DC">
              <w:rPr>
                <w:sz w:val="18"/>
                <w:lang w:val="pl-PL"/>
              </w:rPr>
              <w:t>Jeśli rezystor jest dobrze podłączony, wymień czujnik.</w:t>
            </w:r>
            <w:r w:rsidRPr="006F79DC">
              <w:rPr>
                <w:b/>
                <w:lang w:val="pl-PL"/>
              </w:rPr>
              <w:t xml:space="preserve"> </w:t>
            </w:r>
          </w:p>
        </w:tc>
      </w:tr>
      <w:tr w:rsidR="00B50C9C" w:rsidRPr="006F79DC" w14:paraId="6C9B898A" w14:textId="77777777" w:rsidTr="003E09BD">
        <w:trPr>
          <w:trHeight w:val="670"/>
        </w:trPr>
        <w:tc>
          <w:tcPr>
            <w:tcW w:w="5075" w:type="dxa"/>
            <w:tcBorders>
              <w:top w:val="single" w:sz="4" w:space="0" w:color="000000"/>
              <w:left w:val="single" w:sz="4" w:space="0" w:color="000000"/>
              <w:bottom w:val="single" w:sz="4" w:space="0" w:color="000000"/>
              <w:right w:val="single" w:sz="4" w:space="0" w:color="000000"/>
            </w:tcBorders>
          </w:tcPr>
          <w:p w14:paraId="36D9E4F7" w14:textId="77777777" w:rsidR="00B50C9C" w:rsidRPr="006F79DC" w:rsidRDefault="00B50C9C" w:rsidP="003E09BD">
            <w:pPr>
              <w:spacing w:line="259" w:lineRule="auto"/>
              <w:rPr>
                <w:lang w:val="pl-PL"/>
              </w:rPr>
            </w:pPr>
            <w:r w:rsidRPr="006F79DC">
              <w:rPr>
                <w:sz w:val="18"/>
                <w:lang w:val="pl-PL"/>
              </w:rPr>
              <w:t>Uszkodzony czujnik CO</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6031ABE0" w14:textId="77777777" w:rsidR="00B50C9C" w:rsidRPr="006F79DC" w:rsidRDefault="00B50C9C" w:rsidP="003E09BD">
            <w:pPr>
              <w:spacing w:line="259" w:lineRule="auto"/>
              <w:ind w:right="41"/>
              <w:rPr>
                <w:lang w:val="pl-PL"/>
              </w:rPr>
            </w:pPr>
            <w:r w:rsidRPr="006F79DC">
              <w:rPr>
                <w:sz w:val="18"/>
                <w:lang w:val="pl-PL"/>
              </w:rPr>
              <w:t>Czujnik mocy kotła jest czujnikiem typu KTY. Sprawdź jego połączenie. Jeśli połączenie elektryczne jest prawidłowe, wymień czujnik na nowy.</w:t>
            </w:r>
            <w:r w:rsidRPr="006F79DC">
              <w:rPr>
                <w:b/>
                <w:lang w:val="pl-PL"/>
              </w:rPr>
              <w:t xml:space="preserve"> </w:t>
            </w:r>
          </w:p>
        </w:tc>
      </w:tr>
      <w:tr w:rsidR="00B50C9C" w:rsidRPr="006F79DC" w14:paraId="5ADAF4B8" w14:textId="77777777" w:rsidTr="003E09BD">
        <w:trPr>
          <w:trHeight w:val="1549"/>
        </w:trPr>
        <w:tc>
          <w:tcPr>
            <w:tcW w:w="5075" w:type="dxa"/>
            <w:tcBorders>
              <w:top w:val="single" w:sz="4" w:space="0" w:color="000000"/>
              <w:left w:val="single" w:sz="4" w:space="0" w:color="000000"/>
              <w:bottom w:val="single" w:sz="4" w:space="0" w:color="000000"/>
              <w:right w:val="single" w:sz="4" w:space="0" w:color="000000"/>
            </w:tcBorders>
          </w:tcPr>
          <w:p w14:paraId="25F852D1" w14:textId="77777777" w:rsidR="00B50C9C" w:rsidRPr="006F79DC" w:rsidRDefault="00B50C9C" w:rsidP="003E09BD">
            <w:pPr>
              <w:spacing w:line="259" w:lineRule="auto"/>
              <w:rPr>
                <w:lang w:val="pl-PL"/>
              </w:rPr>
            </w:pPr>
            <w:r w:rsidRPr="006F79DC">
              <w:rPr>
                <w:sz w:val="18"/>
                <w:lang w:val="pl-PL"/>
              </w:rPr>
              <w:t>Uszkodzony czujnik CWU</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428DF41E" w14:textId="77777777" w:rsidR="00B50C9C" w:rsidRPr="006F79DC" w:rsidRDefault="00B50C9C" w:rsidP="003E09BD">
            <w:pPr>
              <w:spacing w:line="259" w:lineRule="auto"/>
              <w:ind w:right="40"/>
              <w:rPr>
                <w:lang w:val="pl-PL"/>
              </w:rPr>
            </w:pPr>
            <w:r w:rsidRPr="006F79DC">
              <w:rPr>
                <w:sz w:val="18"/>
                <w:lang w:val="pl-PL"/>
              </w:rPr>
              <w:t>Czujnik CWU jest czujnikiem typu KTY. Sprawdź podłączenie czujnika zbiornika buforowego CWU. Należy zachować ostrożność przy przedłużaniu kabla tego czujnika. Standardowa rezystancja w temperaturze pokojowej wynosi 2 kiloomy. W przypadku zbyt dużego wydłużenia przewodu czujnika, charakterystyka rezystancji i komunikat alarmowy ulegają zmianie. Jeśli rezystor jest dobrze podłączony, wymień czujnik.</w:t>
            </w:r>
            <w:r w:rsidRPr="006F79DC">
              <w:rPr>
                <w:b/>
                <w:lang w:val="pl-PL"/>
              </w:rPr>
              <w:t xml:space="preserve"> </w:t>
            </w:r>
          </w:p>
        </w:tc>
      </w:tr>
      <w:tr w:rsidR="00B50C9C" w:rsidRPr="006F79DC" w14:paraId="51B2AB85" w14:textId="77777777" w:rsidTr="003E09BD">
        <w:trPr>
          <w:trHeight w:val="1548"/>
        </w:trPr>
        <w:tc>
          <w:tcPr>
            <w:tcW w:w="5075" w:type="dxa"/>
            <w:tcBorders>
              <w:top w:val="single" w:sz="4" w:space="0" w:color="000000"/>
              <w:left w:val="single" w:sz="4" w:space="0" w:color="000000"/>
              <w:bottom w:val="single" w:sz="4" w:space="0" w:color="000000"/>
              <w:right w:val="single" w:sz="4" w:space="0" w:color="000000"/>
            </w:tcBorders>
          </w:tcPr>
          <w:p w14:paraId="1CEB1E2C" w14:textId="77777777" w:rsidR="00B50C9C" w:rsidRPr="006F79DC" w:rsidRDefault="00B50C9C" w:rsidP="003E09BD">
            <w:pPr>
              <w:spacing w:after="11" w:line="259" w:lineRule="auto"/>
              <w:rPr>
                <w:lang w:val="pl-PL"/>
              </w:rPr>
            </w:pPr>
            <w:r w:rsidRPr="006F79DC">
              <w:rPr>
                <w:sz w:val="18"/>
                <w:lang w:val="pl-PL"/>
              </w:rPr>
              <w:t xml:space="preserve">Uszkodzony czujnik MOSFET 1  </w:t>
            </w:r>
          </w:p>
          <w:p w14:paraId="02F143F9" w14:textId="77777777" w:rsidR="00B50C9C" w:rsidRPr="006F79DC" w:rsidRDefault="00B50C9C" w:rsidP="003E09BD">
            <w:pPr>
              <w:spacing w:line="259" w:lineRule="auto"/>
              <w:rPr>
                <w:lang w:val="pl-PL"/>
              </w:rPr>
            </w:pPr>
            <w:r w:rsidRPr="006F79DC">
              <w:rPr>
                <w:sz w:val="18"/>
                <w:lang w:val="pl-PL"/>
              </w:rPr>
              <w:t>Zbyt wysoka temperatura MOSFET</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7CC94D98" w14:textId="77777777" w:rsidR="00B50C9C" w:rsidRPr="006F79DC" w:rsidRDefault="00B50C9C" w:rsidP="003E09BD">
            <w:pPr>
              <w:spacing w:line="259" w:lineRule="auto"/>
              <w:ind w:right="41"/>
              <w:rPr>
                <w:lang w:val="pl-PL"/>
              </w:rPr>
            </w:pPr>
            <w:r w:rsidRPr="006F79DC">
              <w:rPr>
                <w:sz w:val="18"/>
                <w:lang w:val="pl-PL"/>
              </w:rPr>
              <w:t>Tranzystor MOSFET jest elementem odpowiedzialnym za zmianę prędkości obrotowej wentylatora wyciągowego. Standardowa temperatura na tym elemencie nie przekracza 50 °C. Jeśli temperatura jest zbyt wysoka, pojawi się komunikat alarmowy. Sprawdzić działanie wentylatora wyciągowego, zdejmij go, oczyść i spróbuj ponownie. Jeśli problem utrzymuje się, należy wezwać serwis OPOP.</w:t>
            </w:r>
            <w:r w:rsidRPr="006F79DC">
              <w:rPr>
                <w:b/>
                <w:lang w:val="pl-PL"/>
              </w:rPr>
              <w:t xml:space="preserve"> </w:t>
            </w:r>
          </w:p>
        </w:tc>
      </w:tr>
      <w:tr w:rsidR="00B50C9C" w:rsidRPr="006F79DC" w14:paraId="0CA27B9E" w14:textId="77777777" w:rsidTr="003E09BD">
        <w:trPr>
          <w:trHeight w:val="1988"/>
        </w:trPr>
        <w:tc>
          <w:tcPr>
            <w:tcW w:w="5075" w:type="dxa"/>
            <w:tcBorders>
              <w:top w:val="single" w:sz="4" w:space="0" w:color="000000"/>
              <w:left w:val="single" w:sz="4" w:space="0" w:color="000000"/>
              <w:bottom w:val="single" w:sz="4" w:space="0" w:color="000000"/>
              <w:right w:val="single" w:sz="4" w:space="0" w:color="000000"/>
            </w:tcBorders>
          </w:tcPr>
          <w:p w14:paraId="4E6ADC11" w14:textId="77777777" w:rsidR="00B50C9C" w:rsidRPr="006F79DC" w:rsidRDefault="00B50C9C" w:rsidP="003E09BD">
            <w:pPr>
              <w:spacing w:line="259" w:lineRule="auto"/>
              <w:rPr>
                <w:lang w:val="pl-PL"/>
              </w:rPr>
            </w:pPr>
            <w:r w:rsidRPr="006F79DC">
              <w:rPr>
                <w:sz w:val="18"/>
                <w:lang w:val="pl-PL"/>
              </w:rPr>
              <w:t xml:space="preserve">Uszkodzony czujnik zaworu z kompensacją pogodową  </w:t>
            </w:r>
          </w:p>
          <w:p w14:paraId="74894E57" w14:textId="77777777" w:rsidR="00B50C9C" w:rsidRPr="006F79DC" w:rsidRDefault="00B50C9C" w:rsidP="003E09BD">
            <w:pPr>
              <w:spacing w:after="19" w:line="259" w:lineRule="auto"/>
              <w:rPr>
                <w:lang w:val="pl-PL"/>
              </w:rPr>
            </w:pPr>
            <w:r w:rsidRPr="006F79DC">
              <w:rPr>
                <w:sz w:val="18"/>
                <w:lang w:val="pl-PL"/>
              </w:rPr>
              <w:t xml:space="preserve">Uszkodzony wbudowany czujnik zewnętrzny zaworu </w:t>
            </w:r>
          </w:p>
          <w:p w14:paraId="528F5B76" w14:textId="77777777" w:rsidR="00B50C9C" w:rsidRPr="006F79DC" w:rsidRDefault="00B50C9C" w:rsidP="003E09BD">
            <w:pPr>
              <w:spacing w:line="259" w:lineRule="auto"/>
              <w:rPr>
                <w:lang w:val="pl-PL"/>
              </w:rPr>
            </w:pP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60B4A172" w14:textId="77777777" w:rsidR="00B50C9C" w:rsidRPr="006F79DC" w:rsidRDefault="00B50C9C" w:rsidP="003E09BD">
            <w:pPr>
              <w:spacing w:line="259" w:lineRule="auto"/>
              <w:ind w:right="40"/>
              <w:rPr>
                <w:lang w:val="pl-PL"/>
              </w:rPr>
            </w:pPr>
            <w:r w:rsidRPr="006F79DC">
              <w:rPr>
                <w:sz w:val="18"/>
                <w:lang w:val="pl-PL"/>
              </w:rPr>
              <w:t>W przypadku podłączenia czujnika temperatury zewnętrznej możliwe jest sterowanie zaworem mieszającym, w zależności od temperatury zewnętrznej. Dostosuj ustawioną temperaturę na zaworze do temperatury zewnętrznej Przed włączeniem tej funkcji należy upewnić się, że czujnik zewnętrzny jest prawidłowo podłączony. W przeciwnym razie pojawi się komunikat alarmowy. Zbyt długi przewód czujnika może spowodować zmianę charakterystyki rezystancji i pojawienie się komunikatu alarmowego.</w:t>
            </w:r>
            <w:r w:rsidRPr="006F79DC">
              <w:rPr>
                <w:b/>
                <w:lang w:val="pl-PL"/>
              </w:rPr>
              <w:t xml:space="preserve"> </w:t>
            </w:r>
          </w:p>
        </w:tc>
      </w:tr>
      <w:tr w:rsidR="00B50C9C" w:rsidRPr="006F79DC" w14:paraId="639B5A6F" w14:textId="77777777" w:rsidTr="003E09BD">
        <w:trPr>
          <w:trHeight w:val="1548"/>
        </w:trPr>
        <w:tc>
          <w:tcPr>
            <w:tcW w:w="5075" w:type="dxa"/>
            <w:tcBorders>
              <w:top w:val="single" w:sz="4" w:space="0" w:color="000000"/>
              <w:left w:val="single" w:sz="4" w:space="0" w:color="000000"/>
              <w:bottom w:val="single" w:sz="4" w:space="0" w:color="000000"/>
              <w:right w:val="single" w:sz="4" w:space="0" w:color="000000"/>
            </w:tcBorders>
          </w:tcPr>
          <w:p w14:paraId="506D10C6" w14:textId="77777777" w:rsidR="00B50C9C" w:rsidRPr="006F79DC" w:rsidRDefault="00B50C9C" w:rsidP="003E09BD">
            <w:pPr>
              <w:spacing w:line="259" w:lineRule="auto"/>
              <w:rPr>
                <w:lang w:val="pl-PL"/>
              </w:rPr>
            </w:pPr>
            <w:r w:rsidRPr="006F79DC">
              <w:rPr>
                <w:sz w:val="18"/>
                <w:lang w:val="pl-PL"/>
              </w:rPr>
              <w:t>Uszkodzony czujnik zwrotny</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03295480" w14:textId="77777777" w:rsidR="00B50C9C" w:rsidRPr="006F79DC" w:rsidRDefault="00B50C9C" w:rsidP="003E09BD">
            <w:pPr>
              <w:spacing w:line="259" w:lineRule="auto"/>
              <w:ind w:right="41"/>
              <w:rPr>
                <w:lang w:val="pl-PL"/>
              </w:rPr>
            </w:pPr>
            <w:r w:rsidRPr="006F79DC">
              <w:rPr>
                <w:sz w:val="18"/>
                <w:lang w:val="pl-PL"/>
              </w:rPr>
              <w:t>Czujnik zwrotny jest czujnikiem typu KTY. Sprawdź podłączenie czujnika zwrotnego. Należy zachować ostrożność przy przedłużaniu kabla tego czujnika. Standardowa rezystancja w temperaturze pokojowej wynosi 2 kiloomy. W przypadku zbyt dużego wydłużenia przewodu czujnika, charakterystyka rezystancji i komunikat alarmowy ulegają zmianie. Jeśli rezystor jest prawidłowo podłączony, wymień czujnik.</w:t>
            </w:r>
            <w:r w:rsidRPr="006F79DC">
              <w:rPr>
                <w:b/>
                <w:lang w:val="pl-PL"/>
              </w:rPr>
              <w:t xml:space="preserve"> </w:t>
            </w:r>
          </w:p>
        </w:tc>
      </w:tr>
      <w:tr w:rsidR="00B50C9C" w:rsidRPr="006F79DC" w14:paraId="7C79C28D" w14:textId="77777777" w:rsidTr="003E09BD">
        <w:trPr>
          <w:trHeight w:val="1769"/>
        </w:trPr>
        <w:tc>
          <w:tcPr>
            <w:tcW w:w="5075" w:type="dxa"/>
            <w:tcBorders>
              <w:top w:val="single" w:sz="4" w:space="0" w:color="000000"/>
              <w:left w:val="single" w:sz="4" w:space="0" w:color="000000"/>
              <w:bottom w:val="single" w:sz="4" w:space="0" w:color="000000"/>
              <w:right w:val="single" w:sz="4" w:space="0" w:color="000000"/>
            </w:tcBorders>
          </w:tcPr>
          <w:p w14:paraId="59E94D69" w14:textId="77777777" w:rsidR="00B50C9C" w:rsidRPr="006F79DC" w:rsidRDefault="00B50C9C" w:rsidP="003E09BD">
            <w:pPr>
              <w:spacing w:line="259" w:lineRule="auto"/>
              <w:rPr>
                <w:lang w:val="pl-PL"/>
              </w:rPr>
            </w:pPr>
            <w:r w:rsidRPr="006F79DC">
              <w:rPr>
                <w:sz w:val="18"/>
                <w:lang w:val="pl-PL"/>
              </w:rPr>
              <w:lastRenderedPageBreak/>
              <w:t>Uszkodzony czujnik zaworu</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664B9400" w14:textId="77777777" w:rsidR="00B50C9C" w:rsidRPr="006F79DC" w:rsidRDefault="00B50C9C" w:rsidP="003E09BD">
            <w:pPr>
              <w:spacing w:line="259" w:lineRule="auto"/>
              <w:ind w:right="40"/>
              <w:rPr>
                <w:lang w:val="pl-PL"/>
              </w:rPr>
            </w:pPr>
            <w:r w:rsidRPr="006F79DC">
              <w:rPr>
                <w:sz w:val="18"/>
                <w:lang w:val="pl-PL"/>
              </w:rPr>
              <w:t>W przypadku aktywacji zaworu mieszającego należy upewnić się, że czujnik zaworu jest podłączony. W przeciwnym razie pojawi się komunikat alarmowy. Należy zachować ostrożność przy przedłużaniu przewodu tego czujnika. Standardowa rezystancja w temperaturze pokojowej wynosi 2 kiloomy. W przypadku zbyt dużego wydłużenia przewodu czujnika, charakterystyka rezystancji i komunikat alarmowy ulegają zmianie. Jeśli rezystor jest prawidłowo podłączony, wymień czujnik</w:t>
            </w:r>
            <w:r w:rsidRPr="006F79DC">
              <w:rPr>
                <w:b/>
                <w:lang w:val="pl-PL"/>
              </w:rPr>
              <w:t xml:space="preserve"> </w:t>
            </w:r>
          </w:p>
        </w:tc>
      </w:tr>
      <w:tr w:rsidR="00B50C9C" w:rsidRPr="006F79DC" w14:paraId="4423CC28" w14:textId="77777777" w:rsidTr="003E09BD">
        <w:trPr>
          <w:trHeight w:val="888"/>
        </w:trPr>
        <w:tc>
          <w:tcPr>
            <w:tcW w:w="5075" w:type="dxa"/>
            <w:tcBorders>
              <w:top w:val="single" w:sz="4" w:space="0" w:color="000000"/>
              <w:left w:val="single" w:sz="4" w:space="0" w:color="000000"/>
              <w:bottom w:val="single" w:sz="4" w:space="0" w:color="000000"/>
              <w:right w:val="single" w:sz="4" w:space="0" w:color="000000"/>
            </w:tcBorders>
          </w:tcPr>
          <w:p w14:paraId="66299368" w14:textId="77777777" w:rsidR="00B50C9C" w:rsidRPr="006F79DC" w:rsidRDefault="00B50C9C" w:rsidP="003E09BD">
            <w:pPr>
              <w:spacing w:line="259" w:lineRule="auto"/>
              <w:rPr>
                <w:lang w:val="pl-PL"/>
              </w:rPr>
            </w:pPr>
            <w:r w:rsidRPr="006F79DC">
              <w:rPr>
                <w:sz w:val="18"/>
                <w:lang w:val="pl-PL"/>
              </w:rPr>
              <w:t>Niepowodzenie rozpalania</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6408E41B" w14:textId="77777777" w:rsidR="00B50C9C" w:rsidRPr="006F79DC" w:rsidRDefault="00B50C9C" w:rsidP="003E09BD">
            <w:pPr>
              <w:spacing w:line="259" w:lineRule="auto"/>
              <w:ind w:right="42"/>
              <w:rPr>
                <w:lang w:val="pl-PL"/>
              </w:rPr>
            </w:pPr>
            <w:r w:rsidRPr="006F79DC">
              <w:rPr>
                <w:sz w:val="18"/>
                <w:lang w:val="pl-PL"/>
              </w:rPr>
              <w:t>Maksymalny czas trwania fazy rozpalania wynosi 30 minut. Jeżeli w tym czasie temperatura gazów spalinowych nie przekroczy 80 °C lub temperatura CO nie przekroczy 40 °C pojawi się komunikat alarmowy.</w:t>
            </w:r>
            <w:r w:rsidRPr="006F79DC">
              <w:rPr>
                <w:b/>
                <w:lang w:val="pl-PL"/>
              </w:rPr>
              <w:t xml:space="preserve"> </w:t>
            </w:r>
          </w:p>
        </w:tc>
      </w:tr>
      <w:tr w:rsidR="00B50C9C" w:rsidRPr="006F79DC" w14:paraId="0E5CEDEE" w14:textId="77777777" w:rsidTr="003E09BD">
        <w:trPr>
          <w:trHeight w:val="1769"/>
        </w:trPr>
        <w:tc>
          <w:tcPr>
            <w:tcW w:w="5075" w:type="dxa"/>
            <w:tcBorders>
              <w:top w:val="single" w:sz="4" w:space="0" w:color="000000"/>
              <w:left w:val="single" w:sz="4" w:space="0" w:color="000000"/>
              <w:bottom w:val="single" w:sz="4" w:space="0" w:color="000000"/>
              <w:right w:val="single" w:sz="4" w:space="0" w:color="000000"/>
            </w:tcBorders>
          </w:tcPr>
          <w:p w14:paraId="2C5BE709" w14:textId="77777777" w:rsidR="00B50C9C" w:rsidRPr="006F79DC" w:rsidRDefault="00B50C9C" w:rsidP="003E09BD">
            <w:pPr>
              <w:spacing w:line="259" w:lineRule="auto"/>
              <w:rPr>
                <w:lang w:val="pl-PL"/>
              </w:rPr>
            </w:pPr>
            <w:r w:rsidRPr="006F79DC">
              <w:rPr>
                <w:sz w:val="18"/>
                <w:lang w:val="pl-PL"/>
              </w:rPr>
              <w:t>Nie znaleziono modułu</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5CBB0934" w14:textId="77777777" w:rsidR="00B50C9C" w:rsidRPr="006F79DC" w:rsidRDefault="00B50C9C" w:rsidP="003E09BD">
            <w:pPr>
              <w:spacing w:line="259" w:lineRule="auto"/>
              <w:ind w:right="41"/>
              <w:rPr>
                <w:lang w:val="pl-PL"/>
              </w:rPr>
            </w:pPr>
            <w:r w:rsidRPr="006F79DC">
              <w:rPr>
                <w:sz w:val="18"/>
                <w:lang w:val="pl-PL"/>
              </w:rPr>
              <w:t>Jeśli kocioł jest podłączony do Internetu za pośrednictwem opop.emodul.eu, może się zdarzyć, że podczas rejestracji nie zostanie wykryte połączenie z routerem. W takim przypadku upewnij się, że połączenie kablowe z Internetem jest prawidłowe i że rejestrujesz się zgodnie z instrukcją obsługi. Jeśli problemy nie ustępują, poproś dostawcę usług internetowych o odblokowanie portu komunikacyjnego 2000 routera lub zadzwoń do serwisu OPOP.</w:t>
            </w:r>
            <w:r w:rsidRPr="006F79DC">
              <w:rPr>
                <w:b/>
                <w:lang w:val="pl-PL"/>
              </w:rPr>
              <w:t xml:space="preserve"> </w:t>
            </w:r>
          </w:p>
        </w:tc>
      </w:tr>
      <w:tr w:rsidR="00B50C9C" w:rsidRPr="006F79DC" w14:paraId="566A6F9B" w14:textId="77777777" w:rsidTr="003E09BD">
        <w:trPr>
          <w:trHeight w:val="670"/>
        </w:trPr>
        <w:tc>
          <w:tcPr>
            <w:tcW w:w="5075" w:type="dxa"/>
            <w:tcBorders>
              <w:top w:val="single" w:sz="4" w:space="0" w:color="000000"/>
              <w:left w:val="single" w:sz="4" w:space="0" w:color="000000"/>
              <w:bottom w:val="single" w:sz="4" w:space="0" w:color="000000"/>
              <w:right w:val="single" w:sz="4" w:space="0" w:color="000000"/>
            </w:tcBorders>
          </w:tcPr>
          <w:p w14:paraId="1E20755E" w14:textId="77777777" w:rsidR="00B50C9C" w:rsidRPr="006F79DC" w:rsidRDefault="00B50C9C" w:rsidP="003E09BD">
            <w:pPr>
              <w:spacing w:line="259" w:lineRule="auto"/>
              <w:rPr>
                <w:lang w:val="pl-PL"/>
              </w:rPr>
            </w:pPr>
            <w:r w:rsidRPr="006F79DC">
              <w:rPr>
                <w:sz w:val="18"/>
                <w:lang w:val="pl-PL"/>
              </w:rPr>
              <w:t>Temperatura nie wzrasta</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5E434993" w14:textId="77777777" w:rsidR="00B50C9C" w:rsidRPr="006F79DC" w:rsidRDefault="00B50C9C" w:rsidP="003E09BD">
            <w:pPr>
              <w:spacing w:line="259" w:lineRule="auto"/>
              <w:ind w:right="41"/>
              <w:rPr>
                <w:lang w:val="pl-PL"/>
              </w:rPr>
            </w:pPr>
            <w:r w:rsidRPr="006F79DC">
              <w:rPr>
                <w:sz w:val="18"/>
                <w:lang w:val="pl-PL"/>
              </w:rPr>
              <w:t xml:space="preserve">Jeżeli kocioł pracuje dłużej niż 30 minut, a temperatura w kotle nie przekroczyła w tym czasie minimalnej wartości granicznej, zostanie wyświetlony komunikat alarmowy. Upewnij się, że kocioł jest </w:t>
            </w:r>
          </w:p>
        </w:tc>
      </w:tr>
      <w:tr w:rsidR="00B50C9C" w:rsidRPr="006F79DC" w14:paraId="6F7ED428" w14:textId="77777777" w:rsidTr="003E09BD">
        <w:trPr>
          <w:trHeight w:val="670"/>
        </w:trPr>
        <w:tc>
          <w:tcPr>
            <w:tcW w:w="5075" w:type="dxa"/>
            <w:tcBorders>
              <w:top w:val="single" w:sz="4" w:space="0" w:color="000000"/>
              <w:left w:val="single" w:sz="4" w:space="0" w:color="000000"/>
              <w:bottom w:val="single" w:sz="4" w:space="0" w:color="000000"/>
              <w:right w:val="single" w:sz="4" w:space="0" w:color="000000"/>
            </w:tcBorders>
          </w:tcPr>
          <w:p w14:paraId="4C487A07" w14:textId="77777777" w:rsidR="00B50C9C" w:rsidRPr="006F79DC" w:rsidRDefault="00B50C9C" w:rsidP="003E09BD">
            <w:pPr>
              <w:spacing w:after="160" w:line="259" w:lineRule="auto"/>
              <w:rPr>
                <w:lang w:val="pl-PL"/>
              </w:rPr>
            </w:pPr>
          </w:p>
        </w:tc>
        <w:tc>
          <w:tcPr>
            <w:tcW w:w="5075" w:type="dxa"/>
            <w:tcBorders>
              <w:top w:val="single" w:sz="4" w:space="0" w:color="000000"/>
              <w:left w:val="single" w:sz="4" w:space="0" w:color="000000"/>
              <w:bottom w:val="single" w:sz="4" w:space="0" w:color="000000"/>
              <w:right w:val="single" w:sz="4" w:space="0" w:color="000000"/>
            </w:tcBorders>
          </w:tcPr>
          <w:p w14:paraId="137E4DE4" w14:textId="77777777" w:rsidR="00B50C9C" w:rsidRPr="006F79DC" w:rsidRDefault="00B50C9C" w:rsidP="003E09BD">
            <w:pPr>
              <w:spacing w:line="259" w:lineRule="auto"/>
              <w:ind w:right="43"/>
              <w:rPr>
                <w:lang w:val="pl-PL"/>
              </w:rPr>
            </w:pPr>
            <w:r w:rsidRPr="006F79DC">
              <w:rPr>
                <w:sz w:val="18"/>
                <w:lang w:val="pl-PL"/>
              </w:rPr>
              <w:t>napełniony wodą i że czujnik CO jest prawidłowo umieszczony w zbiorniku wodnym z tyłu kotła. Możesz również zadzwonić do serwisu OPOP.</w:t>
            </w:r>
            <w:r w:rsidRPr="006F79DC">
              <w:rPr>
                <w:b/>
                <w:lang w:val="pl-PL"/>
              </w:rPr>
              <w:t xml:space="preserve"> </w:t>
            </w:r>
          </w:p>
        </w:tc>
      </w:tr>
      <w:tr w:rsidR="00B50C9C" w:rsidRPr="006F79DC" w14:paraId="6E6A0009" w14:textId="77777777" w:rsidTr="003E09BD">
        <w:trPr>
          <w:trHeight w:val="2256"/>
        </w:trPr>
        <w:tc>
          <w:tcPr>
            <w:tcW w:w="5075" w:type="dxa"/>
            <w:tcBorders>
              <w:top w:val="single" w:sz="4" w:space="0" w:color="000000"/>
              <w:left w:val="single" w:sz="4" w:space="0" w:color="000000"/>
              <w:bottom w:val="single" w:sz="4" w:space="0" w:color="000000"/>
              <w:right w:val="single" w:sz="4" w:space="0" w:color="000000"/>
            </w:tcBorders>
          </w:tcPr>
          <w:p w14:paraId="6F9DE270" w14:textId="77777777" w:rsidR="00B50C9C" w:rsidRPr="006F79DC" w:rsidRDefault="00B50C9C" w:rsidP="003E09BD">
            <w:pPr>
              <w:spacing w:line="259" w:lineRule="auto"/>
              <w:rPr>
                <w:lang w:val="pl-PL"/>
              </w:rPr>
            </w:pPr>
            <w:r w:rsidRPr="006F79DC">
              <w:rPr>
                <w:sz w:val="18"/>
                <w:lang w:val="pl-PL"/>
              </w:rPr>
              <w:t>Zbyt wysoka temperatura podłogi</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1704CFB6" w14:textId="77777777" w:rsidR="00B50C9C" w:rsidRPr="006F79DC" w:rsidRDefault="00B50C9C" w:rsidP="003E09BD">
            <w:pPr>
              <w:spacing w:after="1"/>
              <w:ind w:right="38"/>
              <w:rPr>
                <w:lang w:val="pl-PL"/>
              </w:rPr>
            </w:pPr>
            <w:r w:rsidRPr="006F79DC">
              <w:rPr>
                <w:sz w:val="18"/>
                <w:lang w:val="pl-PL"/>
              </w:rPr>
              <w:t xml:space="preserve">W przypadku aktywacji dodatkowej pompy, jedną z jej funkcji jest ogrzewanie podłogowe. Przed uruchomieniem dodatkowej pompy należy podłączyć czujnik. Jest to czujnik typu KTY. Należy zachować ostrożność przy przedłużaniu przewodu tego  czujnika. Standardowa rezystancja w temperaturze pokojowej wynosi 2 kiloomy. W przypadku nadmiernego wydłużenia przewodu czujnika, charakterystyka rezystancji i komunikat alarmowy ulegają zmianie.  </w:t>
            </w:r>
          </w:p>
          <w:p w14:paraId="2EA137AF" w14:textId="77777777" w:rsidR="00B50C9C" w:rsidRPr="006F79DC" w:rsidRDefault="00B50C9C" w:rsidP="003E09BD">
            <w:pPr>
              <w:spacing w:after="19" w:line="259" w:lineRule="auto"/>
              <w:rPr>
                <w:lang w:val="pl-PL"/>
              </w:rPr>
            </w:pPr>
            <w:r w:rsidRPr="006F79DC">
              <w:rPr>
                <w:sz w:val="18"/>
                <w:lang w:val="pl-PL"/>
              </w:rPr>
              <w:t xml:space="preserve">Jeśli rezystor jest dobrze podłączony, wymień czujnik.  </w:t>
            </w:r>
          </w:p>
          <w:p w14:paraId="79E201BF" w14:textId="77777777" w:rsidR="00B50C9C" w:rsidRPr="006F79DC" w:rsidRDefault="00B50C9C" w:rsidP="003E09BD">
            <w:pPr>
              <w:spacing w:line="259" w:lineRule="auto"/>
              <w:rPr>
                <w:lang w:val="pl-PL"/>
              </w:rPr>
            </w:pPr>
            <w:r w:rsidRPr="006F79DC">
              <w:rPr>
                <w:b/>
                <w:lang w:val="pl-PL"/>
              </w:rPr>
              <w:t xml:space="preserve"> </w:t>
            </w:r>
          </w:p>
        </w:tc>
      </w:tr>
      <w:tr w:rsidR="00B50C9C" w:rsidRPr="006F79DC" w14:paraId="1609D5B7" w14:textId="77777777" w:rsidTr="003E09BD">
        <w:trPr>
          <w:trHeight w:val="670"/>
        </w:trPr>
        <w:tc>
          <w:tcPr>
            <w:tcW w:w="5075" w:type="dxa"/>
            <w:tcBorders>
              <w:top w:val="single" w:sz="4" w:space="0" w:color="000000"/>
              <w:left w:val="single" w:sz="4" w:space="0" w:color="000000"/>
              <w:bottom w:val="single" w:sz="4" w:space="0" w:color="000000"/>
              <w:right w:val="single" w:sz="4" w:space="0" w:color="000000"/>
            </w:tcBorders>
          </w:tcPr>
          <w:p w14:paraId="739038A7" w14:textId="77777777" w:rsidR="00B50C9C" w:rsidRPr="006F79DC" w:rsidRDefault="00B50C9C" w:rsidP="003E09BD">
            <w:pPr>
              <w:spacing w:line="259" w:lineRule="auto"/>
              <w:rPr>
                <w:lang w:val="pl-PL"/>
              </w:rPr>
            </w:pPr>
            <w:r w:rsidRPr="006F79DC">
              <w:rPr>
                <w:sz w:val="18"/>
                <w:lang w:val="pl-PL"/>
              </w:rPr>
              <w:t xml:space="preserve">Odłączony termostat bezpieczeństwa </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7EDA4158" w14:textId="77777777" w:rsidR="00B50C9C" w:rsidRPr="006F79DC" w:rsidRDefault="00B50C9C" w:rsidP="003E09BD">
            <w:pPr>
              <w:spacing w:line="259" w:lineRule="auto"/>
              <w:ind w:right="39"/>
              <w:rPr>
                <w:lang w:val="pl-PL"/>
              </w:rPr>
            </w:pPr>
            <w:r w:rsidRPr="006F79DC">
              <w:rPr>
                <w:sz w:val="18"/>
                <w:lang w:val="pl-PL"/>
              </w:rPr>
              <w:t>Ten komunikat pojawi się, gdy termostat pokojowy jest aktywowany, ale nie jest podłączony. Upewnij się, że termostat jest prawidłowo podłączony, sprawny i podłączony do źródła zasilania.</w:t>
            </w:r>
            <w:r w:rsidRPr="006F79DC">
              <w:rPr>
                <w:b/>
                <w:lang w:val="pl-PL"/>
              </w:rPr>
              <w:t xml:space="preserve"> </w:t>
            </w:r>
          </w:p>
        </w:tc>
      </w:tr>
      <w:tr w:rsidR="00B50C9C" w:rsidRPr="006F79DC" w14:paraId="7744EFD1" w14:textId="77777777" w:rsidTr="003E09BD">
        <w:trPr>
          <w:trHeight w:val="1548"/>
        </w:trPr>
        <w:tc>
          <w:tcPr>
            <w:tcW w:w="5075" w:type="dxa"/>
            <w:tcBorders>
              <w:top w:val="single" w:sz="4" w:space="0" w:color="000000"/>
              <w:left w:val="single" w:sz="4" w:space="0" w:color="000000"/>
              <w:bottom w:val="single" w:sz="4" w:space="0" w:color="000000"/>
              <w:right w:val="single" w:sz="4" w:space="0" w:color="000000"/>
            </w:tcBorders>
          </w:tcPr>
          <w:p w14:paraId="125893FE" w14:textId="77777777" w:rsidR="00B50C9C" w:rsidRPr="006F79DC" w:rsidRDefault="00B50C9C" w:rsidP="003E09BD">
            <w:pPr>
              <w:spacing w:line="259" w:lineRule="auto"/>
              <w:rPr>
                <w:lang w:val="pl-PL"/>
              </w:rPr>
            </w:pPr>
            <w:r w:rsidRPr="006F79DC">
              <w:rPr>
                <w:sz w:val="18"/>
                <w:lang w:val="pl-PL"/>
              </w:rPr>
              <w:t xml:space="preserve">Błąd wentylatora  </w:t>
            </w:r>
          </w:p>
          <w:p w14:paraId="6B3227D3" w14:textId="77777777" w:rsidR="00B50C9C" w:rsidRPr="006F79DC" w:rsidRDefault="00B50C9C" w:rsidP="003E09BD">
            <w:pPr>
              <w:spacing w:after="11" w:line="259" w:lineRule="auto"/>
              <w:rPr>
                <w:lang w:val="pl-PL"/>
              </w:rPr>
            </w:pPr>
            <w:r w:rsidRPr="006F79DC">
              <w:rPr>
                <w:sz w:val="18"/>
                <w:lang w:val="pl-PL"/>
              </w:rPr>
              <w:t xml:space="preserve">Wentylator: Uszkodzone łożyska  </w:t>
            </w:r>
          </w:p>
          <w:p w14:paraId="7E2EBE76" w14:textId="77777777" w:rsidR="00B50C9C" w:rsidRPr="006F79DC" w:rsidRDefault="00B50C9C" w:rsidP="003E09BD">
            <w:pPr>
              <w:spacing w:line="259" w:lineRule="auto"/>
              <w:rPr>
                <w:lang w:val="pl-PL"/>
              </w:rPr>
            </w:pPr>
            <w:r w:rsidRPr="006F79DC">
              <w:rPr>
                <w:sz w:val="18"/>
                <w:lang w:val="pl-PL"/>
              </w:rPr>
              <w:t>Wentylator: blokada wału</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624DBBF6" w14:textId="77777777" w:rsidR="00B50C9C" w:rsidRPr="006F79DC" w:rsidRDefault="00B50C9C" w:rsidP="003E09BD">
            <w:pPr>
              <w:spacing w:after="31"/>
              <w:ind w:right="41"/>
              <w:rPr>
                <w:lang w:val="pl-PL"/>
              </w:rPr>
            </w:pPr>
            <w:r w:rsidRPr="006F79DC">
              <w:rPr>
                <w:sz w:val="18"/>
                <w:lang w:val="pl-PL"/>
              </w:rPr>
              <w:t xml:space="preserve">Ten komunikat może się pojawić, jeśli zwiększy się pobór prądu wentylatora. Sprawdzić czystość wentylatora i prawidłowe zamocowanie łopat wirnika. Łopaty nie mogą być zdeformowane. Sprawdzić obszar obudowy silnika za wentylatorem. Musi on być czysty, bez osadów popiołu. Należy również sprawdzić działanie wentylatora, nie może być słyszalny żaden hałas.  </w:t>
            </w:r>
          </w:p>
          <w:p w14:paraId="5B30B963" w14:textId="77777777" w:rsidR="00B50C9C" w:rsidRPr="006F79DC" w:rsidRDefault="00B50C9C" w:rsidP="003E09BD">
            <w:pPr>
              <w:spacing w:line="259" w:lineRule="auto"/>
              <w:rPr>
                <w:lang w:val="pl-PL"/>
              </w:rPr>
            </w:pPr>
            <w:r w:rsidRPr="006F79DC">
              <w:rPr>
                <w:sz w:val="18"/>
                <w:lang w:val="pl-PL"/>
              </w:rPr>
              <w:t>Jeśli problem utrzymuje się, należy wezwać serwis OPOP.</w:t>
            </w:r>
            <w:r w:rsidRPr="006F79DC">
              <w:rPr>
                <w:b/>
                <w:lang w:val="pl-PL"/>
              </w:rPr>
              <w:t xml:space="preserve"> </w:t>
            </w:r>
          </w:p>
        </w:tc>
      </w:tr>
      <w:tr w:rsidR="00B50C9C" w:rsidRPr="006F79DC" w14:paraId="0605EE71" w14:textId="77777777" w:rsidTr="003E09BD">
        <w:trPr>
          <w:trHeight w:val="888"/>
        </w:trPr>
        <w:tc>
          <w:tcPr>
            <w:tcW w:w="5075" w:type="dxa"/>
            <w:tcBorders>
              <w:top w:val="single" w:sz="4" w:space="0" w:color="000000"/>
              <w:left w:val="single" w:sz="4" w:space="0" w:color="000000"/>
              <w:bottom w:val="single" w:sz="4" w:space="0" w:color="000000"/>
              <w:right w:val="single" w:sz="4" w:space="0" w:color="000000"/>
            </w:tcBorders>
          </w:tcPr>
          <w:p w14:paraId="2AB11180" w14:textId="77777777" w:rsidR="00B50C9C" w:rsidRPr="006F79DC" w:rsidRDefault="00B50C9C" w:rsidP="003E09BD">
            <w:pPr>
              <w:spacing w:line="259" w:lineRule="auto"/>
              <w:rPr>
                <w:lang w:val="pl-PL"/>
              </w:rPr>
            </w:pPr>
            <w:r w:rsidRPr="006F79DC">
              <w:rPr>
                <w:sz w:val="18"/>
                <w:lang w:val="pl-PL"/>
              </w:rPr>
              <w:t xml:space="preserve">Brak komunikacji z Internetem  </w:t>
            </w:r>
          </w:p>
          <w:p w14:paraId="65F9169E" w14:textId="77777777" w:rsidR="00B50C9C" w:rsidRPr="006F79DC" w:rsidRDefault="00B50C9C" w:rsidP="003E09BD">
            <w:pPr>
              <w:spacing w:after="11" w:line="259" w:lineRule="auto"/>
              <w:rPr>
                <w:lang w:val="pl-PL"/>
              </w:rPr>
            </w:pPr>
            <w:r w:rsidRPr="006F79DC">
              <w:rPr>
                <w:sz w:val="18"/>
                <w:lang w:val="pl-PL"/>
              </w:rPr>
              <w:t xml:space="preserve">Brak komunikacji GSM </w:t>
            </w:r>
          </w:p>
          <w:p w14:paraId="1FE5914E" w14:textId="77777777" w:rsidR="00B50C9C" w:rsidRPr="006F79DC" w:rsidRDefault="00B50C9C" w:rsidP="003E09BD">
            <w:pPr>
              <w:spacing w:line="259" w:lineRule="auto"/>
              <w:rPr>
                <w:lang w:val="pl-PL"/>
              </w:rPr>
            </w:pPr>
            <w:r w:rsidRPr="006F79DC">
              <w:rPr>
                <w:sz w:val="18"/>
                <w:lang w:val="pl-PL"/>
              </w:rPr>
              <w:t>Brak komunikacji z termostatem.</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45041203" w14:textId="77777777" w:rsidR="00B50C9C" w:rsidRPr="006F79DC" w:rsidRDefault="00B50C9C" w:rsidP="003E09BD">
            <w:pPr>
              <w:spacing w:after="31"/>
              <w:ind w:right="40"/>
              <w:rPr>
                <w:lang w:val="pl-PL"/>
              </w:rPr>
            </w:pPr>
            <w:r w:rsidRPr="006F79DC">
              <w:rPr>
                <w:sz w:val="18"/>
                <w:lang w:val="pl-PL"/>
              </w:rPr>
              <w:t xml:space="preserve">Jeśli którykolwiek z tych modułów jest aktywowany, ale nie jest fizycznie podłączony, pojawi się komunikat o błędzie. Sprawdzić czy połączenia elektryczne i ustawienia akcesoriów są prawidłowe. </w:t>
            </w:r>
          </w:p>
          <w:p w14:paraId="4833CB2A" w14:textId="77777777" w:rsidR="00B50C9C" w:rsidRPr="006F79DC" w:rsidRDefault="00B50C9C" w:rsidP="003E09BD">
            <w:pPr>
              <w:spacing w:line="259" w:lineRule="auto"/>
              <w:rPr>
                <w:lang w:val="pl-PL"/>
              </w:rPr>
            </w:pPr>
            <w:r w:rsidRPr="006F79DC">
              <w:rPr>
                <w:sz w:val="18"/>
                <w:lang w:val="pl-PL"/>
              </w:rPr>
              <w:t>Możesz również zadzwonić do serwisu OPOP.</w:t>
            </w:r>
            <w:r w:rsidRPr="006F79DC">
              <w:rPr>
                <w:b/>
                <w:lang w:val="pl-PL"/>
              </w:rPr>
              <w:t xml:space="preserve"> </w:t>
            </w:r>
          </w:p>
        </w:tc>
      </w:tr>
      <w:tr w:rsidR="00B50C9C" w:rsidRPr="006F79DC" w14:paraId="023C7413" w14:textId="77777777" w:rsidTr="003E09BD">
        <w:trPr>
          <w:trHeight w:val="1328"/>
        </w:trPr>
        <w:tc>
          <w:tcPr>
            <w:tcW w:w="5075" w:type="dxa"/>
            <w:tcBorders>
              <w:top w:val="single" w:sz="4" w:space="0" w:color="000000"/>
              <w:left w:val="single" w:sz="4" w:space="0" w:color="000000"/>
              <w:bottom w:val="single" w:sz="4" w:space="0" w:color="000000"/>
              <w:right w:val="single" w:sz="4" w:space="0" w:color="000000"/>
            </w:tcBorders>
          </w:tcPr>
          <w:p w14:paraId="2C9912E9" w14:textId="77777777" w:rsidR="00B50C9C" w:rsidRPr="006F79DC" w:rsidRDefault="00B50C9C" w:rsidP="003E09BD">
            <w:pPr>
              <w:spacing w:line="259" w:lineRule="auto"/>
              <w:rPr>
                <w:lang w:val="pl-PL"/>
              </w:rPr>
            </w:pPr>
            <w:r w:rsidRPr="006F79DC">
              <w:rPr>
                <w:sz w:val="18"/>
                <w:lang w:val="pl-PL"/>
              </w:rPr>
              <w:lastRenderedPageBreak/>
              <w:t>Niski poziom paliwa</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07772E6B" w14:textId="77777777" w:rsidR="00B50C9C" w:rsidRPr="006F79DC" w:rsidRDefault="00B50C9C" w:rsidP="003E09BD">
            <w:pPr>
              <w:spacing w:line="259" w:lineRule="auto"/>
              <w:ind w:right="40"/>
              <w:rPr>
                <w:lang w:val="pl-PL"/>
              </w:rPr>
            </w:pPr>
            <w:r w:rsidRPr="006F79DC">
              <w:rPr>
                <w:sz w:val="18"/>
                <w:lang w:val="pl-PL"/>
              </w:rPr>
              <w:t>W przypadku spadku temperatury spalin wyświetlana jest informacja o pustym zbiorniku. Dzieje się tak, gdy temperatura spalin w trybie Praca spada poniżej 48 °C . W tym czasie możliwe jest dodanie nowego paliwa do gorącej warstwy. Jeśli temperatura spadnie jeszcze bardziej, poniżej 35 °C, nastąpi przełączenie w tryb Wygaszania i kocioł (wentylator) wyłączy się.</w:t>
            </w:r>
            <w:r w:rsidRPr="006F79DC">
              <w:rPr>
                <w:b/>
                <w:lang w:val="pl-PL"/>
              </w:rPr>
              <w:t xml:space="preserve"> </w:t>
            </w:r>
          </w:p>
        </w:tc>
      </w:tr>
      <w:tr w:rsidR="00B50C9C" w:rsidRPr="006F79DC" w14:paraId="31354A25" w14:textId="77777777" w:rsidTr="003E09BD">
        <w:trPr>
          <w:trHeight w:val="1598"/>
        </w:trPr>
        <w:tc>
          <w:tcPr>
            <w:tcW w:w="5075" w:type="dxa"/>
            <w:tcBorders>
              <w:top w:val="single" w:sz="4" w:space="0" w:color="000000"/>
              <w:left w:val="single" w:sz="4" w:space="0" w:color="000000"/>
              <w:bottom w:val="single" w:sz="4" w:space="0" w:color="000000"/>
              <w:right w:val="single" w:sz="4" w:space="0" w:color="000000"/>
            </w:tcBorders>
          </w:tcPr>
          <w:p w14:paraId="643DAF07" w14:textId="77777777" w:rsidR="00B50C9C" w:rsidRPr="006F79DC" w:rsidRDefault="00B50C9C" w:rsidP="003E09BD">
            <w:pPr>
              <w:spacing w:line="259" w:lineRule="auto"/>
              <w:rPr>
                <w:lang w:val="pl-PL"/>
              </w:rPr>
            </w:pPr>
            <w:r w:rsidRPr="006F79DC">
              <w:rPr>
                <w:sz w:val="18"/>
                <w:lang w:val="pl-PL"/>
              </w:rPr>
              <w:t>Zbyt wysoka temperatura zawór 1</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2D708D3E" w14:textId="77777777" w:rsidR="00B50C9C" w:rsidRPr="006F79DC" w:rsidRDefault="00B50C9C" w:rsidP="003E09BD">
            <w:pPr>
              <w:spacing w:after="37"/>
              <w:ind w:right="42"/>
              <w:rPr>
                <w:lang w:val="pl-PL"/>
              </w:rPr>
            </w:pPr>
            <w:r w:rsidRPr="006F79DC">
              <w:rPr>
                <w:sz w:val="18"/>
                <w:lang w:val="pl-PL"/>
              </w:rPr>
              <w:t xml:space="preserve">Jeżeli temperatura na zaworze mieszającym jest wyższa niż 85 °C, załącza się komunikat alarmowy. Należy upewnić się, że wielkość kotła jest właściwie obliczona, tak aby jego moc odpowiadała stratom ciepła w budynku. Zgodnie z obowiązującymi przepisami kocioł musi być eksploatowany ze zbiornikiem akumulacyjnym do przechowywania nadwyżki ciepła </w:t>
            </w:r>
          </w:p>
          <w:p w14:paraId="51E74B01" w14:textId="77777777" w:rsidR="00B50C9C" w:rsidRPr="006F79DC" w:rsidRDefault="00B50C9C" w:rsidP="003E09BD">
            <w:pPr>
              <w:spacing w:line="259" w:lineRule="auto"/>
              <w:rPr>
                <w:lang w:val="pl-PL"/>
              </w:rPr>
            </w:pPr>
            <w:r w:rsidRPr="006F79DC">
              <w:rPr>
                <w:b/>
                <w:lang w:val="pl-PL"/>
              </w:rPr>
              <w:t xml:space="preserve"> </w:t>
            </w:r>
          </w:p>
        </w:tc>
      </w:tr>
      <w:tr w:rsidR="00B50C9C" w:rsidRPr="006F79DC" w14:paraId="6175A806" w14:textId="77777777" w:rsidTr="003E09BD">
        <w:trPr>
          <w:trHeight w:val="2648"/>
        </w:trPr>
        <w:tc>
          <w:tcPr>
            <w:tcW w:w="5075" w:type="dxa"/>
            <w:tcBorders>
              <w:top w:val="single" w:sz="4" w:space="0" w:color="000000"/>
              <w:left w:val="single" w:sz="4" w:space="0" w:color="000000"/>
              <w:bottom w:val="single" w:sz="4" w:space="0" w:color="000000"/>
              <w:right w:val="single" w:sz="4" w:space="0" w:color="000000"/>
            </w:tcBorders>
          </w:tcPr>
          <w:p w14:paraId="646A2CAE" w14:textId="77777777" w:rsidR="00B50C9C" w:rsidRPr="006F79DC" w:rsidRDefault="00B50C9C" w:rsidP="003E09BD">
            <w:pPr>
              <w:spacing w:line="259" w:lineRule="auto"/>
              <w:rPr>
                <w:lang w:val="pl-PL"/>
              </w:rPr>
            </w:pPr>
            <w:r w:rsidRPr="006F79DC">
              <w:rPr>
                <w:sz w:val="18"/>
                <w:lang w:val="pl-PL"/>
              </w:rPr>
              <w:t>Zbyt wysoka temperatura CO</w:t>
            </w:r>
            <w:r w:rsidRPr="006F79DC">
              <w:rPr>
                <w:b/>
                <w:lang w:val="pl-PL"/>
              </w:rPr>
              <w:t xml:space="preserve"> </w:t>
            </w:r>
          </w:p>
        </w:tc>
        <w:tc>
          <w:tcPr>
            <w:tcW w:w="5075" w:type="dxa"/>
            <w:tcBorders>
              <w:top w:val="single" w:sz="4" w:space="0" w:color="000000"/>
              <w:left w:val="single" w:sz="4" w:space="0" w:color="000000"/>
              <w:bottom w:val="single" w:sz="4" w:space="0" w:color="000000"/>
              <w:right w:val="single" w:sz="4" w:space="0" w:color="000000"/>
            </w:tcBorders>
          </w:tcPr>
          <w:p w14:paraId="5840F4BD" w14:textId="77777777" w:rsidR="00B50C9C" w:rsidRPr="006F79DC" w:rsidRDefault="00B50C9C" w:rsidP="003E09BD">
            <w:pPr>
              <w:spacing w:after="1"/>
              <w:ind w:right="40"/>
              <w:rPr>
                <w:lang w:val="pl-PL"/>
              </w:rPr>
            </w:pPr>
            <w:r w:rsidRPr="006F79DC">
              <w:rPr>
                <w:sz w:val="18"/>
                <w:lang w:val="pl-PL"/>
              </w:rPr>
              <w:t xml:space="preserve">Maksymalna temperatura centralnego ogrzewania jest kontrolowana przez dwa czujniki: czujnik CO (typ KTY) i czujnik STB (czujnik bezpieczeństwa). Oba czujniki znajdują się z tyłu kotła. Jeśli temperatura CO przekracza 85°C, czujnik CO uruchomi alarm. W przypadku dalszego wzrostu temperatury CO, przy temperaturze powyżej 90 °C wyłączane jest zasilanie wentylatora za pomocą czujnika bezpieczeństwa STB. W takim przypadku, po schłodzeniu kotła, należy wcisnąć przycisk na czujniku STB z tyłu kotła, aby kocioł został ponownie uruchomiony.  </w:t>
            </w:r>
          </w:p>
          <w:p w14:paraId="4EF9D538" w14:textId="77777777" w:rsidR="00B50C9C" w:rsidRPr="006F79DC" w:rsidRDefault="00B50C9C" w:rsidP="003E09BD">
            <w:pPr>
              <w:spacing w:line="259" w:lineRule="auto"/>
              <w:ind w:right="38"/>
              <w:rPr>
                <w:lang w:val="pl-PL"/>
              </w:rPr>
            </w:pPr>
            <w:r w:rsidRPr="006F79DC">
              <w:rPr>
                <w:sz w:val="18"/>
                <w:lang w:val="pl-PL"/>
              </w:rPr>
              <w:t>Upewnij się, że system i kocioł są zasilane bieżącą wodą i że kocioł, zgodnie z przepisami prawa, jest podłączony do zbiornika buforowego. Możesz również zadzwonić do serwisu OPOP.</w:t>
            </w:r>
            <w:r w:rsidRPr="006F79DC">
              <w:rPr>
                <w:b/>
                <w:lang w:val="pl-PL"/>
              </w:rPr>
              <w:t xml:space="preserve"> </w:t>
            </w:r>
          </w:p>
        </w:tc>
      </w:tr>
    </w:tbl>
    <w:p w14:paraId="79BBD07B" w14:textId="77777777" w:rsidR="00B50C9C" w:rsidRPr="006F79DC" w:rsidRDefault="00B50C9C" w:rsidP="00B50C9C">
      <w:pPr>
        <w:spacing w:after="0" w:line="259" w:lineRule="auto"/>
        <w:rPr>
          <w:lang w:val="pl-PL"/>
        </w:rPr>
      </w:pPr>
      <w:r w:rsidRPr="006F79DC">
        <w:rPr>
          <w:color w:val="FF0000"/>
          <w:lang w:val="pl-PL"/>
        </w:rPr>
        <w:t xml:space="preserve"> </w:t>
      </w:r>
    </w:p>
    <w:p w14:paraId="353A0AE0" w14:textId="77777777" w:rsidR="00B50C9C" w:rsidRPr="006F79DC" w:rsidRDefault="00B50C9C" w:rsidP="00B50C9C">
      <w:pPr>
        <w:spacing w:after="81" w:line="259" w:lineRule="auto"/>
        <w:rPr>
          <w:lang w:val="pl-PL"/>
        </w:rPr>
      </w:pPr>
      <w:r w:rsidRPr="006F79DC">
        <w:rPr>
          <w:color w:val="FF0000"/>
          <w:lang w:val="pl-PL"/>
        </w:rPr>
        <w:t xml:space="preserve"> </w:t>
      </w:r>
    </w:p>
    <w:p w14:paraId="0EC00786" w14:textId="77777777" w:rsidR="00B50C9C" w:rsidRPr="006F79DC" w:rsidRDefault="00B50C9C" w:rsidP="00B50C9C">
      <w:pPr>
        <w:spacing w:after="0" w:line="259" w:lineRule="auto"/>
        <w:rPr>
          <w:lang w:val="pl-PL"/>
        </w:rPr>
      </w:pPr>
      <w:r w:rsidRPr="006F79DC">
        <w:rPr>
          <w:color w:val="FF0000"/>
          <w:lang w:val="pl-PL"/>
        </w:rPr>
        <w:t xml:space="preserve"> </w:t>
      </w:r>
    </w:p>
    <w:p w14:paraId="77ED527A" w14:textId="77777777" w:rsidR="00B50C9C" w:rsidRPr="006F79DC" w:rsidRDefault="00B50C9C" w:rsidP="00B50C9C">
      <w:pPr>
        <w:ind w:right="108"/>
        <w:rPr>
          <w:lang w:val="pl-PL"/>
        </w:rPr>
      </w:pPr>
      <w:r w:rsidRPr="006F79DC">
        <w:rPr>
          <w:lang w:val="pl-PL"/>
        </w:rPr>
        <w:t xml:space="preserve">Ze względów bezpieczeństwa i ekonomii eksploatacji urządzenie musi być obsługiwane zgodnie z instrukcją obsługi.  </w:t>
      </w:r>
    </w:p>
    <w:p w14:paraId="6682185D" w14:textId="77777777" w:rsidR="00B50C9C" w:rsidRPr="006F79DC" w:rsidRDefault="00B50C9C" w:rsidP="00B50C9C">
      <w:pPr>
        <w:numPr>
          <w:ilvl w:val="0"/>
          <w:numId w:val="63"/>
        </w:numPr>
        <w:spacing w:before="0" w:after="4" w:line="249" w:lineRule="auto"/>
        <w:ind w:right="108" w:firstLine="2"/>
        <w:jc w:val="both"/>
        <w:rPr>
          <w:lang w:val="pl-PL"/>
        </w:rPr>
      </w:pPr>
      <w:r w:rsidRPr="006F79DC">
        <w:rPr>
          <w:lang w:val="pl-PL"/>
        </w:rPr>
        <w:t xml:space="preserve">Kocioł może być pozostawiony bez nadzoru, pod warunkiem, że moc jest ustawiona tak, aby nie mogło dojść do przegrzania systemu , jednakże musi on być od czasu do czasu kontrolowany przez operatora.  </w:t>
      </w:r>
    </w:p>
    <w:p w14:paraId="27EDA657" w14:textId="77777777" w:rsidR="00B50C9C" w:rsidRPr="006F79DC" w:rsidRDefault="00B50C9C" w:rsidP="00B50C9C">
      <w:pPr>
        <w:spacing w:after="0" w:line="259" w:lineRule="auto"/>
        <w:rPr>
          <w:lang w:val="pl-PL"/>
        </w:rPr>
      </w:pPr>
      <w:r w:rsidRPr="006F79DC">
        <w:rPr>
          <w:color w:val="FF0000"/>
          <w:lang w:val="pl-PL"/>
        </w:rPr>
        <w:t xml:space="preserve"> </w:t>
      </w:r>
    </w:p>
    <w:p w14:paraId="6313296D" w14:textId="77777777" w:rsidR="00B50C9C" w:rsidRPr="006F79DC" w:rsidRDefault="00B50C9C" w:rsidP="00B50C9C">
      <w:pPr>
        <w:spacing w:after="92"/>
        <w:ind w:right="108"/>
        <w:rPr>
          <w:lang w:val="pl-PL"/>
        </w:rPr>
      </w:pPr>
      <w:r w:rsidRPr="006F79DC">
        <w:rPr>
          <w:noProof/>
          <w:lang w:val="pl-PL"/>
        </w:rPr>
        <w:drawing>
          <wp:anchor distT="0" distB="0" distL="114300" distR="114300" simplePos="0" relativeHeight="251824640" behindDoc="0" locked="0" layoutInCell="1" allowOverlap="0" wp14:anchorId="3390F895" wp14:editId="5B9D3A34">
            <wp:simplePos x="0" y="0"/>
            <wp:positionH relativeFrom="column">
              <wp:posOffset>0</wp:posOffset>
            </wp:positionH>
            <wp:positionV relativeFrom="paragraph">
              <wp:posOffset>19939</wp:posOffset>
            </wp:positionV>
            <wp:extent cx="361950" cy="361950"/>
            <wp:effectExtent l="0" t="0" r="0" b="0"/>
            <wp:wrapSquare wrapText="bothSides"/>
            <wp:docPr id="13438" name="Picture 13438"/>
            <wp:cNvGraphicFramePr/>
            <a:graphic xmlns:a="http://schemas.openxmlformats.org/drawingml/2006/main">
              <a:graphicData uri="http://schemas.openxmlformats.org/drawingml/2006/picture">
                <pic:pic xmlns:pic="http://schemas.openxmlformats.org/drawingml/2006/picture">
                  <pic:nvPicPr>
                    <pic:cNvPr id="13438" name="Picture 13438"/>
                    <pic:cNvPicPr/>
                  </pic:nvPicPr>
                  <pic:blipFill>
                    <a:blip r:embed="rId44"/>
                    <a:stretch>
                      <a:fillRect/>
                    </a:stretch>
                  </pic:blipFill>
                  <pic:spPr>
                    <a:xfrm>
                      <a:off x="0" y="0"/>
                      <a:ext cx="361950" cy="361950"/>
                    </a:xfrm>
                    <a:prstGeom prst="rect">
                      <a:avLst/>
                    </a:prstGeom>
                  </pic:spPr>
                </pic:pic>
              </a:graphicData>
            </a:graphic>
          </wp:anchor>
        </w:drawing>
      </w:r>
      <w:r w:rsidRPr="006F79DC">
        <w:rPr>
          <w:lang w:val="pl-PL"/>
        </w:rPr>
        <w:t xml:space="preserve">Podczas pracy niektóre części kotła (drzwiczki, drzwiczki wyczystne i popielnikowe, przewód spalinowy) mogą osiągać wysoką temperaturę, powodując oparzenia w przypadku dotknięcia. Dlatego należy używać rękawic ochronnych.  </w:t>
      </w:r>
    </w:p>
    <w:p w14:paraId="712921EC" w14:textId="77777777" w:rsidR="00B50C9C" w:rsidRPr="006F79DC" w:rsidRDefault="00B50C9C" w:rsidP="00B50C9C">
      <w:pPr>
        <w:spacing w:after="0" w:line="259" w:lineRule="auto"/>
        <w:ind w:left="752"/>
        <w:rPr>
          <w:lang w:val="pl-PL"/>
        </w:rPr>
      </w:pPr>
      <w:r w:rsidRPr="006F79DC">
        <w:rPr>
          <w:color w:val="FF0000"/>
          <w:lang w:val="pl-PL"/>
        </w:rPr>
        <w:t xml:space="preserve"> </w:t>
      </w:r>
    </w:p>
    <w:p w14:paraId="52074714" w14:textId="77777777" w:rsidR="00B50C9C" w:rsidRPr="006F79DC" w:rsidRDefault="00B50C9C" w:rsidP="00B50C9C">
      <w:pPr>
        <w:numPr>
          <w:ilvl w:val="0"/>
          <w:numId w:val="63"/>
        </w:numPr>
        <w:spacing w:before="0" w:after="109" w:line="249" w:lineRule="auto"/>
        <w:ind w:right="108" w:firstLine="2"/>
        <w:jc w:val="both"/>
        <w:rPr>
          <w:lang w:val="pl-PL"/>
        </w:rPr>
      </w:pPr>
      <w:r w:rsidRPr="006F79DC">
        <w:rPr>
          <w:lang w:val="pl-PL"/>
        </w:rPr>
        <w:t xml:space="preserve">Kocioł może być obsługiwany wyłącznie przez osoby dorosłe, które zaznajomiły się z niniejszą instrukcją obsługi. Zabrania się pozostawiania dzieci bez opieki przy urządzeniu.  </w:t>
      </w:r>
    </w:p>
    <w:p w14:paraId="7C3EBD47" w14:textId="77777777" w:rsidR="00B50C9C" w:rsidRPr="006F79DC" w:rsidRDefault="00B50C9C" w:rsidP="00B50C9C">
      <w:pPr>
        <w:numPr>
          <w:ilvl w:val="0"/>
          <w:numId w:val="63"/>
        </w:numPr>
        <w:spacing w:before="0" w:after="109" w:line="249" w:lineRule="auto"/>
        <w:ind w:right="108" w:firstLine="2"/>
        <w:jc w:val="both"/>
        <w:rPr>
          <w:lang w:val="pl-PL"/>
        </w:rPr>
      </w:pPr>
      <w:r w:rsidRPr="006F79DC">
        <w:rPr>
          <w:lang w:val="pl-PL"/>
        </w:rPr>
        <w:t xml:space="preserve">Zabrania się stosowania cieczy palnych do rozpalania urządzenia oraz zwiększania jego mocy znamionowej (przeciążania termicznego) w jakikolwiek sposób podczas pracy kotła  </w:t>
      </w:r>
    </w:p>
    <w:p w14:paraId="0DF04608" w14:textId="77777777" w:rsidR="00B50C9C" w:rsidRPr="006F79DC" w:rsidRDefault="00B50C9C" w:rsidP="00B50C9C">
      <w:pPr>
        <w:numPr>
          <w:ilvl w:val="0"/>
          <w:numId w:val="63"/>
        </w:numPr>
        <w:spacing w:before="0" w:after="93" w:line="249" w:lineRule="auto"/>
        <w:ind w:right="108" w:firstLine="2"/>
        <w:jc w:val="both"/>
        <w:rPr>
          <w:lang w:val="pl-PL"/>
        </w:rPr>
      </w:pPr>
      <w:r w:rsidRPr="006F79DC">
        <w:rPr>
          <w:lang w:val="pl-PL"/>
        </w:rPr>
        <w:t xml:space="preserve">Użytkownik może wykonywać tylko rutynowe prace konserwacyjne lub wymieniać części zamienne. Nie wolno ingerować w konstrukcję kotła, zmieniać jego funkcji ani pozostawiać uszkodzonego produktu w eksploatacji.  </w:t>
      </w:r>
    </w:p>
    <w:p w14:paraId="55BB507C" w14:textId="77777777" w:rsidR="00B50C9C" w:rsidRPr="006F79DC" w:rsidRDefault="00B50C9C" w:rsidP="00B50C9C">
      <w:pPr>
        <w:spacing w:after="0" w:line="259" w:lineRule="auto"/>
        <w:rPr>
          <w:lang w:val="pl-PL"/>
        </w:rPr>
      </w:pPr>
      <w:r w:rsidRPr="006F79DC">
        <w:rPr>
          <w:color w:val="FF0000"/>
          <w:lang w:val="pl-PL"/>
        </w:rPr>
        <w:t xml:space="preserve"> </w:t>
      </w:r>
    </w:p>
    <w:p w14:paraId="0E0B8C00" w14:textId="77777777" w:rsidR="00B50C9C" w:rsidRPr="006F79DC" w:rsidRDefault="00B50C9C" w:rsidP="00B50C9C">
      <w:pPr>
        <w:ind w:right="108"/>
        <w:rPr>
          <w:lang w:val="pl-PL"/>
        </w:rPr>
      </w:pPr>
      <w:r w:rsidRPr="006F79DC">
        <w:rPr>
          <w:lang w:val="pl-PL"/>
        </w:rPr>
        <w:t xml:space="preserve">Z dużym prawdopodobieństwem podczas pierwszych, ale także kolejnych cykli palenia może dojść do nadmiernej kondensacji pary na powierzchniach kotła; w części popielnikowej może pojawić się ciemna ciecz. Wynika to z niskiej temperatury wody w kotle (poniżej punktu skraplania 65 °C) oraz niskiej temperatury spalin. Kondensacja ustanie po częściowym spaleniu produktów spalania na ścianach i wytopieniu w temperaturze powyżej 65 °C. W żadnym wypadku nie jest to wyciek z kotła. Każdy kocioł jest dokładnie sprawdzany przy użyciu nadciśnienia, a możliwość wycieku jest praktycznie wyeliminowana.  </w:t>
      </w:r>
    </w:p>
    <w:p w14:paraId="6C06A581" w14:textId="77777777" w:rsidR="00B50C9C" w:rsidRPr="006F79DC" w:rsidRDefault="00B50C9C" w:rsidP="00B50C9C">
      <w:pPr>
        <w:ind w:right="108"/>
        <w:rPr>
          <w:lang w:val="pl-PL"/>
        </w:rPr>
      </w:pPr>
      <w:r w:rsidRPr="006F79DC">
        <w:rPr>
          <w:lang w:val="pl-PL"/>
        </w:rPr>
        <w:t xml:space="preserve">Smołowanie występuje:  </w:t>
      </w:r>
    </w:p>
    <w:p w14:paraId="560826F8" w14:textId="77777777" w:rsidR="00B50C9C" w:rsidRPr="006F79DC" w:rsidRDefault="00B50C9C" w:rsidP="00B50C9C">
      <w:pPr>
        <w:numPr>
          <w:ilvl w:val="0"/>
          <w:numId w:val="64"/>
        </w:numPr>
        <w:spacing w:before="0" w:after="4" w:line="249" w:lineRule="auto"/>
        <w:ind w:right="108" w:firstLine="2"/>
        <w:jc w:val="both"/>
        <w:rPr>
          <w:lang w:val="pl-PL"/>
        </w:rPr>
      </w:pPr>
      <w:r w:rsidRPr="006F79DC">
        <w:rPr>
          <w:lang w:val="pl-PL"/>
        </w:rPr>
        <w:lastRenderedPageBreak/>
        <w:t xml:space="preserve">przy niskim ciągu komina. Jeśli jest on stale niski, można temu zapobiec wyłącznie poprzez modyfikację konstrukcji. Jeśli jest on niski chwilowo, wynika to z warunków pogodowych.  </w:t>
      </w:r>
    </w:p>
    <w:p w14:paraId="11CBE185" w14:textId="77777777" w:rsidR="00B50C9C" w:rsidRPr="006F79DC" w:rsidRDefault="00B50C9C" w:rsidP="00B50C9C">
      <w:pPr>
        <w:numPr>
          <w:ilvl w:val="0"/>
          <w:numId w:val="64"/>
        </w:numPr>
        <w:spacing w:before="0" w:after="4" w:line="249" w:lineRule="auto"/>
        <w:ind w:right="108" w:firstLine="2"/>
        <w:jc w:val="both"/>
        <w:rPr>
          <w:lang w:val="pl-PL"/>
        </w:rPr>
      </w:pPr>
      <w:r w:rsidRPr="006F79DC">
        <w:rPr>
          <w:lang w:val="pl-PL"/>
        </w:rPr>
        <w:t xml:space="preserve">przy mokrym paliwie  </w:t>
      </w:r>
    </w:p>
    <w:p w14:paraId="55977498" w14:textId="77777777" w:rsidR="00B50C9C" w:rsidRPr="006F79DC" w:rsidRDefault="00B50C9C" w:rsidP="00B50C9C">
      <w:pPr>
        <w:numPr>
          <w:ilvl w:val="0"/>
          <w:numId w:val="64"/>
        </w:numPr>
        <w:spacing w:before="0" w:after="4" w:line="249" w:lineRule="auto"/>
        <w:ind w:right="108" w:firstLine="2"/>
        <w:jc w:val="both"/>
        <w:rPr>
          <w:lang w:val="pl-PL"/>
        </w:rPr>
      </w:pPr>
      <w:r w:rsidRPr="006F79DC">
        <w:rPr>
          <w:lang w:val="pl-PL"/>
        </w:rPr>
        <w:t xml:space="preserve">gdy praca z niską temperaturą odbywa się stale przy temp. poniżej punktu kondensacji pary w spalinach, tj. 65 °C  • gdy niewłaściwa jest wielkość kotła z powodu strat ciepła w ogrzewanej przestrzeni.  </w:t>
      </w:r>
    </w:p>
    <w:p w14:paraId="2E60DDC9" w14:textId="77777777" w:rsidR="00B50C9C" w:rsidRPr="006F79DC" w:rsidRDefault="00B50C9C" w:rsidP="00B50C9C">
      <w:pPr>
        <w:numPr>
          <w:ilvl w:val="0"/>
          <w:numId w:val="64"/>
        </w:numPr>
        <w:spacing w:before="0" w:after="4" w:line="249" w:lineRule="auto"/>
        <w:ind w:right="108" w:firstLine="2"/>
        <w:jc w:val="both"/>
        <w:rPr>
          <w:lang w:val="pl-PL"/>
        </w:rPr>
      </w:pPr>
      <w:r w:rsidRPr="006F79DC">
        <w:rPr>
          <w:lang w:val="pl-PL"/>
        </w:rPr>
        <w:t xml:space="preserve">w przypadku nieprawidłowej eksploatacji  </w:t>
      </w:r>
    </w:p>
    <w:p w14:paraId="55293771" w14:textId="77777777" w:rsidR="00B50C9C" w:rsidRPr="006F79DC" w:rsidRDefault="00B50C9C" w:rsidP="00B50C9C">
      <w:pPr>
        <w:spacing w:after="0" w:line="259" w:lineRule="auto"/>
        <w:rPr>
          <w:lang w:val="pl-PL"/>
        </w:rPr>
      </w:pPr>
      <w:r w:rsidRPr="006F79DC">
        <w:rPr>
          <w:color w:val="FF0000"/>
          <w:lang w:val="pl-PL"/>
        </w:rPr>
        <w:t xml:space="preserve"> </w:t>
      </w:r>
    </w:p>
    <w:p w14:paraId="2940D892" w14:textId="77777777" w:rsidR="00B50C9C" w:rsidRPr="006F79DC" w:rsidRDefault="00B50C9C" w:rsidP="00B50C9C">
      <w:pPr>
        <w:spacing w:after="92"/>
        <w:ind w:right="108"/>
        <w:rPr>
          <w:lang w:val="pl-PL"/>
        </w:rPr>
      </w:pPr>
      <w:r w:rsidRPr="006F79DC">
        <w:rPr>
          <w:noProof/>
          <w:lang w:val="pl-PL"/>
        </w:rPr>
        <w:drawing>
          <wp:anchor distT="0" distB="0" distL="114300" distR="114300" simplePos="0" relativeHeight="251825664" behindDoc="0" locked="0" layoutInCell="1" allowOverlap="0" wp14:anchorId="39CEC112" wp14:editId="4BD1A3C2">
            <wp:simplePos x="0" y="0"/>
            <wp:positionH relativeFrom="column">
              <wp:posOffset>0</wp:posOffset>
            </wp:positionH>
            <wp:positionV relativeFrom="paragraph">
              <wp:posOffset>9145</wp:posOffset>
            </wp:positionV>
            <wp:extent cx="366268" cy="370205"/>
            <wp:effectExtent l="0" t="0" r="0" b="0"/>
            <wp:wrapSquare wrapText="bothSides"/>
            <wp:docPr id="13440" name="Picture 13440"/>
            <wp:cNvGraphicFramePr/>
            <a:graphic xmlns:a="http://schemas.openxmlformats.org/drawingml/2006/main">
              <a:graphicData uri="http://schemas.openxmlformats.org/drawingml/2006/picture">
                <pic:pic xmlns:pic="http://schemas.openxmlformats.org/drawingml/2006/picture">
                  <pic:nvPicPr>
                    <pic:cNvPr id="13440" name="Picture 13440"/>
                    <pic:cNvPicPr/>
                  </pic:nvPicPr>
                  <pic:blipFill>
                    <a:blip r:embed="rId58"/>
                    <a:stretch>
                      <a:fillRect/>
                    </a:stretch>
                  </pic:blipFill>
                  <pic:spPr>
                    <a:xfrm>
                      <a:off x="0" y="0"/>
                      <a:ext cx="366268" cy="370205"/>
                    </a:xfrm>
                    <a:prstGeom prst="rect">
                      <a:avLst/>
                    </a:prstGeom>
                  </pic:spPr>
                </pic:pic>
              </a:graphicData>
            </a:graphic>
          </wp:anchor>
        </w:drawing>
      </w:r>
      <w:r w:rsidRPr="006F79DC">
        <w:rPr>
          <w:lang w:val="pl-PL"/>
        </w:rPr>
        <w:t xml:space="preserve"> W przypadku spalania mokrego lub wilgotnego paliwa, moc nominalna może nie zostać osiągnięta, a kocioł zostaje nadmiernie zapchany. Powoduje to znaczne straty ekonomiczne, spowodowane zwiększonym zużyciem paliwa i skróconą żywotnością kotła.  </w:t>
      </w:r>
    </w:p>
    <w:p w14:paraId="0953D8B7" w14:textId="2428A3ED" w:rsidR="00B50C9C" w:rsidRPr="006F79DC" w:rsidRDefault="00B50C9C" w:rsidP="006F79DC">
      <w:pPr>
        <w:spacing w:after="0" w:line="259" w:lineRule="auto"/>
        <w:rPr>
          <w:lang w:val="pl-PL"/>
        </w:rPr>
      </w:pPr>
      <w:r w:rsidRPr="006F79DC">
        <w:rPr>
          <w:color w:val="FF0000"/>
          <w:lang w:val="pl-PL"/>
        </w:rPr>
        <w:t xml:space="preserve"> </w:t>
      </w:r>
      <w:r w:rsidRPr="006F79DC">
        <w:rPr>
          <w:color w:val="FF0000"/>
          <w:sz w:val="4"/>
          <w:lang w:val="pl-PL"/>
        </w:rPr>
        <w:t xml:space="preserve"> </w:t>
      </w:r>
    </w:p>
    <w:p w14:paraId="70ADA704" w14:textId="77777777" w:rsidR="00B50C9C" w:rsidRPr="006F79DC" w:rsidRDefault="00B50C9C" w:rsidP="00B50C9C">
      <w:pPr>
        <w:ind w:right="108" w:firstLine="143"/>
        <w:rPr>
          <w:lang w:val="pl-PL"/>
        </w:rPr>
      </w:pPr>
      <w:r w:rsidRPr="006F79DC">
        <w:rPr>
          <w:noProof/>
          <w:lang w:val="pl-PL"/>
        </w:rPr>
        <w:drawing>
          <wp:anchor distT="0" distB="0" distL="114300" distR="114300" simplePos="0" relativeHeight="251826688" behindDoc="0" locked="0" layoutInCell="1" allowOverlap="0" wp14:anchorId="4484299C" wp14:editId="1D3D213D">
            <wp:simplePos x="0" y="0"/>
            <wp:positionH relativeFrom="column">
              <wp:posOffset>0</wp:posOffset>
            </wp:positionH>
            <wp:positionV relativeFrom="paragraph">
              <wp:posOffset>81534</wp:posOffset>
            </wp:positionV>
            <wp:extent cx="366395" cy="370205"/>
            <wp:effectExtent l="0" t="0" r="0" b="0"/>
            <wp:wrapSquare wrapText="bothSides"/>
            <wp:docPr id="13442" name="Picture 13442"/>
            <wp:cNvGraphicFramePr/>
            <a:graphic xmlns:a="http://schemas.openxmlformats.org/drawingml/2006/main">
              <a:graphicData uri="http://schemas.openxmlformats.org/drawingml/2006/picture">
                <pic:pic xmlns:pic="http://schemas.openxmlformats.org/drawingml/2006/picture">
                  <pic:nvPicPr>
                    <pic:cNvPr id="13442" name="Picture 13442"/>
                    <pic:cNvPicPr/>
                  </pic:nvPicPr>
                  <pic:blipFill>
                    <a:blip r:embed="rId58"/>
                    <a:stretch>
                      <a:fillRect/>
                    </a:stretch>
                  </pic:blipFill>
                  <pic:spPr>
                    <a:xfrm>
                      <a:off x="0" y="0"/>
                      <a:ext cx="366395" cy="370205"/>
                    </a:xfrm>
                    <a:prstGeom prst="rect">
                      <a:avLst/>
                    </a:prstGeom>
                  </pic:spPr>
                </pic:pic>
              </a:graphicData>
            </a:graphic>
          </wp:anchor>
        </w:drawing>
      </w:r>
      <w:r w:rsidRPr="006F79DC">
        <w:rPr>
          <w:color w:val="FFFFFF"/>
          <w:lang w:val="pl-PL"/>
        </w:rPr>
        <w:t xml:space="preserve"> </w:t>
      </w:r>
      <w:r w:rsidRPr="006F79DC">
        <w:rPr>
          <w:lang w:val="pl-PL"/>
        </w:rPr>
        <w:t xml:space="preserve">Tworzenie się kondensatu lub smoły w górnej połowie komory załadunkowej jest częstym zjawiskiem w kotłach zgazowujących drewno kawałkowe. Powietrze do spalania nie jest doprowadzane do górnej części komory załadunkowej, przez co drewno spala się stopniowo w dół, a nie spala od razu całego drewna znajdującego się w komorze załadunkowej. Jest to zjawisko powszechne, występujące we wszystkich kotłach zgazowujących drewno.  </w:t>
      </w:r>
    </w:p>
    <w:p w14:paraId="3564E156" w14:textId="0F7B9738" w:rsidR="00B50C9C" w:rsidRPr="006F79DC" w:rsidRDefault="00B50C9C" w:rsidP="006F79DC">
      <w:pPr>
        <w:spacing w:after="0" w:line="259" w:lineRule="auto"/>
        <w:rPr>
          <w:lang w:val="pl-PL"/>
        </w:rPr>
      </w:pPr>
      <w:r w:rsidRPr="006F79DC">
        <w:rPr>
          <w:lang w:val="pl-PL"/>
        </w:rPr>
        <w:t xml:space="preserve"> Kondensację w zasobniku można ograniczyć stosując suche drewno o wilgotności poniżej 15%, pracując kocioł na maksymalnej mocy bez dławienia i długotrwałą pracę w trybie dozoru oraz rozłupując polana na kawałki o średnicy 10 cm i mniejsze. Tworzy to wyższą gorącą warstwę, która osusza kondensat.  </w:t>
      </w:r>
    </w:p>
    <w:p w14:paraId="7A257402" w14:textId="77777777" w:rsidR="00B50C9C" w:rsidRPr="006F79DC" w:rsidRDefault="00B50C9C" w:rsidP="00B50C9C">
      <w:pPr>
        <w:spacing w:after="93"/>
        <w:ind w:right="108"/>
        <w:rPr>
          <w:lang w:val="pl-PL"/>
        </w:rPr>
      </w:pPr>
      <w:r w:rsidRPr="006F79DC">
        <w:rPr>
          <w:lang w:val="pl-PL"/>
        </w:rPr>
        <w:t xml:space="preserve">Ze względu na kondensat w zbiorniku zasypowym montowane są płytki dystansowe, które oddzielają zbiornik i drewno od blachy kotła w taki sposób, aby zabezpieczyć blachę kotła przed działaniem tego kondensatu. </w:t>
      </w:r>
    </w:p>
    <w:p w14:paraId="10758576" w14:textId="1364FC1D" w:rsidR="00B50C9C" w:rsidRPr="006F79DC" w:rsidRDefault="00B50C9C" w:rsidP="006F79DC">
      <w:pPr>
        <w:spacing w:after="83" w:line="259" w:lineRule="auto"/>
        <w:rPr>
          <w:lang w:val="pl-PL"/>
        </w:rPr>
      </w:pPr>
      <w:r w:rsidRPr="006F79DC">
        <w:rPr>
          <w:color w:val="FF0000"/>
          <w:lang w:val="pl-PL"/>
        </w:rPr>
        <w:t xml:space="preserve"> </w:t>
      </w:r>
      <w:r w:rsidRPr="006F79DC">
        <w:rPr>
          <w:lang w:val="pl-PL"/>
        </w:rPr>
        <w:t xml:space="preserve">Istnieje kilka ważnych zasad, których należy przestrzegać, aby zapewnić bezpieczne i ekonomiczne działanie kotła.  </w:t>
      </w:r>
    </w:p>
    <w:p w14:paraId="61ECA23A" w14:textId="46258833" w:rsidR="00B50C9C" w:rsidRPr="006F79DC" w:rsidRDefault="00B50C9C" w:rsidP="006F79DC">
      <w:pPr>
        <w:spacing w:after="0" w:line="259" w:lineRule="auto"/>
        <w:rPr>
          <w:lang w:val="pl-PL"/>
        </w:rPr>
      </w:pPr>
      <w:r w:rsidRPr="006F79DC">
        <w:rPr>
          <w:lang w:val="pl-PL"/>
        </w:rPr>
        <w:t xml:space="preserve"> świadome postępowanie użytkownika  </w:t>
      </w:r>
    </w:p>
    <w:p w14:paraId="4E188773" w14:textId="77777777" w:rsidR="00B50C9C" w:rsidRPr="006F79DC" w:rsidRDefault="00B50C9C" w:rsidP="00B50C9C">
      <w:pPr>
        <w:numPr>
          <w:ilvl w:val="0"/>
          <w:numId w:val="64"/>
        </w:numPr>
        <w:spacing w:before="0" w:after="103" w:line="249" w:lineRule="auto"/>
        <w:ind w:right="108" w:firstLine="2"/>
        <w:jc w:val="both"/>
        <w:rPr>
          <w:lang w:val="pl-PL"/>
        </w:rPr>
      </w:pPr>
      <w:r w:rsidRPr="006F79DC">
        <w:rPr>
          <w:lang w:val="pl-PL"/>
        </w:rPr>
        <w:t xml:space="preserve">odpowiedni ciąg komina  </w:t>
      </w:r>
    </w:p>
    <w:p w14:paraId="1E1134B3" w14:textId="77777777" w:rsidR="00B50C9C" w:rsidRPr="006F79DC" w:rsidRDefault="00B50C9C" w:rsidP="00B50C9C">
      <w:pPr>
        <w:numPr>
          <w:ilvl w:val="0"/>
          <w:numId w:val="64"/>
        </w:numPr>
        <w:spacing w:before="0" w:after="103" w:line="249" w:lineRule="auto"/>
        <w:ind w:right="108" w:firstLine="2"/>
        <w:jc w:val="both"/>
        <w:rPr>
          <w:lang w:val="pl-PL"/>
        </w:rPr>
      </w:pPr>
      <w:r w:rsidRPr="006F79DC">
        <w:rPr>
          <w:lang w:val="pl-PL"/>
        </w:rPr>
        <w:t xml:space="preserve">czysty kocioł (kanały i otwory wentylacyjne)  </w:t>
      </w:r>
    </w:p>
    <w:p w14:paraId="151F7C6A" w14:textId="77777777" w:rsidR="00B50C9C" w:rsidRPr="006F79DC" w:rsidRDefault="00B50C9C" w:rsidP="00B50C9C">
      <w:pPr>
        <w:numPr>
          <w:ilvl w:val="0"/>
          <w:numId w:val="64"/>
        </w:numPr>
        <w:spacing w:before="0" w:after="103" w:line="249" w:lineRule="auto"/>
        <w:ind w:right="108" w:firstLine="2"/>
        <w:jc w:val="both"/>
        <w:rPr>
          <w:lang w:val="pl-PL"/>
        </w:rPr>
      </w:pPr>
      <w:r w:rsidRPr="006F79DC">
        <w:rPr>
          <w:lang w:val="pl-PL"/>
        </w:rPr>
        <w:t xml:space="preserve">szczelny kocioł - prawidłowo zamontowane i uszczelnione drzwi do napełniania, wyczystne i popielnikowe  </w:t>
      </w:r>
    </w:p>
    <w:p w14:paraId="73F4A9A0" w14:textId="77777777" w:rsidR="00B50C9C" w:rsidRPr="006F79DC" w:rsidRDefault="00B50C9C" w:rsidP="00B50C9C">
      <w:pPr>
        <w:numPr>
          <w:ilvl w:val="0"/>
          <w:numId w:val="64"/>
        </w:numPr>
        <w:spacing w:before="0" w:after="101" w:line="249" w:lineRule="auto"/>
        <w:ind w:right="108" w:firstLine="2"/>
        <w:jc w:val="both"/>
        <w:rPr>
          <w:lang w:val="pl-PL"/>
        </w:rPr>
      </w:pPr>
      <w:r w:rsidRPr="006F79DC">
        <w:rPr>
          <w:lang w:val="pl-PL"/>
        </w:rPr>
        <w:t xml:space="preserve">Poprawny dobór mocy kotła do danego obiektu  </w:t>
      </w:r>
    </w:p>
    <w:p w14:paraId="0C1C4508" w14:textId="77777777" w:rsidR="00B50C9C" w:rsidRPr="006F79DC" w:rsidRDefault="00B50C9C" w:rsidP="00B50C9C">
      <w:pPr>
        <w:numPr>
          <w:ilvl w:val="0"/>
          <w:numId w:val="64"/>
        </w:numPr>
        <w:spacing w:before="0" w:after="4" w:line="249" w:lineRule="auto"/>
        <w:ind w:right="108" w:firstLine="2"/>
        <w:jc w:val="both"/>
        <w:rPr>
          <w:lang w:val="pl-PL"/>
        </w:rPr>
      </w:pPr>
      <w:r w:rsidRPr="006F79DC">
        <w:rPr>
          <w:lang w:val="pl-PL"/>
        </w:rPr>
        <w:t xml:space="preserve">Odpowiednio wysuszone paliwo  </w:t>
      </w:r>
    </w:p>
    <w:p w14:paraId="4E592E9F" w14:textId="5A252548" w:rsidR="00B3493A" w:rsidRPr="006F79DC" w:rsidRDefault="004E5C04" w:rsidP="00B3493A">
      <w:pPr>
        <w:pStyle w:val="Nadpis1"/>
        <w:rPr>
          <w:b/>
          <w:lang w:val="pl-PL"/>
        </w:rPr>
      </w:pPr>
      <w:bookmarkStart w:id="42" w:name="_Toc202776810"/>
      <w:r w:rsidRPr="006F79DC">
        <w:rPr>
          <w:b/>
          <w:lang w:val="pl-PL"/>
        </w:rPr>
        <w:t>2</w:t>
      </w:r>
      <w:r w:rsidR="00276CCF" w:rsidRPr="006F79DC">
        <w:rPr>
          <w:b/>
          <w:lang w:val="pl-PL"/>
        </w:rPr>
        <w:t>4</w:t>
      </w:r>
      <w:r w:rsidR="000D6427" w:rsidRPr="006F79DC">
        <w:rPr>
          <w:b/>
          <w:lang w:val="pl-PL"/>
        </w:rPr>
        <w:t xml:space="preserve">. </w:t>
      </w:r>
      <w:r w:rsidR="00B50C9C" w:rsidRPr="006F79DC">
        <w:rPr>
          <w:b/>
          <w:bCs/>
          <w:lang w:val="pl-PL"/>
        </w:rPr>
        <w:t>EFEKTYWNOŚĆ EKONOMICZNA</w:t>
      </w:r>
      <w:bookmarkEnd w:id="42"/>
    </w:p>
    <w:tbl>
      <w:tblPr>
        <w:tblW w:w="8280" w:type="dxa"/>
        <w:jc w:val="center"/>
        <w:tblCellMar>
          <w:left w:w="70" w:type="dxa"/>
          <w:right w:w="70" w:type="dxa"/>
        </w:tblCellMar>
        <w:tblLook w:val="04A0" w:firstRow="1" w:lastRow="0" w:firstColumn="1" w:lastColumn="0" w:noHBand="0" w:noVBand="1"/>
      </w:tblPr>
      <w:tblGrid>
        <w:gridCol w:w="1380"/>
        <w:gridCol w:w="1592"/>
        <w:gridCol w:w="1282"/>
        <w:gridCol w:w="1380"/>
        <w:gridCol w:w="1380"/>
        <w:gridCol w:w="1380"/>
      </w:tblGrid>
      <w:tr w:rsidR="006D5B53" w:rsidRPr="006F79DC" w14:paraId="00EA99BF" w14:textId="77777777" w:rsidTr="00273CD9">
        <w:trPr>
          <w:trHeight w:val="660"/>
          <w:jc w:val="center"/>
        </w:trPr>
        <w:tc>
          <w:tcPr>
            <w:tcW w:w="13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5C3E0C2" w14:textId="77777777" w:rsidR="006D5B53" w:rsidRPr="006F79DC" w:rsidRDefault="006D5B53" w:rsidP="00E6368B">
            <w:pPr>
              <w:spacing w:after="0" w:line="240" w:lineRule="auto"/>
              <w:jc w:val="center"/>
              <w:rPr>
                <w:rFonts w:ascii="Calibri" w:eastAsia="Times New Roman" w:hAnsi="Calibri" w:cs="Times New Roman"/>
                <w:b/>
                <w:bCs/>
                <w:color w:val="000000"/>
                <w:sz w:val="30"/>
                <w:szCs w:val="30"/>
                <w:lang w:val="pl-PL" w:eastAsia="cs-CZ"/>
              </w:rPr>
            </w:pPr>
            <w:r w:rsidRPr="006F79DC">
              <w:rPr>
                <w:rFonts w:ascii="Calibri" w:eastAsia="Times New Roman" w:hAnsi="Calibri" w:cs="Times New Roman"/>
                <w:b/>
                <w:bCs/>
                <w:color w:val="000000"/>
                <w:sz w:val="30"/>
                <w:szCs w:val="30"/>
                <w:lang w:val="pl-PL" w:eastAsia="cs-CZ"/>
              </w:rPr>
              <w:t>I.</w:t>
            </w:r>
          </w:p>
        </w:tc>
        <w:tc>
          <w:tcPr>
            <w:tcW w:w="1592" w:type="dxa"/>
            <w:tcBorders>
              <w:top w:val="single" w:sz="4" w:space="0" w:color="auto"/>
              <w:left w:val="nil"/>
              <w:bottom w:val="single" w:sz="4" w:space="0" w:color="auto"/>
              <w:right w:val="single" w:sz="4" w:space="0" w:color="auto"/>
            </w:tcBorders>
            <w:shd w:val="clear" w:color="000000" w:fill="F2F2F2"/>
            <w:noWrap/>
            <w:vAlign w:val="center"/>
            <w:hideMark/>
          </w:tcPr>
          <w:p w14:paraId="1692364A" w14:textId="77777777" w:rsidR="006D5B53" w:rsidRPr="006F79DC" w:rsidRDefault="006D5B53" w:rsidP="00E6368B">
            <w:pPr>
              <w:spacing w:after="0" w:line="240" w:lineRule="auto"/>
              <w:jc w:val="center"/>
              <w:rPr>
                <w:rFonts w:ascii="Calibri" w:eastAsia="Times New Roman" w:hAnsi="Calibri" w:cs="Times New Roman"/>
                <w:b/>
                <w:bCs/>
                <w:color w:val="000000"/>
                <w:sz w:val="30"/>
                <w:szCs w:val="30"/>
                <w:lang w:val="pl-PL" w:eastAsia="cs-CZ"/>
              </w:rPr>
            </w:pPr>
            <w:r w:rsidRPr="006F79DC">
              <w:rPr>
                <w:rFonts w:ascii="Calibri" w:eastAsia="Times New Roman" w:hAnsi="Calibri" w:cs="Times New Roman"/>
                <w:b/>
                <w:bCs/>
                <w:color w:val="000000"/>
                <w:sz w:val="30"/>
                <w:szCs w:val="30"/>
                <w:lang w:val="pl-PL" w:eastAsia="cs-CZ"/>
              </w:rPr>
              <w:t>II.</w:t>
            </w:r>
          </w:p>
        </w:tc>
        <w:tc>
          <w:tcPr>
            <w:tcW w:w="1168" w:type="dxa"/>
            <w:tcBorders>
              <w:top w:val="single" w:sz="4" w:space="0" w:color="auto"/>
              <w:left w:val="nil"/>
              <w:bottom w:val="single" w:sz="4" w:space="0" w:color="auto"/>
              <w:right w:val="single" w:sz="4" w:space="0" w:color="auto"/>
            </w:tcBorders>
            <w:shd w:val="clear" w:color="000000" w:fill="F2F2F2"/>
            <w:noWrap/>
            <w:vAlign w:val="center"/>
            <w:hideMark/>
          </w:tcPr>
          <w:p w14:paraId="02397720" w14:textId="77777777" w:rsidR="006D5B53" w:rsidRPr="006F79DC" w:rsidRDefault="006D5B53" w:rsidP="00E6368B">
            <w:pPr>
              <w:spacing w:after="0" w:line="240" w:lineRule="auto"/>
              <w:jc w:val="center"/>
              <w:rPr>
                <w:rFonts w:ascii="Calibri" w:eastAsia="Times New Roman" w:hAnsi="Calibri" w:cs="Times New Roman"/>
                <w:b/>
                <w:bCs/>
                <w:color w:val="000000"/>
                <w:sz w:val="30"/>
                <w:szCs w:val="30"/>
                <w:lang w:val="pl-PL" w:eastAsia="cs-CZ"/>
              </w:rPr>
            </w:pPr>
            <w:r w:rsidRPr="006F79DC">
              <w:rPr>
                <w:rFonts w:ascii="Calibri" w:eastAsia="Times New Roman" w:hAnsi="Calibri" w:cs="Times New Roman"/>
                <w:b/>
                <w:bCs/>
                <w:color w:val="000000"/>
                <w:sz w:val="30"/>
                <w:szCs w:val="30"/>
                <w:lang w:val="pl-PL" w:eastAsia="cs-CZ"/>
              </w:rPr>
              <w:t>III.</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719BA99D" w14:textId="77777777" w:rsidR="006D5B53" w:rsidRPr="006F79DC" w:rsidRDefault="006D5B53" w:rsidP="00E6368B">
            <w:pPr>
              <w:spacing w:after="0" w:line="240" w:lineRule="auto"/>
              <w:jc w:val="center"/>
              <w:rPr>
                <w:rFonts w:ascii="Calibri" w:eastAsia="Times New Roman" w:hAnsi="Calibri" w:cs="Times New Roman"/>
                <w:b/>
                <w:bCs/>
                <w:color w:val="000000"/>
                <w:sz w:val="30"/>
                <w:szCs w:val="30"/>
                <w:lang w:val="pl-PL" w:eastAsia="cs-CZ"/>
              </w:rPr>
            </w:pPr>
            <w:r w:rsidRPr="006F79DC">
              <w:rPr>
                <w:rFonts w:ascii="Calibri" w:eastAsia="Times New Roman" w:hAnsi="Calibri" w:cs="Times New Roman"/>
                <w:b/>
                <w:bCs/>
                <w:color w:val="000000"/>
                <w:sz w:val="30"/>
                <w:szCs w:val="30"/>
                <w:lang w:val="pl-PL" w:eastAsia="cs-CZ"/>
              </w:rPr>
              <w:t>IV.</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7BC6E591" w14:textId="77777777" w:rsidR="006D5B53" w:rsidRPr="006F79DC" w:rsidRDefault="006D5B53" w:rsidP="00E6368B">
            <w:pPr>
              <w:spacing w:after="0" w:line="240" w:lineRule="auto"/>
              <w:jc w:val="center"/>
              <w:rPr>
                <w:rFonts w:ascii="Calibri" w:eastAsia="Times New Roman" w:hAnsi="Calibri" w:cs="Times New Roman"/>
                <w:b/>
                <w:bCs/>
                <w:color w:val="000000"/>
                <w:sz w:val="30"/>
                <w:szCs w:val="30"/>
                <w:lang w:val="pl-PL" w:eastAsia="cs-CZ"/>
              </w:rPr>
            </w:pPr>
            <w:r w:rsidRPr="006F79DC">
              <w:rPr>
                <w:rFonts w:ascii="Calibri" w:eastAsia="Times New Roman" w:hAnsi="Calibri" w:cs="Times New Roman"/>
                <w:b/>
                <w:bCs/>
                <w:color w:val="000000"/>
                <w:sz w:val="30"/>
                <w:szCs w:val="30"/>
                <w:lang w:val="pl-PL" w:eastAsia="cs-CZ"/>
              </w:rPr>
              <w:t>V.</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1861F46C" w14:textId="77777777" w:rsidR="006D5B53" w:rsidRPr="006F79DC" w:rsidRDefault="006D5B53" w:rsidP="00E6368B">
            <w:pPr>
              <w:spacing w:after="0" w:line="240" w:lineRule="auto"/>
              <w:jc w:val="center"/>
              <w:rPr>
                <w:rFonts w:ascii="Calibri" w:eastAsia="Times New Roman" w:hAnsi="Calibri" w:cs="Times New Roman"/>
                <w:b/>
                <w:bCs/>
                <w:color w:val="000000"/>
                <w:sz w:val="30"/>
                <w:szCs w:val="30"/>
                <w:lang w:val="pl-PL" w:eastAsia="cs-CZ"/>
              </w:rPr>
            </w:pPr>
            <w:r w:rsidRPr="006F79DC">
              <w:rPr>
                <w:rFonts w:ascii="Calibri" w:eastAsia="Times New Roman" w:hAnsi="Calibri" w:cs="Times New Roman"/>
                <w:b/>
                <w:bCs/>
                <w:color w:val="000000"/>
                <w:sz w:val="30"/>
                <w:szCs w:val="30"/>
                <w:lang w:val="pl-PL" w:eastAsia="cs-CZ"/>
              </w:rPr>
              <w:t>VI.</w:t>
            </w:r>
          </w:p>
        </w:tc>
      </w:tr>
      <w:tr w:rsidR="006D5B53" w:rsidRPr="006F79DC" w14:paraId="3D6DAE43" w14:textId="77777777" w:rsidTr="00273CD9">
        <w:trPr>
          <w:trHeight w:val="983"/>
          <w:jc w:val="center"/>
        </w:trPr>
        <w:tc>
          <w:tcPr>
            <w:tcW w:w="1380" w:type="dxa"/>
            <w:tcBorders>
              <w:top w:val="nil"/>
              <w:left w:val="single" w:sz="4" w:space="0" w:color="auto"/>
              <w:bottom w:val="single" w:sz="4" w:space="0" w:color="auto"/>
              <w:right w:val="single" w:sz="4" w:space="0" w:color="auto"/>
            </w:tcBorders>
            <w:shd w:val="clear" w:color="000000" w:fill="F2F2F2"/>
            <w:vAlign w:val="center"/>
            <w:hideMark/>
          </w:tcPr>
          <w:p w14:paraId="4318E4F1" w14:textId="7526ECF5" w:rsidR="006D5B53" w:rsidRPr="006F79DC" w:rsidRDefault="006F79DC" w:rsidP="00E6368B">
            <w:pPr>
              <w:spacing w:after="0" w:line="240" w:lineRule="auto"/>
              <w:jc w:val="center"/>
              <w:rPr>
                <w:rFonts w:ascii="Calibri" w:eastAsia="Times New Roman" w:hAnsi="Calibri" w:cs="Times New Roman"/>
                <w:color w:val="000000"/>
                <w:lang w:val="pl-PL" w:eastAsia="cs-CZ"/>
              </w:rPr>
            </w:pPr>
            <w:r w:rsidRPr="006F79DC">
              <w:rPr>
                <w:rFonts w:ascii="Calibri" w:eastAsia="Times New Roman" w:hAnsi="Calibri" w:cs="Times New Roman"/>
                <w:color w:val="000000"/>
                <w:lang w:val="pl-PL" w:eastAsia="cs-CZ"/>
              </w:rPr>
              <w:t>Nazwa lub znak towarowy dostawcy</w:t>
            </w:r>
          </w:p>
        </w:tc>
        <w:tc>
          <w:tcPr>
            <w:tcW w:w="1592" w:type="dxa"/>
            <w:tcBorders>
              <w:top w:val="nil"/>
              <w:left w:val="nil"/>
              <w:bottom w:val="single" w:sz="4" w:space="0" w:color="auto"/>
              <w:right w:val="single" w:sz="4" w:space="0" w:color="auto"/>
            </w:tcBorders>
            <w:shd w:val="clear" w:color="000000" w:fill="F2F2F2"/>
            <w:vAlign w:val="center"/>
            <w:hideMark/>
          </w:tcPr>
          <w:p w14:paraId="2D13C001" w14:textId="2EB001A3" w:rsidR="006D5B53" w:rsidRPr="006F79DC" w:rsidRDefault="006F79DC" w:rsidP="00E6368B">
            <w:pPr>
              <w:spacing w:after="0" w:line="240" w:lineRule="auto"/>
              <w:jc w:val="center"/>
              <w:rPr>
                <w:rFonts w:ascii="Calibri" w:eastAsia="Times New Roman" w:hAnsi="Calibri" w:cs="Times New Roman"/>
                <w:color w:val="000000"/>
                <w:lang w:val="pl-PL" w:eastAsia="cs-CZ"/>
              </w:rPr>
            </w:pPr>
            <w:r w:rsidRPr="006F79DC">
              <w:rPr>
                <w:rFonts w:ascii="Calibri" w:eastAsia="Times New Roman" w:hAnsi="Calibri" w:cs="Times New Roman"/>
                <w:color w:val="000000"/>
                <w:lang w:val="pl-PL" w:eastAsia="cs-CZ"/>
              </w:rPr>
              <w:t>Znak identyfikacyjny modelu dostawcy</w:t>
            </w:r>
          </w:p>
        </w:tc>
        <w:tc>
          <w:tcPr>
            <w:tcW w:w="1168" w:type="dxa"/>
            <w:tcBorders>
              <w:top w:val="nil"/>
              <w:left w:val="nil"/>
              <w:bottom w:val="single" w:sz="4" w:space="0" w:color="auto"/>
              <w:right w:val="single" w:sz="4" w:space="0" w:color="auto"/>
            </w:tcBorders>
            <w:shd w:val="clear" w:color="000000" w:fill="F2F2F2"/>
            <w:vAlign w:val="center"/>
            <w:hideMark/>
          </w:tcPr>
          <w:p w14:paraId="69B9AC1F" w14:textId="5695D146" w:rsidR="006D5B53" w:rsidRPr="006F79DC" w:rsidRDefault="006F79DC" w:rsidP="00E6368B">
            <w:pPr>
              <w:spacing w:after="0" w:line="240" w:lineRule="auto"/>
              <w:jc w:val="center"/>
              <w:rPr>
                <w:rFonts w:ascii="Calibri" w:eastAsia="Times New Roman" w:hAnsi="Calibri" w:cs="Times New Roman"/>
                <w:color w:val="000000"/>
                <w:lang w:val="pl-PL" w:eastAsia="cs-CZ"/>
              </w:rPr>
            </w:pPr>
            <w:r w:rsidRPr="006F79DC">
              <w:rPr>
                <w:rFonts w:ascii="Calibri" w:eastAsia="Times New Roman" w:hAnsi="Calibri" w:cs="Times New Roman"/>
                <w:color w:val="000000"/>
                <w:lang w:val="pl-PL" w:eastAsia="cs-CZ"/>
              </w:rPr>
              <w:t>Klasa efektywności energetycznej</w:t>
            </w:r>
          </w:p>
        </w:tc>
        <w:tc>
          <w:tcPr>
            <w:tcW w:w="1380" w:type="dxa"/>
            <w:tcBorders>
              <w:top w:val="nil"/>
              <w:left w:val="nil"/>
              <w:bottom w:val="single" w:sz="4" w:space="0" w:color="auto"/>
              <w:right w:val="single" w:sz="4" w:space="0" w:color="auto"/>
            </w:tcBorders>
            <w:shd w:val="clear" w:color="000000" w:fill="F2F2F2"/>
            <w:vAlign w:val="center"/>
            <w:hideMark/>
          </w:tcPr>
          <w:p w14:paraId="130CFF3A" w14:textId="740C522A" w:rsidR="006D5B53" w:rsidRPr="006F79DC" w:rsidRDefault="006F79DC" w:rsidP="00E6368B">
            <w:pPr>
              <w:spacing w:after="0" w:line="240" w:lineRule="auto"/>
              <w:jc w:val="center"/>
              <w:rPr>
                <w:rFonts w:ascii="Calibri" w:eastAsia="Times New Roman" w:hAnsi="Calibri" w:cs="Times New Roman"/>
                <w:color w:val="000000"/>
                <w:lang w:val="pl-PL" w:eastAsia="cs-CZ"/>
              </w:rPr>
            </w:pPr>
            <w:r w:rsidRPr="006F79DC">
              <w:rPr>
                <w:rFonts w:ascii="Calibri" w:eastAsia="Times New Roman" w:hAnsi="Calibri" w:cs="Times New Roman"/>
                <w:color w:val="000000"/>
                <w:lang w:val="pl-PL" w:eastAsia="cs-CZ"/>
              </w:rPr>
              <w:t>Nominalna moc cieplna w kW</w:t>
            </w:r>
          </w:p>
        </w:tc>
        <w:tc>
          <w:tcPr>
            <w:tcW w:w="1380" w:type="dxa"/>
            <w:tcBorders>
              <w:top w:val="nil"/>
              <w:left w:val="nil"/>
              <w:bottom w:val="single" w:sz="4" w:space="0" w:color="auto"/>
              <w:right w:val="single" w:sz="4" w:space="0" w:color="auto"/>
            </w:tcBorders>
            <w:shd w:val="clear" w:color="000000" w:fill="F2F2F2"/>
            <w:vAlign w:val="center"/>
            <w:hideMark/>
          </w:tcPr>
          <w:p w14:paraId="74A7FF00" w14:textId="5E11ABE6" w:rsidR="006D5B53" w:rsidRPr="006F79DC" w:rsidRDefault="006F79DC" w:rsidP="00E6368B">
            <w:pPr>
              <w:spacing w:after="0" w:line="240" w:lineRule="auto"/>
              <w:jc w:val="center"/>
              <w:rPr>
                <w:rFonts w:ascii="Calibri" w:eastAsia="Times New Roman" w:hAnsi="Calibri" w:cs="Times New Roman"/>
                <w:color w:val="000000"/>
                <w:lang w:val="pl-PL" w:eastAsia="cs-CZ"/>
              </w:rPr>
            </w:pPr>
            <w:r w:rsidRPr="006F79DC">
              <w:rPr>
                <w:rFonts w:ascii="Calibri" w:eastAsia="Times New Roman" w:hAnsi="Calibri" w:cs="Times New Roman"/>
                <w:color w:val="000000"/>
                <w:lang w:val="pl-PL" w:eastAsia="cs-CZ"/>
              </w:rPr>
              <w:t>Wskaźnik efektywności energetycznej</w:t>
            </w:r>
          </w:p>
        </w:tc>
        <w:tc>
          <w:tcPr>
            <w:tcW w:w="1380" w:type="dxa"/>
            <w:tcBorders>
              <w:top w:val="nil"/>
              <w:left w:val="nil"/>
              <w:bottom w:val="single" w:sz="4" w:space="0" w:color="auto"/>
              <w:right w:val="single" w:sz="4" w:space="0" w:color="auto"/>
            </w:tcBorders>
            <w:shd w:val="clear" w:color="000000" w:fill="F2F2F2"/>
            <w:vAlign w:val="center"/>
            <w:hideMark/>
          </w:tcPr>
          <w:p w14:paraId="6BEEA646" w14:textId="37ECC99D" w:rsidR="006D5B53" w:rsidRPr="006F79DC" w:rsidRDefault="006F79DC" w:rsidP="00E6368B">
            <w:pPr>
              <w:spacing w:after="0" w:line="240" w:lineRule="auto"/>
              <w:jc w:val="center"/>
              <w:rPr>
                <w:rFonts w:ascii="Calibri" w:eastAsia="Times New Roman" w:hAnsi="Calibri" w:cs="Times New Roman"/>
                <w:color w:val="000000"/>
                <w:lang w:val="pl-PL" w:eastAsia="cs-CZ"/>
              </w:rPr>
            </w:pPr>
            <w:r w:rsidRPr="006F79DC">
              <w:rPr>
                <w:rFonts w:ascii="Calibri" w:eastAsia="Times New Roman" w:hAnsi="Calibri" w:cs="Times New Roman"/>
                <w:color w:val="000000"/>
                <w:lang w:val="pl-PL" w:eastAsia="cs-CZ"/>
              </w:rPr>
              <w:t>Sezonowa efektywność energetyczna ogrzewania w %</w:t>
            </w:r>
          </w:p>
        </w:tc>
      </w:tr>
      <w:tr w:rsidR="006D5B53" w:rsidRPr="006F79DC" w14:paraId="13DCD5FF" w14:textId="77777777" w:rsidTr="00273CD9">
        <w:trPr>
          <w:trHeight w:val="525"/>
          <w:jc w:val="center"/>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30A4C" w14:textId="77777777" w:rsidR="006D5B53" w:rsidRPr="006F79DC" w:rsidRDefault="006D5B53" w:rsidP="00E6368B">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OPOP s.r.o.</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14:paraId="5C6EC3CC" w14:textId="572F4785" w:rsidR="00273CD9" w:rsidRPr="006F79DC" w:rsidRDefault="006D5B53" w:rsidP="001E4C59">
            <w:pPr>
              <w:spacing w:after="0" w:line="240" w:lineRule="auto"/>
              <w:jc w:val="center"/>
              <w:rPr>
                <w:rFonts w:ascii="Calibri" w:eastAsia="Times New Roman" w:hAnsi="Calibri" w:cs="Times New Roman"/>
                <w:b/>
                <w:bCs/>
                <w:color w:val="000000"/>
                <w:sz w:val="16"/>
                <w:szCs w:val="16"/>
                <w:lang w:val="pl-PL" w:eastAsia="cs-CZ"/>
              </w:rPr>
            </w:pPr>
            <w:r w:rsidRPr="006F79DC">
              <w:rPr>
                <w:rFonts w:ascii="Calibri" w:eastAsia="Times New Roman" w:hAnsi="Calibri" w:cs="Times New Roman"/>
                <w:b/>
                <w:bCs/>
                <w:color w:val="000000"/>
                <w:sz w:val="16"/>
                <w:szCs w:val="16"/>
                <w:lang w:val="pl-PL" w:eastAsia="cs-CZ"/>
              </w:rPr>
              <w:t>H4</w:t>
            </w:r>
            <w:r w:rsidR="00402CA2" w:rsidRPr="006F79DC">
              <w:rPr>
                <w:rFonts w:ascii="Calibri" w:eastAsia="Times New Roman" w:hAnsi="Calibri" w:cs="Times New Roman"/>
                <w:b/>
                <w:bCs/>
                <w:color w:val="000000"/>
                <w:sz w:val="16"/>
                <w:szCs w:val="16"/>
                <w:lang w:val="pl-PL" w:eastAsia="cs-CZ"/>
              </w:rPr>
              <w:t>2</w:t>
            </w:r>
            <w:r w:rsidR="005A0E20" w:rsidRPr="006F79DC">
              <w:rPr>
                <w:rFonts w:ascii="Calibri" w:eastAsia="Times New Roman" w:hAnsi="Calibri" w:cs="Times New Roman"/>
                <w:b/>
                <w:bCs/>
                <w:color w:val="000000"/>
                <w:sz w:val="16"/>
                <w:szCs w:val="16"/>
                <w:lang w:val="pl-PL" w:eastAsia="cs-CZ"/>
              </w:rPr>
              <w:t>5</w:t>
            </w:r>
            <w:r w:rsidRPr="006F79DC">
              <w:rPr>
                <w:rFonts w:ascii="Calibri" w:eastAsia="Times New Roman" w:hAnsi="Calibri" w:cs="Times New Roman"/>
                <w:b/>
                <w:bCs/>
                <w:color w:val="000000"/>
                <w:sz w:val="16"/>
                <w:szCs w:val="16"/>
                <w:lang w:val="pl-PL" w:eastAsia="cs-CZ"/>
              </w:rPr>
              <w:t xml:space="preserve"> EKO-D</w:t>
            </w:r>
            <w:r w:rsidR="00D15606" w:rsidRPr="006F79DC">
              <w:rPr>
                <w:rFonts w:ascii="Calibri" w:eastAsia="Times New Roman" w:hAnsi="Calibri" w:cs="Times New Roman"/>
                <w:b/>
                <w:bCs/>
                <w:color w:val="000000"/>
                <w:sz w:val="16"/>
                <w:szCs w:val="16"/>
                <w:lang w:val="pl-PL" w:eastAsia="cs-CZ"/>
              </w:rPr>
              <w:t xml:space="preserve"> MAX</w:t>
            </w:r>
            <w:r w:rsidR="001E4C59" w:rsidRPr="006F79DC">
              <w:rPr>
                <w:rFonts w:ascii="Calibri" w:eastAsia="Times New Roman" w:hAnsi="Calibri" w:cs="Times New Roman"/>
                <w:b/>
                <w:bCs/>
                <w:color w:val="000000"/>
                <w:sz w:val="16"/>
                <w:szCs w:val="16"/>
                <w:lang w:val="pl-PL" w:eastAsia="cs-CZ"/>
              </w:rPr>
              <w:t xml:space="preserve"> KOMBI</w:t>
            </w:r>
          </w:p>
        </w:tc>
        <w:tc>
          <w:tcPr>
            <w:tcW w:w="1168" w:type="dxa"/>
            <w:tcBorders>
              <w:top w:val="single" w:sz="4" w:space="0" w:color="auto"/>
              <w:left w:val="nil"/>
              <w:bottom w:val="single" w:sz="4" w:space="0" w:color="auto"/>
              <w:right w:val="single" w:sz="4" w:space="0" w:color="auto"/>
            </w:tcBorders>
            <w:shd w:val="clear" w:color="auto" w:fill="auto"/>
            <w:noWrap/>
            <w:vAlign w:val="center"/>
          </w:tcPr>
          <w:p w14:paraId="205A602C" w14:textId="5DCD0D72" w:rsidR="006D5B53" w:rsidRPr="006F79DC" w:rsidRDefault="00D15606" w:rsidP="00E6368B">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A+</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46284383" w14:textId="770389DE" w:rsidR="006D5B53" w:rsidRPr="006F79DC" w:rsidRDefault="00D15606" w:rsidP="00E6368B">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25</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11B2D607" w14:textId="787B8216" w:rsidR="006D5B53" w:rsidRPr="006F79DC" w:rsidRDefault="00D15606" w:rsidP="00CE23AB">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11</w:t>
            </w:r>
            <w:r w:rsidR="00CE23AB" w:rsidRPr="006F79DC">
              <w:rPr>
                <w:rFonts w:ascii="Calibri" w:eastAsia="Times New Roman" w:hAnsi="Calibri" w:cs="Times New Roman"/>
                <w:b/>
                <w:bCs/>
                <w:color w:val="000000"/>
                <w:lang w:val="pl-PL" w:eastAsia="cs-CZ"/>
              </w:rPr>
              <w:t>7</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14C9916E" w14:textId="24F3F5AA" w:rsidR="006D5B53" w:rsidRPr="006F79DC" w:rsidRDefault="00D15606" w:rsidP="005A0E20">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80</w:t>
            </w:r>
          </w:p>
        </w:tc>
      </w:tr>
      <w:tr w:rsidR="00402CA2" w:rsidRPr="006F79DC" w14:paraId="32620AA5" w14:textId="77777777" w:rsidTr="00273CD9">
        <w:trPr>
          <w:trHeight w:val="525"/>
          <w:jc w:val="center"/>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95E49" w14:textId="1765ED47" w:rsidR="00402CA2" w:rsidRPr="006F79DC" w:rsidRDefault="00402CA2" w:rsidP="00402CA2">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OPOP s.r.o.</w:t>
            </w:r>
          </w:p>
        </w:tc>
        <w:tc>
          <w:tcPr>
            <w:tcW w:w="1592" w:type="dxa"/>
            <w:tcBorders>
              <w:top w:val="single" w:sz="4" w:space="0" w:color="auto"/>
              <w:left w:val="nil"/>
              <w:bottom w:val="single" w:sz="4" w:space="0" w:color="auto"/>
              <w:right w:val="single" w:sz="4" w:space="0" w:color="auto"/>
            </w:tcBorders>
            <w:shd w:val="clear" w:color="auto" w:fill="auto"/>
            <w:noWrap/>
            <w:vAlign w:val="center"/>
          </w:tcPr>
          <w:p w14:paraId="69D2E32B" w14:textId="2A3A9FED" w:rsidR="00273CD9" w:rsidRPr="006F79DC" w:rsidRDefault="00402CA2" w:rsidP="001E4C59">
            <w:pPr>
              <w:spacing w:after="0" w:line="240" w:lineRule="auto"/>
              <w:jc w:val="center"/>
              <w:rPr>
                <w:rFonts w:ascii="Calibri" w:eastAsia="Times New Roman" w:hAnsi="Calibri" w:cs="Times New Roman"/>
                <w:b/>
                <w:bCs/>
                <w:color w:val="000000"/>
                <w:sz w:val="16"/>
                <w:szCs w:val="16"/>
                <w:lang w:val="pl-PL" w:eastAsia="cs-CZ"/>
              </w:rPr>
            </w:pPr>
            <w:r w:rsidRPr="006F79DC">
              <w:rPr>
                <w:rFonts w:ascii="Calibri" w:eastAsia="Times New Roman" w:hAnsi="Calibri" w:cs="Times New Roman"/>
                <w:b/>
                <w:bCs/>
                <w:color w:val="000000"/>
                <w:sz w:val="16"/>
                <w:szCs w:val="16"/>
                <w:lang w:val="pl-PL" w:eastAsia="cs-CZ"/>
              </w:rPr>
              <w:t>H435 EKO-D</w:t>
            </w:r>
            <w:r w:rsidR="00D15606" w:rsidRPr="006F79DC">
              <w:rPr>
                <w:rFonts w:ascii="Calibri" w:eastAsia="Times New Roman" w:hAnsi="Calibri" w:cs="Times New Roman"/>
                <w:b/>
                <w:bCs/>
                <w:color w:val="000000"/>
                <w:sz w:val="16"/>
                <w:szCs w:val="16"/>
                <w:lang w:val="pl-PL" w:eastAsia="cs-CZ"/>
              </w:rPr>
              <w:t xml:space="preserve"> MAX</w:t>
            </w:r>
            <w:r w:rsidR="001E4C59" w:rsidRPr="006F79DC">
              <w:rPr>
                <w:rFonts w:ascii="Calibri" w:eastAsia="Times New Roman" w:hAnsi="Calibri" w:cs="Times New Roman"/>
                <w:b/>
                <w:bCs/>
                <w:color w:val="000000"/>
                <w:sz w:val="16"/>
                <w:szCs w:val="16"/>
                <w:lang w:val="pl-PL" w:eastAsia="cs-CZ"/>
              </w:rPr>
              <w:t xml:space="preserve"> KOMBI</w:t>
            </w:r>
          </w:p>
        </w:tc>
        <w:tc>
          <w:tcPr>
            <w:tcW w:w="1168" w:type="dxa"/>
            <w:tcBorders>
              <w:top w:val="single" w:sz="4" w:space="0" w:color="auto"/>
              <w:left w:val="nil"/>
              <w:bottom w:val="single" w:sz="4" w:space="0" w:color="auto"/>
              <w:right w:val="single" w:sz="4" w:space="0" w:color="auto"/>
            </w:tcBorders>
            <w:shd w:val="clear" w:color="auto" w:fill="auto"/>
            <w:noWrap/>
            <w:vAlign w:val="center"/>
          </w:tcPr>
          <w:p w14:paraId="5A61E1DB" w14:textId="5F41AD48" w:rsidR="00402CA2" w:rsidRPr="006F79DC" w:rsidRDefault="00402CA2" w:rsidP="00402CA2">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A+</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78226459" w14:textId="75A19F4F" w:rsidR="00402CA2" w:rsidRPr="006F79DC" w:rsidRDefault="00402CA2" w:rsidP="00402CA2">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35</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5A70A9B5" w14:textId="4F6E12BE" w:rsidR="00402CA2" w:rsidRPr="006F79DC" w:rsidRDefault="00402CA2" w:rsidP="00CE23AB">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11</w:t>
            </w:r>
            <w:r w:rsidR="00CE23AB" w:rsidRPr="006F79DC">
              <w:rPr>
                <w:rFonts w:ascii="Calibri" w:eastAsia="Times New Roman" w:hAnsi="Calibri" w:cs="Times New Roman"/>
                <w:b/>
                <w:bCs/>
                <w:color w:val="000000"/>
                <w:lang w:val="pl-PL" w:eastAsia="cs-CZ"/>
              </w:rPr>
              <w:t>7</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2F2B7CDE" w14:textId="2AC7F3D0" w:rsidR="00402CA2" w:rsidRPr="006F79DC" w:rsidRDefault="00CE23AB" w:rsidP="00402CA2">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80</w:t>
            </w:r>
          </w:p>
        </w:tc>
      </w:tr>
      <w:tr w:rsidR="00402CA2" w:rsidRPr="006F79DC" w14:paraId="13D0BB36" w14:textId="77777777" w:rsidTr="00273CD9">
        <w:trPr>
          <w:trHeight w:val="525"/>
          <w:jc w:val="center"/>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0A517C" w14:textId="77777777" w:rsidR="00402CA2" w:rsidRPr="006F79DC" w:rsidRDefault="00402CA2" w:rsidP="00402CA2">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OPOP s.r.o.</w:t>
            </w:r>
          </w:p>
        </w:tc>
        <w:tc>
          <w:tcPr>
            <w:tcW w:w="1592" w:type="dxa"/>
            <w:tcBorders>
              <w:top w:val="single" w:sz="4" w:space="0" w:color="auto"/>
              <w:left w:val="nil"/>
              <w:bottom w:val="single" w:sz="4" w:space="0" w:color="auto"/>
              <w:right w:val="single" w:sz="4" w:space="0" w:color="auto"/>
            </w:tcBorders>
            <w:shd w:val="clear" w:color="auto" w:fill="auto"/>
            <w:noWrap/>
            <w:vAlign w:val="center"/>
          </w:tcPr>
          <w:p w14:paraId="18E4BE38" w14:textId="79179C31" w:rsidR="00273CD9" w:rsidRPr="006F79DC" w:rsidRDefault="00402CA2" w:rsidP="001E4C59">
            <w:pPr>
              <w:spacing w:after="0" w:line="240" w:lineRule="auto"/>
              <w:jc w:val="center"/>
              <w:rPr>
                <w:rFonts w:ascii="Calibri" w:eastAsia="Times New Roman" w:hAnsi="Calibri" w:cs="Times New Roman"/>
                <w:b/>
                <w:bCs/>
                <w:color w:val="000000"/>
                <w:sz w:val="16"/>
                <w:szCs w:val="16"/>
                <w:lang w:val="pl-PL" w:eastAsia="cs-CZ"/>
              </w:rPr>
            </w:pPr>
            <w:r w:rsidRPr="006F79DC">
              <w:rPr>
                <w:rFonts w:ascii="Calibri" w:eastAsia="Times New Roman" w:hAnsi="Calibri" w:cs="Times New Roman"/>
                <w:b/>
                <w:bCs/>
                <w:color w:val="000000"/>
                <w:sz w:val="16"/>
                <w:szCs w:val="16"/>
                <w:lang w:val="pl-PL" w:eastAsia="cs-CZ"/>
              </w:rPr>
              <w:t>H442 EKO-D</w:t>
            </w:r>
            <w:r w:rsidR="00D15606" w:rsidRPr="006F79DC">
              <w:rPr>
                <w:rFonts w:ascii="Calibri" w:eastAsia="Times New Roman" w:hAnsi="Calibri" w:cs="Times New Roman"/>
                <w:b/>
                <w:bCs/>
                <w:color w:val="000000"/>
                <w:sz w:val="16"/>
                <w:szCs w:val="16"/>
                <w:lang w:val="pl-PL" w:eastAsia="cs-CZ"/>
              </w:rPr>
              <w:t xml:space="preserve"> MAX</w:t>
            </w:r>
            <w:r w:rsidR="001E4C59" w:rsidRPr="006F79DC">
              <w:rPr>
                <w:rFonts w:ascii="Calibri" w:eastAsia="Times New Roman" w:hAnsi="Calibri" w:cs="Times New Roman"/>
                <w:b/>
                <w:bCs/>
                <w:color w:val="000000"/>
                <w:sz w:val="16"/>
                <w:szCs w:val="16"/>
                <w:lang w:val="pl-PL" w:eastAsia="cs-CZ"/>
              </w:rPr>
              <w:t xml:space="preserve"> KOMBI</w:t>
            </w:r>
          </w:p>
        </w:tc>
        <w:tc>
          <w:tcPr>
            <w:tcW w:w="1168" w:type="dxa"/>
            <w:tcBorders>
              <w:top w:val="single" w:sz="4" w:space="0" w:color="auto"/>
              <w:left w:val="nil"/>
              <w:bottom w:val="single" w:sz="4" w:space="0" w:color="auto"/>
              <w:right w:val="single" w:sz="4" w:space="0" w:color="auto"/>
            </w:tcBorders>
            <w:shd w:val="clear" w:color="auto" w:fill="auto"/>
            <w:noWrap/>
            <w:vAlign w:val="center"/>
          </w:tcPr>
          <w:p w14:paraId="1A62185A" w14:textId="77777777" w:rsidR="00402CA2" w:rsidRPr="006F79DC" w:rsidRDefault="00402CA2" w:rsidP="00402CA2">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A+</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404CFC67" w14:textId="7EA72DC6" w:rsidR="00402CA2" w:rsidRPr="006F79DC" w:rsidRDefault="00402CA2" w:rsidP="00402CA2">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42</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647BCEBD" w14:textId="00C1F0B2" w:rsidR="00402CA2" w:rsidRPr="006F79DC" w:rsidRDefault="00402CA2" w:rsidP="00CE23AB">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11</w:t>
            </w:r>
            <w:r w:rsidR="00CE23AB" w:rsidRPr="006F79DC">
              <w:rPr>
                <w:rFonts w:ascii="Calibri" w:eastAsia="Times New Roman" w:hAnsi="Calibri" w:cs="Times New Roman"/>
                <w:b/>
                <w:bCs/>
                <w:color w:val="000000"/>
                <w:lang w:val="pl-PL" w:eastAsia="cs-CZ"/>
              </w:rPr>
              <w:t>8</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7CB701E5" w14:textId="0AF2B2E1" w:rsidR="00402CA2" w:rsidRPr="006F79DC" w:rsidRDefault="00402CA2" w:rsidP="00402CA2">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77</w:t>
            </w:r>
          </w:p>
        </w:tc>
      </w:tr>
      <w:tr w:rsidR="00402CA2" w:rsidRPr="006F79DC" w14:paraId="5901A8D9" w14:textId="77777777" w:rsidTr="00273CD9">
        <w:trPr>
          <w:trHeight w:val="525"/>
          <w:jc w:val="center"/>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AB466" w14:textId="77777777" w:rsidR="00402CA2" w:rsidRPr="006F79DC" w:rsidRDefault="00402CA2" w:rsidP="00402CA2">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OPOP s.r.o.</w:t>
            </w:r>
          </w:p>
        </w:tc>
        <w:tc>
          <w:tcPr>
            <w:tcW w:w="1592" w:type="dxa"/>
            <w:tcBorders>
              <w:top w:val="single" w:sz="4" w:space="0" w:color="auto"/>
              <w:left w:val="nil"/>
              <w:bottom w:val="single" w:sz="4" w:space="0" w:color="auto"/>
              <w:right w:val="single" w:sz="4" w:space="0" w:color="auto"/>
            </w:tcBorders>
            <w:shd w:val="clear" w:color="auto" w:fill="auto"/>
            <w:noWrap/>
            <w:vAlign w:val="center"/>
          </w:tcPr>
          <w:p w14:paraId="34D78638" w14:textId="23E4838E" w:rsidR="00273CD9" w:rsidRPr="006F79DC" w:rsidRDefault="00402CA2" w:rsidP="001E4C59">
            <w:pPr>
              <w:spacing w:after="0" w:line="240" w:lineRule="auto"/>
              <w:jc w:val="center"/>
              <w:rPr>
                <w:rFonts w:ascii="Calibri" w:eastAsia="Times New Roman" w:hAnsi="Calibri" w:cs="Times New Roman"/>
                <w:b/>
                <w:bCs/>
                <w:color w:val="000000"/>
                <w:sz w:val="16"/>
                <w:szCs w:val="16"/>
                <w:lang w:val="pl-PL" w:eastAsia="cs-CZ"/>
              </w:rPr>
            </w:pPr>
            <w:r w:rsidRPr="006F79DC">
              <w:rPr>
                <w:rFonts w:ascii="Calibri" w:eastAsia="Times New Roman" w:hAnsi="Calibri" w:cs="Times New Roman"/>
                <w:b/>
                <w:bCs/>
                <w:color w:val="000000"/>
                <w:sz w:val="16"/>
                <w:szCs w:val="16"/>
                <w:lang w:val="pl-PL" w:eastAsia="cs-CZ"/>
              </w:rPr>
              <w:t>H4</w:t>
            </w:r>
            <w:r w:rsidR="001E4C59" w:rsidRPr="006F79DC">
              <w:rPr>
                <w:rFonts w:ascii="Calibri" w:eastAsia="Times New Roman" w:hAnsi="Calibri" w:cs="Times New Roman"/>
                <w:b/>
                <w:bCs/>
                <w:color w:val="000000"/>
                <w:sz w:val="16"/>
                <w:szCs w:val="16"/>
                <w:lang w:val="pl-PL" w:eastAsia="cs-CZ"/>
              </w:rPr>
              <w:t>50</w:t>
            </w:r>
            <w:r w:rsidRPr="006F79DC">
              <w:rPr>
                <w:rFonts w:ascii="Calibri" w:eastAsia="Times New Roman" w:hAnsi="Calibri" w:cs="Times New Roman"/>
                <w:b/>
                <w:bCs/>
                <w:color w:val="000000"/>
                <w:sz w:val="16"/>
                <w:szCs w:val="16"/>
                <w:lang w:val="pl-PL" w:eastAsia="cs-CZ"/>
              </w:rPr>
              <w:t>EKO-D</w:t>
            </w:r>
            <w:r w:rsidR="00D15606" w:rsidRPr="006F79DC">
              <w:rPr>
                <w:rFonts w:ascii="Calibri" w:eastAsia="Times New Roman" w:hAnsi="Calibri" w:cs="Times New Roman"/>
                <w:b/>
                <w:bCs/>
                <w:color w:val="000000"/>
                <w:sz w:val="16"/>
                <w:szCs w:val="16"/>
                <w:lang w:val="pl-PL" w:eastAsia="cs-CZ"/>
              </w:rPr>
              <w:t xml:space="preserve"> MAX</w:t>
            </w:r>
            <w:r w:rsidR="001E4C59" w:rsidRPr="006F79DC">
              <w:rPr>
                <w:rFonts w:ascii="Calibri" w:eastAsia="Times New Roman" w:hAnsi="Calibri" w:cs="Times New Roman"/>
                <w:b/>
                <w:bCs/>
                <w:color w:val="000000"/>
                <w:sz w:val="16"/>
                <w:szCs w:val="16"/>
                <w:lang w:val="pl-PL" w:eastAsia="cs-CZ"/>
              </w:rPr>
              <w:t xml:space="preserve"> KOMBI</w:t>
            </w:r>
          </w:p>
        </w:tc>
        <w:tc>
          <w:tcPr>
            <w:tcW w:w="1168" w:type="dxa"/>
            <w:tcBorders>
              <w:top w:val="single" w:sz="4" w:space="0" w:color="auto"/>
              <w:left w:val="nil"/>
              <w:bottom w:val="single" w:sz="4" w:space="0" w:color="auto"/>
              <w:right w:val="single" w:sz="4" w:space="0" w:color="auto"/>
            </w:tcBorders>
            <w:shd w:val="clear" w:color="auto" w:fill="auto"/>
            <w:noWrap/>
            <w:vAlign w:val="center"/>
          </w:tcPr>
          <w:p w14:paraId="4B44F207" w14:textId="77777777" w:rsidR="00402CA2" w:rsidRPr="006F79DC" w:rsidRDefault="00402CA2" w:rsidP="00402CA2">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A+</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2F05CEA9" w14:textId="2232BCD5" w:rsidR="00402CA2" w:rsidRPr="006F79DC" w:rsidRDefault="001E4C59" w:rsidP="00402CA2">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50</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0CD5F440" w14:textId="1E949C6F" w:rsidR="00402CA2" w:rsidRPr="006F79DC" w:rsidRDefault="00402CA2" w:rsidP="00CE23AB">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11</w:t>
            </w:r>
            <w:r w:rsidR="00CE23AB" w:rsidRPr="006F79DC">
              <w:rPr>
                <w:rFonts w:ascii="Calibri" w:eastAsia="Times New Roman" w:hAnsi="Calibri" w:cs="Times New Roman"/>
                <w:b/>
                <w:bCs/>
                <w:color w:val="000000"/>
                <w:lang w:val="pl-PL" w:eastAsia="cs-CZ"/>
              </w:rPr>
              <w:t>8</w:t>
            </w:r>
          </w:p>
        </w:tc>
        <w:tc>
          <w:tcPr>
            <w:tcW w:w="1380" w:type="dxa"/>
            <w:tcBorders>
              <w:top w:val="single" w:sz="4" w:space="0" w:color="auto"/>
              <w:left w:val="nil"/>
              <w:bottom w:val="single" w:sz="4" w:space="0" w:color="auto"/>
              <w:right w:val="single" w:sz="4" w:space="0" w:color="auto"/>
            </w:tcBorders>
            <w:shd w:val="clear" w:color="auto" w:fill="auto"/>
            <w:noWrap/>
            <w:vAlign w:val="center"/>
          </w:tcPr>
          <w:p w14:paraId="07080056" w14:textId="704B649D" w:rsidR="00402CA2" w:rsidRPr="006F79DC" w:rsidRDefault="00CE23AB" w:rsidP="00402CA2">
            <w:pPr>
              <w:spacing w:after="0" w:line="240" w:lineRule="auto"/>
              <w:jc w:val="center"/>
              <w:rPr>
                <w:rFonts w:ascii="Calibri" w:eastAsia="Times New Roman" w:hAnsi="Calibri" w:cs="Times New Roman"/>
                <w:b/>
                <w:bCs/>
                <w:color w:val="000000"/>
                <w:lang w:val="pl-PL" w:eastAsia="cs-CZ"/>
              </w:rPr>
            </w:pPr>
            <w:r w:rsidRPr="006F79DC">
              <w:rPr>
                <w:rFonts w:ascii="Calibri" w:eastAsia="Times New Roman" w:hAnsi="Calibri" w:cs="Times New Roman"/>
                <w:b/>
                <w:bCs/>
                <w:color w:val="000000"/>
                <w:lang w:val="pl-PL" w:eastAsia="cs-CZ"/>
              </w:rPr>
              <w:t>80</w:t>
            </w:r>
          </w:p>
        </w:tc>
      </w:tr>
    </w:tbl>
    <w:p w14:paraId="5CD8FBF5" w14:textId="77777777" w:rsidR="002E3152" w:rsidRPr="006F79DC" w:rsidRDefault="002E3152" w:rsidP="008B3F3F">
      <w:pPr>
        <w:pStyle w:val="Bezmezer"/>
        <w:rPr>
          <w:lang w:val="pl-PL"/>
        </w:rPr>
      </w:pPr>
    </w:p>
    <w:p w14:paraId="2E31D4E2" w14:textId="28DF0723" w:rsidR="00B3493A" w:rsidRPr="006F79DC" w:rsidRDefault="004E5C04" w:rsidP="00B3493A">
      <w:pPr>
        <w:pStyle w:val="Nadpis1"/>
        <w:rPr>
          <w:b/>
          <w:bCs/>
          <w:color w:val="FFFFFF"/>
          <w:lang w:val="pl-PL"/>
        </w:rPr>
      </w:pPr>
      <w:bookmarkStart w:id="43" w:name="_Toc202776811"/>
      <w:r w:rsidRPr="006F79DC">
        <w:rPr>
          <w:b/>
          <w:lang w:val="pl-PL"/>
        </w:rPr>
        <w:lastRenderedPageBreak/>
        <w:t>2</w:t>
      </w:r>
      <w:r w:rsidR="00276CCF" w:rsidRPr="006F79DC">
        <w:rPr>
          <w:b/>
          <w:lang w:val="pl-PL"/>
        </w:rPr>
        <w:t>5</w:t>
      </w:r>
      <w:r w:rsidR="000D6427" w:rsidRPr="006F79DC">
        <w:rPr>
          <w:b/>
          <w:lang w:val="pl-PL"/>
        </w:rPr>
        <w:t xml:space="preserve">. </w:t>
      </w:r>
      <w:r w:rsidR="00BF1D50" w:rsidRPr="006F79DC">
        <w:rPr>
          <w:b/>
          <w:bCs/>
          <w:color w:val="FFFFFF"/>
          <w:lang w:val="pl-PL"/>
        </w:rPr>
        <w:t>ZNAK IDENTYFIKACYJNY MODELU</w:t>
      </w:r>
      <w:bookmarkEnd w:id="43"/>
    </w:p>
    <w:tbl>
      <w:tblPr>
        <w:tblStyle w:val="TableGrid"/>
        <w:tblW w:w="9753" w:type="dxa"/>
        <w:tblInd w:w="6" w:type="dxa"/>
        <w:tblCellMar>
          <w:right w:w="34" w:type="dxa"/>
        </w:tblCellMar>
        <w:tblLook w:val="04A0" w:firstRow="1" w:lastRow="0" w:firstColumn="1" w:lastColumn="0" w:noHBand="0" w:noVBand="1"/>
      </w:tblPr>
      <w:tblGrid>
        <w:gridCol w:w="1876"/>
        <w:gridCol w:w="1112"/>
        <w:gridCol w:w="1374"/>
        <w:gridCol w:w="1099"/>
        <w:gridCol w:w="229"/>
        <w:gridCol w:w="1440"/>
        <w:gridCol w:w="907"/>
        <w:gridCol w:w="927"/>
        <w:gridCol w:w="789"/>
      </w:tblGrid>
      <w:tr w:rsidR="00BF1D50" w:rsidRPr="006F79DC" w14:paraId="6A644443" w14:textId="77777777" w:rsidTr="003E09BD">
        <w:trPr>
          <w:trHeight w:val="461"/>
        </w:trPr>
        <w:tc>
          <w:tcPr>
            <w:tcW w:w="9753" w:type="dxa"/>
            <w:gridSpan w:val="9"/>
            <w:tcBorders>
              <w:top w:val="single" w:sz="4" w:space="0" w:color="000000"/>
              <w:left w:val="single" w:sz="4" w:space="0" w:color="000000"/>
              <w:bottom w:val="single" w:sz="4" w:space="0" w:color="000000"/>
              <w:right w:val="single" w:sz="4" w:space="0" w:color="000000"/>
            </w:tcBorders>
            <w:shd w:val="clear" w:color="auto" w:fill="D0CECE"/>
            <w:vAlign w:val="bottom"/>
          </w:tcPr>
          <w:p w14:paraId="7512B986" w14:textId="1216B487" w:rsidR="00BF1D50" w:rsidRPr="006F79DC" w:rsidRDefault="00BF1D50" w:rsidP="003E09BD">
            <w:pPr>
              <w:spacing w:line="259" w:lineRule="auto"/>
              <w:ind w:left="68"/>
              <w:rPr>
                <w:lang w:val="pl-PL"/>
              </w:rPr>
            </w:pPr>
            <w:r w:rsidRPr="006F79DC">
              <w:rPr>
                <w:sz w:val="16"/>
                <w:lang w:val="pl-PL"/>
              </w:rPr>
              <w:t xml:space="preserve">znak identyfikacyjny modelu: </w:t>
            </w:r>
            <w:r w:rsidRPr="006F79DC">
              <w:rPr>
                <w:b/>
                <w:sz w:val="28"/>
                <w:lang w:val="pl-PL"/>
              </w:rPr>
              <w:t>H425 EKO-D MAX KOMBI</w:t>
            </w:r>
          </w:p>
        </w:tc>
      </w:tr>
      <w:tr w:rsidR="00BF1D50" w:rsidRPr="006F79DC" w14:paraId="5FCE98CB" w14:textId="77777777" w:rsidTr="006F79DC">
        <w:trPr>
          <w:trHeight w:val="596"/>
        </w:trPr>
        <w:tc>
          <w:tcPr>
            <w:tcW w:w="2988" w:type="dxa"/>
            <w:gridSpan w:val="2"/>
            <w:tcBorders>
              <w:top w:val="single" w:sz="4" w:space="0" w:color="000000"/>
              <w:left w:val="single" w:sz="4" w:space="0" w:color="000000"/>
              <w:bottom w:val="single" w:sz="4" w:space="0" w:color="000000"/>
              <w:right w:val="single" w:sz="4" w:space="0" w:color="000000"/>
            </w:tcBorders>
            <w:vAlign w:val="center"/>
          </w:tcPr>
          <w:p w14:paraId="239B9E7A" w14:textId="77777777" w:rsidR="00BF1D50" w:rsidRPr="006F79DC" w:rsidRDefault="00BF1D50" w:rsidP="003E09BD">
            <w:pPr>
              <w:spacing w:line="259" w:lineRule="auto"/>
              <w:ind w:left="68"/>
              <w:rPr>
                <w:lang w:val="pl-PL"/>
              </w:rPr>
            </w:pPr>
            <w:r w:rsidRPr="006F79DC">
              <w:rPr>
                <w:sz w:val="16"/>
                <w:lang w:val="pl-PL"/>
              </w:rPr>
              <w:t>Kocioł kondensacyjny:</w:t>
            </w:r>
            <w:r w:rsidRPr="006F79DC">
              <w:rPr>
                <w:color w:val="FF0000"/>
                <w:sz w:val="16"/>
                <w:lang w:val="pl-PL"/>
              </w:rPr>
              <w:t xml:space="preserve"> </w:t>
            </w:r>
          </w:p>
        </w:tc>
        <w:tc>
          <w:tcPr>
            <w:tcW w:w="1374" w:type="dxa"/>
            <w:tcBorders>
              <w:top w:val="single" w:sz="4" w:space="0" w:color="000000"/>
              <w:left w:val="single" w:sz="4" w:space="0" w:color="000000"/>
              <w:bottom w:val="single" w:sz="4" w:space="0" w:color="000000"/>
              <w:right w:val="single" w:sz="4" w:space="0" w:color="000000"/>
            </w:tcBorders>
            <w:vAlign w:val="bottom"/>
          </w:tcPr>
          <w:p w14:paraId="241B6385" w14:textId="77777777" w:rsidR="00BF1D50" w:rsidRPr="006F79DC" w:rsidRDefault="00BF1D50" w:rsidP="003E09BD">
            <w:pPr>
              <w:spacing w:line="259" w:lineRule="auto"/>
              <w:ind w:left="586" w:right="553" w:hanging="516"/>
              <w:rPr>
                <w:lang w:val="pl-PL"/>
              </w:rPr>
            </w:pPr>
            <w:r w:rsidRPr="006F79DC">
              <w:rPr>
                <w:sz w:val="16"/>
                <w:lang w:val="pl-PL"/>
              </w:rPr>
              <w:t xml:space="preserve">  nie</w:t>
            </w:r>
            <w:r w:rsidRPr="006F79DC">
              <w:rPr>
                <w:color w:val="FF0000"/>
                <w:sz w:val="16"/>
                <w:lang w:val="pl-PL"/>
              </w:rPr>
              <w:t xml:space="preserve"> </w:t>
            </w:r>
          </w:p>
        </w:tc>
        <w:tc>
          <w:tcPr>
            <w:tcW w:w="1328" w:type="dxa"/>
            <w:gridSpan w:val="2"/>
            <w:tcBorders>
              <w:top w:val="single" w:sz="4" w:space="0" w:color="000000"/>
              <w:left w:val="single" w:sz="4" w:space="0" w:color="000000"/>
              <w:bottom w:val="single" w:sz="4" w:space="0" w:color="000000"/>
              <w:right w:val="single" w:sz="4" w:space="0" w:color="000000"/>
            </w:tcBorders>
          </w:tcPr>
          <w:p w14:paraId="49C5BDCE" w14:textId="77777777" w:rsidR="00BF1D50" w:rsidRPr="006F79DC" w:rsidRDefault="00BF1D50" w:rsidP="003E09BD">
            <w:pPr>
              <w:spacing w:line="259" w:lineRule="auto"/>
              <w:ind w:left="72"/>
              <w:rPr>
                <w:lang w:val="pl-PL"/>
              </w:rPr>
            </w:pPr>
            <w:r w:rsidRPr="006F79DC">
              <w:rPr>
                <w:sz w:val="16"/>
                <w:lang w:val="pl-PL"/>
              </w:rPr>
              <w:t>Kocioł kogeneracyjny na paliwo stałe:</w:t>
            </w:r>
            <w:r w:rsidRPr="006F79DC">
              <w:rPr>
                <w:color w:val="FF0000"/>
                <w:sz w:val="16"/>
                <w:lang w:val="pl-PL"/>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420F7588"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834" w:type="dxa"/>
            <w:gridSpan w:val="2"/>
            <w:tcBorders>
              <w:top w:val="single" w:sz="4" w:space="0" w:color="000000"/>
              <w:left w:val="single" w:sz="4" w:space="0" w:color="000000"/>
              <w:bottom w:val="single" w:sz="4" w:space="0" w:color="000000"/>
              <w:right w:val="single" w:sz="4" w:space="0" w:color="000000"/>
            </w:tcBorders>
            <w:vAlign w:val="center"/>
          </w:tcPr>
          <w:p w14:paraId="661CB93F" w14:textId="77777777" w:rsidR="00BF1D50" w:rsidRPr="006F79DC" w:rsidRDefault="00BF1D50" w:rsidP="003E09BD">
            <w:pPr>
              <w:spacing w:line="259" w:lineRule="auto"/>
              <w:ind w:left="72"/>
              <w:rPr>
                <w:lang w:val="pl-PL"/>
              </w:rPr>
            </w:pPr>
            <w:r w:rsidRPr="006F79DC">
              <w:rPr>
                <w:sz w:val="16"/>
                <w:lang w:val="pl-PL"/>
              </w:rPr>
              <w:t>Kocioł kombinowany:</w:t>
            </w:r>
            <w:r w:rsidRPr="006F79DC">
              <w:rPr>
                <w:color w:val="FF0000"/>
                <w:sz w:val="16"/>
                <w:lang w:val="pl-PL"/>
              </w:rPr>
              <w:t xml:space="preserve"> </w:t>
            </w:r>
          </w:p>
        </w:tc>
        <w:tc>
          <w:tcPr>
            <w:tcW w:w="789" w:type="dxa"/>
            <w:tcBorders>
              <w:top w:val="single" w:sz="4" w:space="0" w:color="000000"/>
              <w:left w:val="single" w:sz="4" w:space="0" w:color="000000"/>
              <w:bottom w:val="single" w:sz="4" w:space="0" w:color="000000"/>
              <w:right w:val="single" w:sz="4" w:space="0" w:color="000000"/>
            </w:tcBorders>
            <w:vAlign w:val="bottom"/>
          </w:tcPr>
          <w:p w14:paraId="76FB93BB" w14:textId="77777777" w:rsidR="00BF1D50" w:rsidRPr="006F79DC" w:rsidRDefault="00BF1D50" w:rsidP="003E09BD">
            <w:pPr>
              <w:spacing w:line="259" w:lineRule="auto"/>
              <w:ind w:left="70"/>
              <w:rPr>
                <w:lang w:val="pl-PL"/>
              </w:rPr>
            </w:pPr>
            <w:r w:rsidRPr="006F79DC">
              <w:rPr>
                <w:sz w:val="16"/>
                <w:lang w:val="pl-PL"/>
              </w:rPr>
              <w:t xml:space="preserve">  </w:t>
            </w:r>
          </w:p>
          <w:p w14:paraId="2C5F51B7"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1B10E205" w14:textId="77777777" w:rsidTr="006F79DC">
        <w:trPr>
          <w:trHeight w:val="595"/>
        </w:trPr>
        <w:tc>
          <w:tcPr>
            <w:tcW w:w="2988" w:type="dxa"/>
            <w:gridSpan w:val="2"/>
            <w:tcBorders>
              <w:top w:val="single" w:sz="4" w:space="0" w:color="000000"/>
              <w:left w:val="single" w:sz="4" w:space="0" w:color="000000"/>
              <w:bottom w:val="single" w:sz="4" w:space="0" w:color="000000"/>
              <w:right w:val="single" w:sz="4" w:space="0" w:color="000000"/>
            </w:tcBorders>
            <w:vAlign w:val="bottom"/>
          </w:tcPr>
          <w:p w14:paraId="13C8903F" w14:textId="77777777" w:rsidR="00BF1D50" w:rsidRPr="006F79DC" w:rsidRDefault="00BF1D50" w:rsidP="003E09BD">
            <w:pPr>
              <w:spacing w:line="259" w:lineRule="auto"/>
              <w:ind w:left="68"/>
              <w:rPr>
                <w:lang w:val="pl-PL"/>
              </w:rPr>
            </w:pPr>
            <w:r w:rsidRPr="006F79DC">
              <w:rPr>
                <w:sz w:val="16"/>
                <w:lang w:val="pl-PL"/>
              </w:rPr>
              <w:t xml:space="preserve">Tryb ładowania:   Ręczny </w:t>
            </w:r>
          </w:p>
          <w:p w14:paraId="105274F7" w14:textId="77777777" w:rsidR="00BF1D50" w:rsidRPr="006F79DC" w:rsidRDefault="00BF1D50" w:rsidP="003E09BD">
            <w:pPr>
              <w:spacing w:line="259" w:lineRule="auto"/>
              <w:ind w:left="68"/>
              <w:rPr>
                <w:lang w:val="pl-PL"/>
              </w:rPr>
            </w:pPr>
            <w:r w:rsidRPr="006F79DC">
              <w:rPr>
                <w:sz w:val="16"/>
                <w:lang w:val="pl-PL"/>
              </w:rPr>
              <w:t xml:space="preserve"> </w:t>
            </w:r>
            <w:r w:rsidRPr="006F79DC">
              <w:rPr>
                <w:color w:val="FF0000"/>
                <w:sz w:val="16"/>
                <w:lang w:val="pl-PL"/>
              </w:rPr>
              <w:t xml:space="preserve"> </w:t>
            </w:r>
          </w:p>
        </w:tc>
        <w:tc>
          <w:tcPr>
            <w:tcW w:w="6765" w:type="dxa"/>
            <w:gridSpan w:val="7"/>
            <w:tcBorders>
              <w:top w:val="single" w:sz="4" w:space="0" w:color="000000"/>
              <w:left w:val="single" w:sz="4" w:space="0" w:color="000000"/>
              <w:bottom w:val="single" w:sz="4" w:space="0" w:color="000000"/>
              <w:right w:val="single" w:sz="4" w:space="0" w:color="000000"/>
            </w:tcBorders>
          </w:tcPr>
          <w:p w14:paraId="465DE46C" w14:textId="77777777" w:rsidR="00BF1D50" w:rsidRPr="006F79DC" w:rsidRDefault="00BF1D50" w:rsidP="003E09BD">
            <w:pPr>
              <w:spacing w:line="259" w:lineRule="auto"/>
              <w:ind w:left="70"/>
              <w:rPr>
                <w:lang w:val="pl-PL"/>
              </w:rPr>
            </w:pPr>
            <w:r w:rsidRPr="006F79DC">
              <w:rPr>
                <w:sz w:val="16"/>
                <w:lang w:val="pl-PL"/>
              </w:rPr>
              <w:t>Ręczny: kocioł powinien współpracować ze zbiornikiem ciepłej wody o pojemności co najmniej x(*) litrów/ Automatyczny: zaleca się eksploatację kotła ze zbiornikiem ciepłej wody o pojemności co najmniej x (**) litry]</w:t>
            </w:r>
            <w:r w:rsidRPr="006F79DC">
              <w:rPr>
                <w:color w:val="FF0000"/>
                <w:sz w:val="16"/>
                <w:lang w:val="pl-PL"/>
              </w:rPr>
              <w:t xml:space="preserve"> </w:t>
            </w:r>
          </w:p>
        </w:tc>
      </w:tr>
      <w:tr w:rsidR="00BF1D50" w:rsidRPr="006F79DC" w14:paraId="2B65D66F" w14:textId="77777777" w:rsidTr="006F79DC">
        <w:trPr>
          <w:trHeight w:val="463"/>
        </w:trPr>
        <w:tc>
          <w:tcPr>
            <w:tcW w:w="5690" w:type="dxa"/>
            <w:gridSpan w:val="5"/>
            <w:tcBorders>
              <w:top w:val="single" w:sz="4" w:space="0" w:color="000000"/>
              <w:left w:val="single" w:sz="4" w:space="0" w:color="000000"/>
              <w:bottom w:val="single" w:sz="4" w:space="0" w:color="000000"/>
              <w:right w:val="single" w:sz="4" w:space="0" w:color="000000"/>
            </w:tcBorders>
            <w:vAlign w:val="center"/>
          </w:tcPr>
          <w:p w14:paraId="71BBAB09" w14:textId="77777777" w:rsidR="00BF1D50" w:rsidRPr="006F79DC" w:rsidRDefault="00BF1D50" w:rsidP="003E09BD">
            <w:pPr>
              <w:spacing w:line="259" w:lineRule="auto"/>
              <w:ind w:left="30"/>
              <w:jc w:val="center"/>
              <w:rPr>
                <w:lang w:val="pl-PL"/>
              </w:rPr>
            </w:pPr>
            <w:r w:rsidRPr="006F79DC">
              <w:rPr>
                <w:sz w:val="16"/>
                <w:lang w:val="pl-PL"/>
              </w:rPr>
              <w:t xml:space="preserve">Paliwo </w:t>
            </w:r>
            <w:r w:rsidRPr="006F79DC">
              <w:rPr>
                <w:b/>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479D7493" w14:textId="77777777" w:rsidR="00BF1D50" w:rsidRPr="006F79DC" w:rsidRDefault="00BF1D50" w:rsidP="003E09BD">
            <w:pPr>
              <w:spacing w:line="259" w:lineRule="auto"/>
              <w:ind w:left="86" w:right="16"/>
              <w:jc w:val="center"/>
              <w:rPr>
                <w:lang w:val="pl-PL"/>
              </w:rPr>
            </w:pPr>
            <w:r w:rsidRPr="006F79DC">
              <w:rPr>
                <w:sz w:val="16"/>
                <w:lang w:val="pl-PL"/>
              </w:rPr>
              <w:t xml:space="preserve">Preferowane paliwo (tylko jedno): </w:t>
            </w:r>
            <w:r w:rsidRPr="006F79DC">
              <w:rPr>
                <w:b/>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7E8E126D" w14:textId="77777777" w:rsidR="00BF1D50" w:rsidRPr="006F79DC" w:rsidRDefault="00BF1D50" w:rsidP="003E09BD">
            <w:pPr>
              <w:spacing w:line="259" w:lineRule="auto"/>
              <w:jc w:val="center"/>
              <w:rPr>
                <w:lang w:val="pl-PL"/>
              </w:rPr>
            </w:pPr>
            <w:r w:rsidRPr="006F79DC">
              <w:rPr>
                <w:sz w:val="16"/>
                <w:lang w:val="pl-PL"/>
              </w:rPr>
              <w:t>Inne odpowiednie paliwo/paliwa:</w:t>
            </w:r>
            <w:r w:rsidRPr="006F79DC">
              <w:rPr>
                <w:b/>
                <w:color w:val="FF0000"/>
                <w:sz w:val="16"/>
                <w:lang w:val="pl-PL"/>
              </w:rPr>
              <w:t xml:space="preserve"> </w:t>
            </w:r>
          </w:p>
        </w:tc>
      </w:tr>
      <w:tr w:rsidR="00BF1D50" w:rsidRPr="006F79DC" w14:paraId="6DC0B715" w14:textId="77777777" w:rsidTr="006F79DC">
        <w:trPr>
          <w:trHeight w:val="235"/>
        </w:trPr>
        <w:tc>
          <w:tcPr>
            <w:tcW w:w="5690" w:type="dxa"/>
            <w:gridSpan w:val="5"/>
            <w:tcBorders>
              <w:top w:val="single" w:sz="4" w:space="0" w:color="000000"/>
              <w:left w:val="single" w:sz="4" w:space="0" w:color="000000"/>
              <w:bottom w:val="single" w:sz="4" w:space="0" w:color="000000"/>
              <w:right w:val="single" w:sz="4" w:space="0" w:color="000000"/>
            </w:tcBorders>
          </w:tcPr>
          <w:p w14:paraId="7CE03D75" w14:textId="77777777" w:rsidR="00BF1D50" w:rsidRPr="006F79DC" w:rsidRDefault="00BF1D50" w:rsidP="003E09BD">
            <w:pPr>
              <w:spacing w:line="259" w:lineRule="auto"/>
              <w:ind w:left="-6"/>
              <w:rPr>
                <w:lang w:val="pl-PL"/>
              </w:rPr>
            </w:pPr>
            <w:r w:rsidRPr="006F79DC">
              <w:rPr>
                <w:noProof/>
                <w:lang w:val="pl-PL"/>
              </w:rPr>
              <w:drawing>
                <wp:inline distT="0" distB="0" distL="0" distR="0" wp14:anchorId="4094A5CB" wp14:editId="21A92C19">
                  <wp:extent cx="1456944" cy="158496"/>
                  <wp:effectExtent l="0" t="0" r="0" b="0"/>
                  <wp:docPr id="174475" name="Picture 174475"/>
                  <wp:cNvGraphicFramePr/>
                  <a:graphic xmlns:a="http://schemas.openxmlformats.org/drawingml/2006/main">
                    <a:graphicData uri="http://schemas.openxmlformats.org/drawingml/2006/picture">
                      <pic:pic xmlns:pic="http://schemas.openxmlformats.org/drawingml/2006/picture">
                        <pic:nvPicPr>
                          <pic:cNvPr id="174475" name="Picture 174475"/>
                          <pic:cNvPicPr/>
                        </pic:nvPicPr>
                        <pic:blipFill>
                          <a:blip r:embed="rId59"/>
                          <a:stretch>
                            <a:fillRect/>
                          </a:stretch>
                        </pic:blipFill>
                        <pic:spPr>
                          <a:xfrm>
                            <a:off x="0" y="0"/>
                            <a:ext cx="1456944" cy="158496"/>
                          </a:xfrm>
                          <a:prstGeom prst="rect">
                            <a:avLst/>
                          </a:prstGeom>
                        </pic:spPr>
                      </pic:pic>
                    </a:graphicData>
                  </a:graphic>
                </wp:inline>
              </w:drawing>
            </w:r>
          </w:p>
        </w:tc>
        <w:tc>
          <w:tcPr>
            <w:tcW w:w="2347" w:type="dxa"/>
            <w:gridSpan w:val="2"/>
            <w:tcBorders>
              <w:top w:val="single" w:sz="4" w:space="0" w:color="000000"/>
              <w:left w:val="single" w:sz="4" w:space="0" w:color="000000"/>
              <w:bottom w:val="single" w:sz="4" w:space="0" w:color="000000"/>
              <w:right w:val="single" w:sz="4" w:space="0" w:color="000000"/>
            </w:tcBorders>
          </w:tcPr>
          <w:p w14:paraId="41A2A93D" w14:textId="77777777" w:rsidR="00BF1D50" w:rsidRPr="006F79DC" w:rsidRDefault="00BF1D50" w:rsidP="003E09BD">
            <w:pPr>
              <w:spacing w:line="259" w:lineRule="auto"/>
              <w:ind w:left="31"/>
              <w:jc w:val="center"/>
              <w:rPr>
                <w:lang w:val="pl-PL"/>
              </w:rPr>
            </w:pPr>
            <w:r w:rsidRPr="006F79DC">
              <w:rPr>
                <w:sz w:val="16"/>
                <w:lang w:val="pl-PL"/>
              </w:rPr>
              <w:t>tak</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18436D31"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7F0C912B" w14:textId="77777777" w:rsidTr="006F79DC">
        <w:trPr>
          <w:trHeight w:val="238"/>
        </w:trPr>
        <w:tc>
          <w:tcPr>
            <w:tcW w:w="5690" w:type="dxa"/>
            <w:gridSpan w:val="5"/>
            <w:tcBorders>
              <w:top w:val="single" w:sz="4" w:space="0" w:color="000000"/>
              <w:left w:val="single" w:sz="4" w:space="0" w:color="000000"/>
              <w:bottom w:val="single" w:sz="4" w:space="0" w:color="000000"/>
              <w:right w:val="single" w:sz="4" w:space="0" w:color="000000"/>
            </w:tcBorders>
          </w:tcPr>
          <w:p w14:paraId="153C8902" w14:textId="77777777" w:rsidR="00BF1D50" w:rsidRPr="006F79DC" w:rsidRDefault="00BF1D50" w:rsidP="003E09BD">
            <w:pPr>
              <w:spacing w:line="259" w:lineRule="auto"/>
              <w:ind w:left="68"/>
              <w:rPr>
                <w:lang w:val="pl-PL"/>
              </w:rPr>
            </w:pPr>
            <w:r w:rsidRPr="006F79DC">
              <w:rPr>
                <w:sz w:val="16"/>
                <w:lang w:val="pl-PL"/>
              </w:rPr>
              <w:t>Zrębki drzewne, wilgotność 15-35%</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4E60C640"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71A26BC0"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0439C695" w14:textId="77777777" w:rsidTr="006F79DC">
        <w:trPr>
          <w:trHeight w:val="235"/>
        </w:trPr>
        <w:tc>
          <w:tcPr>
            <w:tcW w:w="5690" w:type="dxa"/>
            <w:gridSpan w:val="5"/>
            <w:tcBorders>
              <w:top w:val="single" w:sz="4" w:space="0" w:color="000000"/>
              <w:left w:val="single" w:sz="4" w:space="0" w:color="000000"/>
              <w:bottom w:val="single" w:sz="4" w:space="0" w:color="000000"/>
              <w:right w:val="single" w:sz="4" w:space="0" w:color="000000"/>
            </w:tcBorders>
          </w:tcPr>
          <w:p w14:paraId="202A1888" w14:textId="77777777" w:rsidR="00BF1D50" w:rsidRPr="006F79DC" w:rsidRDefault="00BF1D50" w:rsidP="003E09BD">
            <w:pPr>
              <w:spacing w:line="259" w:lineRule="auto"/>
              <w:ind w:left="68"/>
              <w:rPr>
                <w:lang w:val="pl-PL"/>
              </w:rPr>
            </w:pPr>
            <w:r w:rsidRPr="006F79DC">
              <w:rPr>
                <w:sz w:val="16"/>
                <w:lang w:val="pl-PL"/>
              </w:rPr>
              <w:t>Zrębki drzewne, wilgotność &gt; 35%</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09FBE144"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1EFDA899"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0B57D455" w14:textId="77777777" w:rsidTr="006F79DC">
        <w:trPr>
          <w:trHeight w:val="235"/>
        </w:trPr>
        <w:tc>
          <w:tcPr>
            <w:tcW w:w="5690" w:type="dxa"/>
            <w:gridSpan w:val="5"/>
            <w:tcBorders>
              <w:top w:val="single" w:sz="4" w:space="0" w:color="000000"/>
              <w:left w:val="single" w:sz="4" w:space="0" w:color="000000"/>
              <w:bottom w:val="single" w:sz="4" w:space="0" w:color="000000"/>
              <w:right w:val="single" w:sz="4" w:space="0" w:color="000000"/>
            </w:tcBorders>
          </w:tcPr>
          <w:p w14:paraId="3784032B" w14:textId="77777777" w:rsidR="00BF1D50" w:rsidRPr="006F79DC" w:rsidRDefault="00BF1D50" w:rsidP="003E09BD">
            <w:pPr>
              <w:spacing w:line="259" w:lineRule="auto"/>
              <w:ind w:left="68"/>
              <w:rPr>
                <w:lang w:val="pl-PL"/>
              </w:rPr>
            </w:pPr>
            <w:r w:rsidRPr="006F79DC">
              <w:rPr>
                <w:sz w:val="16"/>
                <w:lang w:val="pl-PL"/>
              </w:rPr>
              <w:t>Drewno prasowane w formie pelletu lub brykietu</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5E7A5592"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1631B0C9"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53236B34" w14:textId="77777777" w:rsidTr="006F79DC">
        <w:trPr>
          <w:trHeight w:val="238"/>
        </w:trPr>
        <w:tc>
          <w:tcPr>
            <w:tcW w:w="5690" w:type="dxa"/>
            <w:gridSpan w:val="5"/>
            <w:tcBorders>
              <w:top w:val="single" w:sz="4" w:space="0" w:color="000000"/>
              <w:left w:val="single" w:sz="4" w:space="0" w:color="000000"/>
              <w:bottom w:val="single" w:sz="4" w:space="0" w:color="000000"/>
              <w:right w:val="single" w:sz="4" w:space="0" w:color="000000"/>
            </w:tcBorders>
          </w:tcPr>
          <w:p w14:paraId="43797507" w14:textId="77777777" w:rsidR="00BF1D50" w:rsidRPr="006F79DC" w:rsidRDefault="00BF1D50" w:rsidP="003E09BD">
            <w:pPr>
              <w:spacing w:line="259" w:lineRule="auto"/>
              <w:ind w:left="68"/>
              <w:rPr>
                <w:lang w:val="pl-PL"/>
              </w:rPr>
            </w:pPr>
            <w:r w:rsidRPr="006F79DC">
              <w:rPr>
                <w:sz w:val="16"/>
                <w:lang w:val="pl-PL"/>
              </w:rPr>
              <w:t>Trociny, wilgotność ≤ 50%</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258B7792"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7276D056"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45283262" w14:textId="77777777" w:rsidTr="006F79DC">
        <w:trPr>
          <w:trHeight w:val="235"/>
        </w:trPr>
        <w:tc>
          <w:tcPr>
            <w:tcW w:w="5690" w:type="dxa"/>
            <w:gridSpan w:val="5"/>
            <w:tcBorders>
              <w:top w:val="single" w:sz="4" w:space="0" w:color="000000"/>
              <w:left w:val="single" w:sz="4" w:space="0" w:color="000000"/>
              <w:bottom w:val="single" w:sz="4" w:space="0" w:color="000000"/>
              <w:right w:val="single" w:sz="4" w:space="0" w:color="000000"/>
            </w:tcBorders>
          </w:tcPr>
          <w:p w14:paraId="10D47C64" w14:textId="77777777" w:rsidR="00BF1D50" w:rsidRPr="006F79DC" w:rsidRDefault="00BF1D50" w:rsidP="003E09BD">
            <w:pPr>
              <w:spacing w:line="259" w:lineRule="auto"/>
              <w:ind w:left="68"/>
              <w:rPr>
                <w:lang w:val="pl-PL"/>
              </w:rPr>
            </w:pPr>
            <w:r w:rsidRPr="006F79DC">
              <w:rPr>
                <w:sz w:val="16"/>
                <w:lang w:val="pl-PL"/>
              </w:rPr>
              <w:t>Inna biomasa drzewna</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42B4BB48"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2A81806A"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64857E48" w14:textId="77777777" w:rsidTr="006F79DC">
        <w:trPr>
          <w:trHeight w:val="235"/>
        </w:trPr>
        <w:tc>
          <w:tcPr>
            <w:tcW w:w="5690" w:type="dxa"/>
            <w:gridSpan w:val="5"/>
            <w:tcBorders>
              <w:top w:val="single" w:sz="4" w:space="0" w:color="000000"/>
              <w:left w:val="single" w:sz="4" w:space="0" w:color="000000"/>
              <w:bottom w:val="single" w:sz="4" w:space="0" w:color="000000"/>
              <w:right w:val="single" w:sz="4" w:space="0" w:color="000000"/>
            </w:tcBorders>
          </w:tcPr>
          <w:p w14:paraId="3221A535" w14:textId="77777777" w:rsidR="00BF1D50" w:rsidRPr="006F79DC" w:rsidRDefault="00BF1D50" w:rsidP="003E09BD">
            <w:pPr>
              <w:spacing w:line="259" w:lineRule="auto"/>
              <w:ind w:left="68"/>
              <w:rPr>
                <w:lang w:val="pl-PL"/>
              </w:rPr>
            </w:pPr>
            <w:r w:rsidRPr="006F79DC">
              <w:rPr>
                <w:sz w:val="16"/>
                <w:lang w:val="pl-PL"/>
              </w:rPr>
              <w:t>Biomasa niedrzewna</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4FCBA04B"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51D1465F"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78F16D5C" w14:textId="77777777" w:rsidTr="006F79DC">
        <w:trPr>
          <w:trHeight w:val="238"/>
        </w:trPr>
        <w:tc>
          <w:tcPr>
            <w:tcW w:w="5690" w:type="dxa"/>
            <w:gridSpan w:val="5"/>
            <w:tcBorders>
              <w:top w:val="single" w:sz="4" w:space="0" w:color="000000"/>
              <w:left w:val="single" w:sz="4" w:space="0" w:color="000000"/>
              <w:bottom w:val="single" w:sz="4" w:space="0" w:color="000000"/>
              <w:right w:val="single" w:sz="4" w:space="0" w:color="000000"/>
            </w:tcBorders>
          </w:tcPr>
          <w:p w14:paraId="704A6CD7" w14:textId="77777777" w:rsidR="00BF1D50" w:rsidRPr="006F79DC" w:rsidRDefault="00BF1D50" w:rsidP="003E09BD">
            <w:pPr>
              <w:spacing w:line="259" w:lineRule="auto"/>
              <w:ind w:left="68"/>
              <w:rPr>
                <w:lang w:val="pl-PL"/>
              </w:rPr>
            </w:pPr>
            <w:r w:rsidRPr="006F79DC">
              <w:rPr>
                <w:sz w:val="16"/>
                <w:lang w:val="pl-PL"/>
              </w:rPr>
              <w:t>Czarny węgiel</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723E6864"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5F37C0EF"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64C1E6B3" w14:textId="77777777" w:rsidTr="006F79DC">
        <w:trPr>
          <w:trHeight w:val="235"/>
        </w:trPr>
        <w:tc>
          <w:tcPr>
            <w:tcW w:w="5690" w:type="dxa"/>
            <w:gridSpan w:val="5"/>
            <w:tcBorders>
              <w:top w:val="single" w:sz="4" w:space="0" w:color="000000"/>
              <w:left w:val="single" w:sz="4" w:space="0" w:color="000000"/>
              <w:bottom w:val="single" w:sz="4" w:space="0" w:color="000000"/>
              <w:right w:val="single" w:sz="4" w:space="0" w:color="000000"/>
            </w:tcBorders>
          </w:tcPr>
          <w:p w14:paraId="60FD48C6" w14:textId="77777777" w:rsidR="00BF1D50" w:rsidRPr="006F79DC" w:rsidRDefault="00BF1D50" w:rsidP="003E09BD">
            <w:pPr>
              <w:spacing w:line="259" w:lineRule="auto"/>
              <w:ind w:left="68"/>
              <w:rPr>
                <w:lang w:val="pl-PL"/>
              </w:rPr>
            </w:pPr>
            <w:r w:rsidRPr="006F79DC">
              <w:rPr>
                <w:sz w:val="16"/>
                <w:lang w:val="pl-PL"/>
              </w:rPr>
              <w:t>Węgiel brunatny (włącznie z brykietami)</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6FDDB290"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271827F7"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4B76A8FA" w14:textId="77777777" w:rsidTr="006F79DC">
        <w:trPr>
          <w:trHeight w:val="235"/>
        </w:trPr>
        <w:tc>
          <w:tcPr>
            <w:tcW w:w="5690" w:type="dxa"/>
            <w:gridSpan w:val="5"/>
            <w:tcBorders>
              <w:top w:val="single" w:sz="4" w:space="0" w:color="000000"/>
              <w:left w:val="single" w:sz="4" w:space="0" w:color="000000"/>
              <w:bottom w:val="single" w:sz="4" w:space="0" w:color="000000"/>
              <w:right w:val="single" w:sz="4" w:space="0" w:color="000000"/>
            </w:tcBorders>
          </w:tcPr>
          <w:p w14:paraId="7DBC552A" w14:textId="77777777" w:rsidR="00BF1D50" w:rsidRPr="006F79DC" w:rsidRDefault="00BF1D50" w:rsidP="003E09BD">
            <w:pPr>
              <w:spacing w:line="259" w:lineRule="auto"/>
              <w:ind w:left="68"/>
              <w:rPr>
                <w:lang w:val="pl-PL"/>
              </w:rPr>
            </w:pPr>
            <w:r w:rsidRPr="006F79DC">
              <w:rPr>
                <w:sz w:val="16"/>
                <w:lang w:val="pl-PL"/>
              </w:rPr>
              <w:t>Koks</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3D1C1AED"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7A41DADF"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706FDE88" w14:textId="77777777" w:rsidTr="006F79DC">
        <w:trPr>
          <w:trHeight w:val="238"/>
        </w:trPr>
        <w:tc>
          <w:tcPr>
            <w:tcW w:w="5690" w:type="dxa"/>
            <w:gridSpan w:val="5"/>
            <w:tcBorders>
              <w:top w:val="single" w:sz="4" w:space="0" w:color="000000"/>
              <w:left w:val="single" w:sz="4" w:space="0" w:color="000000"/>
              <w:bottom w:val="single" w:sz="4" w:space="0" w:color="000000"/>
              <w:right w:val="single" w:sz="4" w:space="0" w:color="000000"/>
            </w:tcBorders>
          </w:tcPr>
          <w:p w14:paraId="223D645A" w14:textId="77777777" w:rsidR="00BF1D50" w:rsidRPr="006F79DC" w:rsidRDefault="00BF1D50" w:rsidP="003E09BD">
            <w:pPr>
              <w:spacing w:line="259" w:lineRule="auto"/>
              <w:ind w:left="68"/>
              <w:rPr>
                <w:lang w:val="pl-PL"/>
              </w:rPr>
            </w:pPr>
            <w:r w:rsidRPr="006F79DC">
              <w:rPr>
                <w:sz w:val="16"/>
                <w:lang w:val="pl-PL"/>
              </w:rPr>
              <w:t>Antracyt</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283F88E5"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28737583"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28A8642A" w14:textId="77777777" w:rsidTr="006F79DC">
        <w:trPr>
          <w:trHeight w:val="235"/>
        </w:trPr>
        <w:tc>
          <w:tcPr>
            <w:tcW w:w="5690" w:type="dxa"/>
            <w:gridSpan w:val="5"/>
            <w:tcBorders>
              <w:top w:val="single" w:sz="4" w:space="0" w:color="000000"/>
              <w:left w:val="single" w:sz="4" w:space="0" w:color="000000"/>
              <w:bottom w:val="single" w:sz="4" w:space="0" w:color="000000"/>
              <w:right w:val="single" w:sz="4" w:space="0" w:color="000000"/>
            </w:tcBorders>
          </w:tcPr>
          <w:p w14:paraId="0EB8ED3D" w14:textId="77777777" w:rsidR="00BF1D50" w:rsidRPr="006F79DC" w:rsidRDefault="00BF1D50" w:rsidP="003E09BD">
            <w:pPr>
              <w:spacing w:line="259" w:lineRule="auto"/>
              <w:ind w:left="68"/>
              <w:rPr>
                <w:lang w:val="pl-PL"/>
              </w:rPr>
            </w:pPr>
            <w:r w:rsidRPr="006F79DC">
              <w:rPr>
                <w:sz w:val="16"/>
                <w:lang w:val="pl-PL"/>
              </w:rPr>
              <w:t>Brykiety z mieszanki paliw kopalnych</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6771EAF0"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184EF8B8"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37FDEC6D" w14:textId="77777777" w:rsidTr="006F79DC">
        <w:trPr>
          <w:trHeight w:val="235"/>
        </w:trPr>
        <w:tc>
          <w:tcPr>
            <w:tcW w:w="5690" w:type="dxa"/>
            <w:gridSpan w:val="5"/>
            <w:tcBorders>
              <w:top w:val="single" w:sz="4" w:space="0" w:color="000000"/>
              <w:left w:val="single" w:sz="4" w:space="0" w:color="000000"/>
              <w:bottom w:val="single" w:sz="4" w:space="0" w:color="000000"/>
              <w:right w:val="single" w:sz="4" w:space="0" w:color="000000"/>
            </w:tcBorders>
          </w:tcPr>
          <w:p w14:paraId="5F17775F" w14:textId="77777777" w:rsidR="00BF1D50" w:rsidRPr="006F79DC" w:rsidRDefault="00BF1D50" w:rsidP="003E09BD">
            <w:pPr>
              <w:spacing w:line="259" w:lineRule="auto"/>
              <w:ind w:left="68"/>
              <w:rPr>
                <w:lang w:val="pl-PL"/>
              </w:rPr>
            </w:pPr>
            <w:r w:rsidRPr="006F79DC">
              <w:rPr>
                <w:sz w:val="16"/>
                <w:lang w:val="pl-PL"/>
              </w:rPr>
              <w:t>Inne paliwa kopalne</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224B68BB"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41FD9305"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34534A3A" w14:textId="77777777" w:rsidTr="006F79DC">
        <w:trPr>
          <w:trHeight w:val="238"/>
        </w:trPr>
        <w:tc>
          <w:tcPr>
            <w:tcW w:w="5690" w:type="dxa"/>
            <w:gridSpan w:val="5"/>
            <w:tcBorders>
              <w:top w:val="single" w:sz="4" w:space="0" w:color="000000"/>
              <w:left w:val="single" w:sz="4" w:space="0" w:color="000000"/>
              <w:bottom w:val="single" w:sz="4" w:space="0" w:color="000000"/>
              <w:right w:val="single" w:sz="4" w:space="0" w:color="000000"/>
            </w:tcBorders>
          </w:tcPr>
          <w:p w14:paraId="2363E1A0" w14:textId="77777777" w:rsidR="00BF1D50" w:rsidRPr="006F79DC" w:rsidRDefault="00BF1D50" w:rsidP="003E09BD">
            <w:pPr>
              <w:spacing w:line="259" w:lineRule="auto"/>
              <w:ind w:left="68"/>
              <w:rPr>
                <w:lang w:val="pl-PL"/>
              </w:rPr>
            </w:pPr>
            <w:r w:rsidRPr="006F79DC">
              <w:rPr>
                <w:sz w:val="16"/>
                <w:lang w:val="pl-PL"/>
              </w:rPr>
              <w:t>Brykiety z mieszanki biomasy (30-70%) i paliw kopalnych</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49D36A4D"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4EA1E822"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55C7709D" w14:textId="77777777" w:rsidTr="006F79DC">
        <w:trPr>
          <w:trHeight w:val="235"/>
        </w:trPr>
        <w:tc>
          <w:tcPr>
            <w:tcW w:w="5690" w:type="dxa"/>
            <w:gridSpan w:val="5"/>
            <w:tcBorders>
              <w:top w:val="single" w:sz="4" w:space="0" w:color="000000"/>
              <w:left w:val="single" w:sz="4" w:space="0" w:color="000000"/>
              <w:bottom w:val="single" w:sz="4" w:space="0" w:color="000000"/>
              <w:right w:val="single" w:sz="4" w:space="0" w:color="000000"/>
            </w:tcBorders>
          </w:tcPr>
          <w:p w14:paraId="7A535FCB" w14:textId="77777777" w:rsidR="00BF1D50" w:rsidRPr="006F79DC" w:rsidRDefault="00BF1D50" w:rsidP="003E09BD">
            <w:pPr>
              <w:spacing w:line="259" w:lineRule="auto"/>
              <w:ind w:left="68"/>
              <w:rPr>
                <w:lang w:val="pl-PL"/>
              </w:rPr>
            </w:pPr>
            <w:r w:rsidRPr="006F79DC">
              <w:rPr>
                <w:sz w:val="16"/>
                <w:lang w:val="pl-PL"/>
              </w:rPr>
              <w:t>Inna mieszanka biomasy i paliw kopalnych</w:t>
            </w:r>
            <w:r w:rsidRPr="006F79DC">
              <w:rPr>
                <w:color w:val="FF0000"/>
                <w:sz w:val="16"/>
                <w:lang w:val="pl-PL"/>
              </w:rPr>
              <w:t xml:space="preserve"> </w:t>
            </w:r>
          </w:p>
        </w:tc>
        <w:tc>
          <w:tcPr>
            <w:tcW w:w="2347" w:type="dxa"/>
            <w:gridSpan w:val="2"/>
            <w:tcBorders>
              <w:top w:val="single" w:sz="4" w:space="0" w:color="000000"/>
              <w:left w:val="single" w:sz="4" w:space="0" w:color="000000"/>
              <w:bottom w:val="single" w:sz="4" w:space="0" w:color="000000"/>
              <w:right w:val="single" w:sz="4" w:space="0" w:color="000000"/>
            </w:tcBorders>
          </w:tcPr>
          <w:p w14:paraId="6B8EEEF2" w14:textId="77777777" w:rsidR="00BF1D50" w:rsidRPr="006F79DC" w:rsidRDefault="00BF1D50" w:rsidP="003E09BD">
            <w:pPr>
              <w:spacing w:line="259" w:lineRule="auto"/>
              <w:ind w:left="33"/>
              <w:jc w:val="center"/>
              <w:rPr>
                <w:lang w:val="pl-PL"/>
              </w:rPr>
            </w:pPr>
            <w:r w:rsidRPr="006F79DC">
              <w:rPr>
                <w:sz w:val="16"/>
                <w:lang w:val="pl-PL"/>
              </w:rPr>
              <w:t>nie</w:t>
            </w:r>
            <w:r w:rsidRPr="006F79DC">
              <w:rPr>
                <w:color w:val="FF0000"/>
                <w:sz w:val="16"/>
                <w:lang w:val="pl-PL"/>
              </w:rPr>
              <w:t xml:space="preserve"> </w:t>
            </w:r>
          </w:p>
        </w:tc>
        <w:tc>
          <w:tcPr>
            <w:tcW w:w="1716" w:type="dxa"/>
            <w:gridSpan w:val="2"/>
            <w:tcBorders>
              <w:top w:val="single" w:sz="4" w:space="0" w:color="000000"/>
              <w:left w:val="single" w:sz="4" w:space="0" w:color="000000"/>
              <w:bottom w:val="single" w:sz="4" w:space="0" w:color="000000"/>
              <w:right w:val="single" w:sz="4" w:space="0" w:color="000000"/>
            </w:tcBorders>
          </w:tcPr>
          <w:p w14:paraId="6571B206" w14:textId="77777777" w:rsidR="00BF1D50" w:rsidRPr="006F79DC" w:rsidRDefault="00BF1D50" w:rsidP="003E09BD">
            <w:pPr>
              <w:spacing w:line="259" w:lineRule="auto"/>
              <w:ind w:left="32"/>
              <w:jc w:val="center"/>
              <w:rPr>
                <w:lang w:val="pl-PL"/>
              </w:rPr>
            </w:pPr>
            <w:r w:rsidRPr="006F79DC">
              <w:rPr>
                <w:sz w:val="16"/>
                <w:lang w:val="pl-PL"/>
              </w:rPr>
              <w:t>nie</w:t>
            </w:r>
            <w:r w:rsidRPr="006F79DC">
              <w:rPr>
                <w:color w:val="FF0000"/>
                <w:sz w:val="16"/>
                <w:lang w:val="pl-PL"/>
              </w:rPr>
              <w:t xml:space="preserve"> </w:t>
            </w:r>
          </w:p>
        </w:tc>
      </w:tr>
      <w:tr w:rsidR="00BF1D50" w:rsidRPr="006F79DC" w14:paraId="039BE22F" w14:textId="77777777" w:rsidTr="003E09BD">
        <w:trPr>
          <w:trHeight w:val="236"/>
        </w:trPr>
        <w:tc>
          <w:tcPr>
            <w:tcW w:w="9753" w:type="dxa"/>
            <w:gridSpan w:val="9"/>
            <w:tcBorders>
              <w:top w:val="single" w:sz="4" w:space="0" w:color="000000"/>
              <w:left w:val="single" w:sz="4" w:space="0" w:color="000000"/>
              <w:bottom w:val="single" w:sz="4" w:space="0" w:color="000000"/>
              <w:right w:val="single" w:sz="4" w:space="0" w:color="000000"/>
            </w:tcBorders>
          </w:tcPr>
          <w:p w14:paraId="5F38081B" w14:textId="77777777" w:rsidR="00BF1D50" w:rsidRPr="006F79DC" w:rsidRDefault="00BF1D50" w:rsidP="003E09BD">
            <w:pPr>
              <w:spacing w:line="259" w:lineRule="auto"/>
              <w:ind w:left="68"/>
              <w:rPr>
                <w:lang w:val="pl-PL"/>
              </w:rPr>
            </w:pPr>
            <w:r w:rsidRPr="006F79DC">
              <w:rPr>
                <w:sz w:val="16"/>
                <w:lang w:val="pl-PL"/>
              </w:rPr>
              <w:t>Właściwośc podczas pracy na preferowanym paliwie:</w:t>
            </w:r>
            <w:r w:rsidRPr="006F79DC">
              <w:rPr>
                <w:b/>
                <w:color w:val="FF0000"/>
                <w:sz w:val="16"/>
                <w:lang w:val="pl-PL"/>
              </w:rPr>
              <w:t xml:space="preserve"> </w:t>
            </w:r>
          </w:p>
        </w:tc>
      </w:tr>
      <w:tr w:rsidR="00BF1D50" w:rsidRPr="006F79DC" w14:paraId="7061C766" w14:textId="77777777" w:rsidTr="006F79DC">
        <w:trPr>
          <w:trHeight w:val="238"/>
        </w:trPr>
        <w:tc>
          <w:tcPr>
            <w:tcW w:w="5690" w:type="dxa"/>
            <w:gridSpan w:val="5"/>
            <w:tcBorders>
              <w:top w:val="single" w:sz="4" w:space="0" w:color="000000"/>
              <w:left w:val="single" w:sz="4" w:space="0" w:color="000000"/>
              <w:bottom w:val="single" w:sz="4" w:space="0" w:color="000000"/>
              <w:right w:val="single" w:sz="4" w:space="0" w:color="000000"/>
            </w:tcBorders>
          </w:tcPr>
          <w:p w14:paraId="0E40C78B" w14:textId="77777777" w:rsidR="00BF1D50" w:rsidRPr="006F79DC" w:rsidRDefault="00BF1D50" w:rsidP="003E09BD">
            <w:pPr>
              <w:spacing w:line="259" w:lineRule="auto"/>
              <w:ind w:left="68"/>
              <w:rPr>
                <w:lang w:val="pl-PL"/>
              </w:rPr>
            </w:pPr>
            <w:r w:rsidRPr="006F79DC">
              <w:rPr>
                <w:sz w:val="16"/>
                <w:lang w:val="pl-PL"/>
              </w:rPr>
              <w:t>Sezonowa efektywność energetyczna ogrzewania pomieszczeń wewnętrznych ηs [%]:</w:t>
            </w:r>
            <w:r w:rsidRPr="006F79DC">
              <w:rPr>
                <w:color w:val="FF0000"/>
                <w:sz w:val="16"/>
                <w:lang w:val="pl-PL"/>
              </w:rPr>
              <w:t xml:space="preserve"> </w:t>
            </w:r>
          </w:p>
        </w:tc>
        <w:tc>
          <w:tcPr>
            <w:tcW w:w="4063" w:type="dxa"/>
            <w:gridSpan w:val="4"/>
            <w:tcBorders>
              <w:top w:val="single" w:sz="4" w:space="0" w:color="000000"/>
              <w:left w:val="single" w:sz="4" w:space="0" w:color="000000"/>
              <w:bottom w:val="single" w:sz="4" w:space="0" w:color="000000"/>
              <w:right w:val="single" w:sz="4" w:space="0" w:color="000000"/>
            </w:tcBorders>
          </w:tcPr>
          <w:p w14:paraId="6633E840" w14:textId="77777777" w:rsidR="00BF1D50" w:rsidRPr="006F79DC" w:rsidRDefault="00BF1D50" w:rsidP="003E09BD">
            <w:pPr>
              <w:spacing w:line="259" w:lineRule="auto"/>
              <w:ind w:left="33"/>
              <w:jc w:val="center"/>
              <w:rPr>
                <w:lang w:val="pl-PL"/>
              </w:rPr>
            </w:pPr>
            <w:r w:rsidRPr="006F79DC">
              <w:rPr>
                <w:b/>
                <w:sz w:val="16"/>
                <w:lang w:val="pl-PL"/>
              </w:rPr>
              <w:t xml:space="preserve">80 </w:t>
            </w:r>
          </w:p>
        </w:tc>
      </w:tr>
      <w:tr w:rsidR="00BF1D50" w:rsidRPr="006F79DC" w14:paraId="683EA4B6" w14:textId="77777777" w:rsidTr="006F79DC">
        <w:trPr>
          <w:trHeight w:val="499"/>
        </w:trPr>
        <w:tc>
          <w:tcPr>
            <w:tcW w:w="5690" w:type="dxa"/>
            <w:gridSpan w:val="5"/>
            <w:tcBorders>
              <w:top w:val="single" w:sz="4" w:space="0" w:color="000000"/>
              <w:left w:val="single" w:sz="4" w:space="0" w:color="000000"/>
              <w:bottom w:val="single" w:sz="4" w:space="0" w:color="000000"/>
              <w:right w:val="single" w:sz="4" w:space="0" w:color="000000"/>
            </w:tcBorders>
            <w:vAlign w:val="bottom"/>
          </w:tcPr>
          <w:p w14:paraId="722B8053" w14:textId="77777777" w:rsidR="00BF1D50" w:rsidRPr="006F79DC" w:rsidRDefault="00BF1D50" w:rsidP="003E09BD">
            <w:pPr>
              <w:spacing w:line="259" w:lineRule="auto"/>
              <w:ind w:left="68"/>
              <w:rPr>
                <w:lang w:val="pl-PL"/>
              </w:rPr>
            </w:pPr>
            <w:r w:rsidRPr="006F79DC">
              <w:rPr>
                <w:sz w:val="16"/>
                <w:lang w:val="pl-PL"/>
              </w:rPr>
              <w:t xml:space="preserve">Wskaźnik efektywności energetycznej EEI: </w:t>
            </w:r>
          </w:p>
          <w:p w14:paraId="09E6DC21" w14:textId="77777777" w:rsidR="00BF1D50" w:rsidRPr="006F79DC" w:rsidRDefault="00BF1D50" w:rsidP="003E09BD">
            <w:pPr>
              <w:spacing w:line="259" w:lineRule="auto"/>
              <w:ind w:left="68"/>
              <w:rPr>
                <w:lang w:val="pl-PL"/>
              </w:rPr>
            </w:pPr>
            <w:r w:rsidRPr="006F79DC">
              <w:rPr>
                <w:sz w:val="16"/>
                <w:lang w:val="pl-PL"/>
              </w:rPr>
              <w:t xml:space="preserve"> </w:t>
            </w:r>
            <w:r w:rsidRPr="006F79DC">
              <w:rPr>
                <w:color w:val="FF0000"/>
                <w:sz w:val="16"/>
                <w:lang w:val="pl-PL"/>
              </w:rPr>
              <w:t xml:space="preserve"> </w:t>
            </w:r>
          </w:p>
        </w:tc>
        <w:tc>
          <w:tcPr>
            <w:tcW w:w="4063" w:type="dxa"/>
            <w:gridSpan w:val="4"/>
            <w:tcBorders>
              <w:top w:val="single" w:sz="4" w:space="0" w:color="000000"/>
              <w:left w:val="single" w:sz="4" w:space="0" w:color="000000"/>
              <w:bottom w:val="single" w:sz="4" w:space="0" w:color="000000"/>
              <w:right w:val="single" w:sz="4" w:space="0" w:color="000000"/>
            </w:tcBorders>
            <w:vAlign w:val="center"/>
          </w:tcPr>
          <w:p w14:paraId="789787B8" w14:textId="77777777" w:rsidR="00BF1D50" w:rsidRPr="006F79DC" w:rsidRDefault="00BF1D50" w:rsidP="003E09BD">
            <w:pPr>
              <w:spacing w:line="259" w:lineRule="auto"/>
              <w:ind w:left="37"/>
              <w:jc w:val="center"/>
              <w:rPr>
                <w:lang w:val="pl-PL"/>
              </w:rPr>
            </w:pPr>
            <w:r w:rsidRPr="006F79DC">
              <w:rPr>
                <w:b/>
                <w:sz w:val="16"/>
                <w:lang w:val="pl-PL"/>
              </w:rPr>
              <w:t xml:space="preserve">118 </w:t>
            </w:r>
          </w:p>
        </w:tc>
      </w:tr>
      <w:tr w:rsidR="00BF1D50" w:rsidRPr="006F79DC" w14:paraId="444B93E1" w14:textId="77777777" w:rsidTr="006F79DC">
        <w:trPr>
          <w:trHeight w:val="235"/>
        </w:trPr>
        <w:tc>
          <w:tcPr>
            <w:tcW w:w="5690" w:type="dxa"/>
            <w:gridSpan w:val="5"/>
            <w:tcBorders>
              <w:top w:val="single" w:sz="4" w:space="0" w:color="000000"/>
              <w:left w:val="single" w:sz="4" w:space="0" w:color="000000"/>
              <w:bottom w:val="single" w:sz="4" w:space="0" w:color="000000"/>
              <w:right w:val="single" w:sz="4" w:space="0" w:color="000000"/>
            </w:tcBorders>
          </w:tcPr>
          <w:p w14:paraId="4641D885" w14:textId="77777777" w:rsidR="00BF1D50" w:rsidRPr="006F79DC" w:rsidRDefault="00BF1D50" w:rsidP="003E09BD">
            <w:pPr>
              <w:spacing w:line="259" w:lineRule="auto"/>
              <w:ind w:left="68"/>
              <w:rPr>
                <w:lang w:val="pl-PL"/>
              </w:rPr>
            </w:pPr>
            <w:r w:rsidRPr="006F79DC">
              <w:rPr>
                <w:sz w:val="16"/>
                <w:lang w:val="pl-PL"/>
              </w:rPr>
              <w:t>Klasa efektywności energetycznej:</w:t>
            </w:r>
            <w:r w:rsidRPr="006F79DC">
              <w:rPr>
                <w:color w:val="FF0000"/>
                <w:sz w:val="16"/>
                <w:lang w:val="pl-PL"/>
              </w:rPr>
              <w:t xml:space="preserve"> </w:t>
            </w:r>
          </w:p>
        </w:tc>
        <w:tc>
          <w:tcPr>
            <w:tcW w:w="4063" w:type="dxa"/>
            <w:gridSpan w:val="4"/>
            <w:tcBorders>
              <w:top w:val="single" w:sz="4" w:space="0" w:color="000000"/>
              <w:left w:val="single" w:sz="4" w:space="0" w:color="000000"/>
              <w:bottom w:val="single" w:sz="4" w:space="0" w:color="000000"/>
              <w:right w:val="single" w:sz="4" w:space="0" w:color="000000"/>
            </w:tcBorders>
          </w:tcPr>
          <w:p w14:paraId="671C5090" w14:textId="77777777" w:rsidR="00BF1D50" w:rsidRPr="006F79DC" w:rsidRDefault="00BF1D50" w:rsidP="003E09BD">
            <w:pPr>
              <w:spacing w:line="259" w:lineRule="auto"/>
              <w:ind w:left="34"/>
              <w:jc w:val="center"/>
              <w:rPr>
                <w:lang w:val="pl-PL"/>
              </w:rPr>
            </w:pPr>
            <w:r w:rsidRPr="006F79DC">
              <w:rPr>
                <w:b/>
                <w:sz w:val="16"/>
                <w:lang w:val="pl-PL"/>
              </w:rPr>
              <w:t xml:space="preserve">A+ </w:t>
            </w:r>
          </w:p>
        </w:tc>
      </w:tr>
      <w:tr w:rsidR="00BF1D50" w:rsidRPr="006F79DC" w14:paraId="75D1F035" w14:textId="77777777" w:rsidTr="006F79DC">
        <w:trPr>
          <w:trHeight w:val="206"/>
        </w:trPr>
        <w:tc>
          <w:tcPr>
            <w:tcW w:w="1876" w:type="dxa"/>
            <w:tcBorders>
              <w:top w:val="single" w:sz="4" w:space="0" w:color="000000"/>
              <w:left w:val="single" w:sz="4" w:space="0" w:color="000000"/>
              <w:bottom w:val="single" w:sz="4" w:space="0" w:color="000000"/>
              <w:right w:val="single" w:sz="4" w:space="0" w:color="000000"/>
            </w:tcBorders>
          </w:tcPr>
          <w:p w14:paraId="22750A56" w14:textId="77777777" w:rsidR="00BF1D50" w:rsidRPr="006F79DC" w:rsidRDefault="00BF1D50" w:rsidP="003E09BD">
            <w:pPr>
              <w:spacing w:line="259" w:lineRule="auto"/>
              <w:ind w:left="31"/>
              <w:jc w:val="center"/>
              <w:rPr>
                <w:lang w:val="pl-PL"/>
              </w:rPr>
            </w:pPr>
            <w:r w:rsidRPr="006F79DC">
              <w:rPr>
                <w:sz w:val="16"/>
                <w:lang w:val="pl-PL"/>
              </w:rPr>
              <w:t xml:space="preserve">Nazwa </w:t>
            </w:r>
            <w:r w:rsidRPr="006F79DC">
              <w:rPr>
                <w:b/>
                <w:color w:val="FF0000"/>
                <w:sz w:val="16"/>
                <w:lang w:val="pl-PL"/>
              </w:rPr>
              <w:t xml:space="preserve"> </w:t>
            </w:r>
          </w:p>
        </w:tc>
        <w:tc>
          <w:tcPr>
            <w:tcW w:w="1112" w:type="dxa"/>
            <w:tcBorders>
              <w:top w:val="single" w:sz="4" w:space="0" w:color="000000"/>
              <w:left w:val="single" w:sz="4" w:space="0" w:color="000000"/>
              <w:bottom w:val="single" w:sz="4" w:space="0" w:color="000000"/>
              <w:right w:val="single" w:sz="4" w:space="0" w:color="000000"/>
            </w:tcBorders>
          </w:tcPr>
          <w:p w14:paraId="7F1A58C9" w14:textId="77777777" w:rsidR="00BF1D50" w:rsidRPr="006F79DC" w:rsidRDefault="00BF1D50" w:rsidP="003E09BD">
            <w:pPr>
              <w:spacing w:line="259" w:lineRule="auto"/>
              <w:ind w:left="35"/>
              <w:jc w:val="center"/>
              <w:rPr>
                <w:lang w:val="pl-PL"/>
              </w:rPr>
            </w:pPr>
            <w:r w:rsidRPr="006F79DC">
              <w:rPr>
                <w:sz w:val="16"/>
                <w:lang w:val="pl-PL"/>
              </w:rPr>
              <w:t>Oznaczenie</w:t>
            </w:r>
            <w:r w:rsidRPr="006F79DC">
              <w:rPr>
                <w:b/>
                <w:color w:val="FF0000"/>
                <w:sz w:val="16"/>
                <w:lang w:val="pl-PL"/>
              </w:rPr>
              <w:t xml:space="preserve"> </w:t>
            </w:r>
          </w:p>
        </w:tc>
        <w:tc>
          <w:tcPr>
            <w:tcW w:w="1374" w:type="dxa"/>
            <w:tcBorders>
              <w:top w:val="single" w:sz="4" w:space="0" w:color="000000"/>
              <w:left w:val="single" w:sz="4" w:space="0" w:color="000000"/>
              <w:bottom w:val="single" w:sz="4" w:space="0" w:color="000000"/>
              <w:right w:val="single" w:sz="4" w:space="0" w:color="000000"/>
            </w:tcBorders>
          </w:tcPr>
          <w:p w14:paraId="30CD052A" w14:textId="77777777" w:rsidR="00BF1D50" w:rsidRPr="006F79DC" w:rsidRDefault="00BF1D50" w:rsidP="003E09BD">
            <w:pPr>
              <w:spacing w:line="259" w:lineRule="auto"/>
              <w:ind w:left="36"/>
              <w:jc w:val="center"/>
              <w:rPr>
                <w:lang w:val="pl-PL"/>
              </w:rPr>
            </w:pPr>
            <w:r w:rsidRPr="006F79DC">
              <w:rPr>
                <w:sz w:val="16"/>
                <w:lang w:val="pl-PL"/>
              </w:rPr>
              <w:t>Wartość</w:t>
            </w:r>
            <w:r w:rsidRPr="006F79DC">
              <w:rPr>
                <w:b/>
                <w:color w:val="FF0000"/>
                <w:sz w:val="16"/>
                <w:lang w:val="pl-PL"/>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444BF6B2" w14:textId="77777777" w:rsidR="00BF1D50" w:rsidRPr="006F79DC" w:rsidRDefault="00BF1D50" w:rsidP="003E09BD">
            <w:pPr>
              <w:spacing w:line="259" w:lineRule="auto"/>
              <w:ind w:left="32"/>
              <w:jc w:val="center"/>
              <w:rPr>
                <w:lang w:val="pl-PL"/>
              </w:rPr>
            </w:pPr>
            <w:r w:rsidRPr="006F79DC">
              <w:rPr>
                <w:sz w:val="16"/>
                <w:lang w:val="pl-PL"/>
              </w:rPr>
              <w:t>Jednostka</w:t>
            </w:r>
            <w:r w:rsidRPr="006F79DC">
              <w:rPr>
                <w:b/>
                <w:color w:val="FF0000"/>
                <w:sz w:val="16"/>
                <w:lang w:val="pl-PL"/>
              </w:rPr>
              <w:t xml:space="preserve"> </w:t>
            </w:r>
          </w:p>
        </w:tc>
        <w:tc>
          <w:tcPr>
            <w:tcW w:w="229" w:type="dxa"/>
            <w:vMerge w:val="restart"/>
            <w:tcBorders>
              <w:top w:val="single" w:sz="4" w:space="0" w:color="000000"/>
              <w:left w:val="single" w:sz="4" w:space="0" w:color="000000"/>
              <w:bottom w:val="single" w:sz="4" w:space="0" w:color="000000"/>
              <w:right w:val="single" w:sz="4" w:space="0" w:color="000000"/>
            </w:tcBorders>
          </w:tcPr>
          <w:p w14:paraId="3143EDB8" w14:textId="77777777" w:rsidR="00BF1D50" w:rsidRPr="006F79DC" w:rsidRDefault="00BF1D50" w:rsidP="003E09BD">
            <w:pPr>
              <w:spacing w:after="122" w:line="259" w:lineRule="auto"/>
              <w:ind w:left="69"/>
              <w:jc w:val="center"/>
              <w:rPr>
                <w:lang w:val="pl-PL"/>
              </w:rPr>
            </w:pPr>
            <w:r w:rsidRPr="006F79DC">
              <w:rPr>
                <w:b/>
                <w:color w:val="FF0000"/>
                <w:sz w:val="16"/>
                <w:lang w:val="pl-PL"/>
              </w:rPr>
              <w:t xml:space="preserve"> </w:t>
            </w:r>
          </w:p>
          <w:p w14:paraId="16038AA2" w14:textId="77777777" w:rsidR="00BF1D50" w:rsidRPr="006F79DC" w:rsidRDefault="00BF1D50" w:rsidP="003E09BD">
            <w:pPr>
              <w:spacing w:after="290" w:line="259" w:lineRule="auto"/>
              <w:ind w:left="70"/>
              <w:rPr>
                <w:lang w:val="pl-PL"/>
              </w:rPr>
            </w:pPr>
            <w:r w:rsidRPr="006F79DC">
              <w:rPr>
                <w:b/>
                <w:color w:val="FF0000"/>
                <w:sz w:val="16"/>
                <w:lang w:val="pl-PL"/>
              </w:rPr>
              <w:t xml:space="preserve"> </w:t>
            </w:r>
          </w:p>
          <w:p w14:paraId="20EA13B6" w14:textId="77777777" w:rsidR="00BF1D50" w:rsidRPr="006F79DC" w:rsidRDefault="00BF1D50" w:rsidP="003E09BD">
            <w:pPr>
              <w:spacing w:after="678" w:line="259" w:lineRule="auto"/>
              <w:ind w:left="69"/>
              <w:jc w:val="center"/>
              <w:rPr>
                <w:lang w:val="pl-PL"/>
              </w:rPr>
            </w:pPr>
            <w:r w:rsidRPr="006F79DC">
              <w:rPr>
                <w:sz w:val="16"/>
                <w:lang w:val="pl-PL"/>
              </w:rPr>
              <w:t xml:space="preserve"> </w:t>
            </w:r>
          </w:p>
          <w:p w14:paraId="4F03030F" w14:textId="77777777" w:rsidR="00BF1D50" w:rsidRPr="006F79DC" w:rsidRDefault="00BF1D50" w:rsidP="003E09BD">
            <w:pPr>
              <w:spacing w:after="26" w:line="259" w:lineRule="auto"/>
              <w:ind w:left="69"/>
              <w:jc w:val="center"/>
              <w:rPr>
                <w:lang w:val="pl-PL"/>
              </w:rPr>
            </w:pPr>
            <w:r w:rsidRPr="006F79DC">
              <w:rPr>
                <w:sz w:val="16"/>
                <w:lang w:val="pl-PL"/>
              </w:rPr>
              <w:t xml:space="preserve"> </w:t>
            </w:r>
          </w:p>
          <w:p w14:paraId="41993D67" w14:textId="77777777" w:rsidR="00BF1D50" w:rsidRPr="006F79DC" w:rsidRDefault="00BF1D50" w:rsidP="003E09BD">
            <w:pPr>
              <w:spacing w:after="288" w:line="259" w:lineRule="auto"/>
              <w:ind w:left="70"/>
              <w:rPr>
                <w:lang w:val="pl-PL"/>
              </w:rPr>
            </w:pPr>
            <w:r w:rsidRPr="006F79DC">
              <w:rPr>
                <w:b/>
                <w:sz w:val="16"/>
                <w:lang w:val="pl-PL"/>
              </w:rPr>
              <w:t xml:space="preserve"> </w:t>
            </w:r>
          </w:p>
          <w:p w14:paraId="2ED561ED" w14:textId="77777777" w:rsidR="00BF1D50" w:rsidRPr="006F79DC" w:rsidRDefault="00BF1D50" w:rsidP="003E09BD">
            <w:pPr>
              <w:spacing w:after="681" w:line="259" w:lineRule="auto"/>
              <w:ind w:left="69"/>
              <w:jc w:val="center"/>
              <w:rPr>
                <w:lang w:val="pl-PL"/>
              </w:rPr>
            </w:pPr>
            <w:r w:rsidRPr="006F79DC">
              <w:rPr>
                <w:sz w:val="16"/>
                <w:lang w:val="pl-PL"/>
              </w:rPr>
              <w:t xml:space="preserve"> </w:t>
            </w:r>
          </w:p>
          <w:p w14:paraId="4B1A7BD7" w14:textId="77777777" w:rsidR="00BF1D50" w:rsidRPr="006F79DC" w:rsidRDefault="00BF1D50" w:rsidP="003E09BD">
            <w:pPr>
              <w:spacing w:after="484" w:line="259" w:lineRule="auto"/>
              <w:ind w:left="69"/>
              <w:jc w:val="center"/>
              <w:rPr>
                <w:lang w:val="pl-PL"/>
              </w:rPr>
            </w:pPr>
            <w:r w:rsidRPr="006F79DC">
              <w:rPr>
                <w:sz w:val="16"/>
                <w:lang w:val="pl-PL"/>
              </w:rPr>
              <w:t xml:space="preserve"> </w:t>
            </w:r>
          </w:p>
          <w:p w14:paraId="520DD087" w14:textId="77777777" w:rsidR="00BF1D50" w:rsidRPr="006F79DC" w:rsidRDefault="00BF1D50" w:rsidP="003E09BD">
            <w:pPr>
              <w:spacing w:after="93" w:line="259" w:lineRule="auto"/>
              <w:ind w:left="70"/>
              <w:rPr>
                <w:lang w:val="pl-PL"/>
              </w:rPr>
            </w:pPr>
            <w:r w:rsidRPr="006F79DC">
              <w:rPr>
                <w:color w:val="FF0000"/>
                <w:sz w:val="16"/>
                <w:lang w:val="pl-PL"/>
              </w:rPr>
              <w:t xml:space="preserve"> </w:t>
            </w:r>
          </w:p>
          <w:p w14:paraId="7705BAAF" w14:textId="77777777" w:rsidR="00BF1D50" w:rsidRPr="006F79DC" w:rsidRDefault="00BF1D50" w:rsidP="003E09BD">
            <w:pPr>
              <w:spacing w:line="259" w:lineRule="auto"/>
              <w:ind w:left="70"/>
              <w:rPr>
                <w:lang w:val="pl-PL"/>
              </w:rPr>
            </w:pPr>
            <w:r w:rsidRPr="006F79DC">
              <w:rPr>
                <w:color w:val="FF0000"/>
                <w:sz w:val="16"/>
                <w:lang w:val="pl-PL"/>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31D7BE24" w14:textId="77777777" w:rsidR="00BF1D50" w:rsidRPr="006F79DC" w:rsidRDefault="00BF1D50" w:rsidP="003E09BD">
            <w:pPr>
              <w:spacing w:line="259" w:lineRule="auto"/>
              <w:ind w:left="34"/>
              <w:jc w:val="center"/>
              <w:rPr>
                <w:lang w:val="pl-PL"/>
              </w:rPr>
            </w:pPr>
            <w:r w:rsidRPr="006F79DC">
              <w:rPr>
                <w:sz w:val="16"/>
                <w:lang w:val="pl-PL"/>
              </w:rPr>
              <w:t xml:space="preserve">Nazwa </w:t>
            </w:r>
            <w:r w:rsidRPr="006F79DC">
              <w:rPr>
                <w:b/>
                <w:color w:val="FF0000"/>
                <w:sz w:val="16"/>
                <w:lang w:val="pl-PL"/>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3CA63A94" w14:textId="77777777" w:rsidR="00BF1D50" w:rsidRPr="006F79DC" w:rsidRDefault="00BF1D50" w:rsidP="003E09BD">
            <w:pPr>
              <w:spacing w:line="259" w:lineRule="auto"/>
              <w:ind w:left="84"/>
              <w:rPr>
                <w:lang w:val="pl-PL"/>
              </w:rPr>
            </w:pPr>
            <w:r w:rsidRPr="006F79DC">
              <w:rPr>
                <w:sz w:val="16"/>
                <w:lang w:val="pl-PL"/>
              </w:rPr>
              <w:t>Oznaczenie</w:t>
            </w:r>
            <w:r w:rsidRPr="006F79DC">
              <w:rPr>
                <w:b/>
                <w:color w:val="FF0000"/>
                <w:sz w:val="16"/>
                <w:lang w:val="pl-PL"/>
              </w:rPr>
              <w:t xml:space="preserve"> </w:t>
            </w:r>
          </w:p>
        </w:tc>
        <w:tc>
          <w:tcPr>
            <w:tcW w:w="927" w:type="dxa"/>
            <w:tcBorders>
              <w:top w:val="single" w:sz="4" w:space="0" w:color="000000"/>
              <w:left w:val="single" w:sz="4" w:space="0" w:color="000000"/>
              <w:bottom w:val="single" w:sz="4" w:space="0" w:color="000000"/>
              <w:right w:val="single" w:sz="4" w:space="0" w:color="000000"/>
            </w:tcBorders>
          </w:tcPr>
          <w:p w14:paraId="50220EE4" w14:textId="77777777" w:rsidR="00BF1D50" w:rsidRPr="006F79DC" w:rsidRDefault="00BF1D50" w:rsidP="003E09BD">
            <w:pPr>
              <w:spacing w:line="259" w:lineRule="auto"/>
              <w:ind w:left="36"/>
              <w:jc w:val="center"/>
              <w:rPr>
                <w:lang w:val="pl-PL"/>
              </w:rPr>
            </w:pPr>
            <w:r w:rsidRPr="006F79DC">
              <w:rPr>
                <w:sz w:val="16"/>
                <w:lang w:val="pl-PL"/>
              </w:rPr>
              <w:t>Wartość</w:t>
            </w:r>
            <w:r w:rsidRPr="006F79DC">
              <w:rPr>
                <w:b/>
                <w:color w:val="FF0000"/>
                <w:sz w:val="16"/>
                <w:lang w:val="pl-PL"/>
              </w:rPr>
              <w:t xml:space="preserve"> </w:t>
            </w:r>
          </w:p>
        </w:tc>
        <w:tc>
          <w:tcPr>
            <w:tcW w:w="789" w:type="dxa"/>
            <w:tcBorders>
              <w:top w:val="single" w:sz="4" w:space="0" w:color="000000"/>
              <w:left w:val="single" w:sz="4" w:space="0" w:color="000000"/>
              <w:bottom w:val="single" w:sz="4" w:space="0" w:color="000000"/>
              <w:right w:val="single" w:sz="4" w:space="0" w:color="000000"/>
            </w:tcBorders>
          </w:tcPr>
          <w:p w14:paraId="45A21379" w14:textId="77777777" w:rsidR="00BF1D50" w:rsidRPr="006F79DC" w:rsidRDefault="00BF1D50" w:rsidP="003E09BD">
            <w:pPr>
              <w:spacing w:line="259" w:lineRule="auto"/>
              <w:ind w:left="70"/>
              <w:rPr>
                <w:lang w:val="pl-PL"/>
              </w:rPr>
            </w:pPr>
            <w:r w:rsidRPr="006F79DC">
              <w:rPr>
                <w:sz w:val="16"/>
                <w:lang w:val="pl-PL"/>
              </w:rPr>
              <w:t>Jednostka</w:t>
            </w:r>
            <w:r w:rsidRPr="006F79DC">
              <w:rPr>
                <w:b/>
                <w:color w:val="FF0000"/>
                <w:sz w:val="16"/>
                <w:lang w:val="pl-PL"/>
              </w:rPr>
              <w:t xml:space="preserve"> </w:t>
            </w:r>
          </w:p>
        </w:tc>
      </w:tr>
      <w:tr w:rsidR="00BF1D50" w:rsidRPr="006F79DC" w14:paraId="332B8C30" w14:textId="77777777" w:rsidTr="006F79DC">
        <w:trPr>
          <w:trHeight w:val="235"/>
        </w:trPr>
        <w:tc>
          <w:tcPr>
            <w:tcW w:w="5461" w:type="dxa"/>
            <w:gridSpan w:val="4"/>
            <w:tcBorders>
              <w:top w:val="single" w:sz="4" w:space="0" w:color="000000"/>
              <w:left w:val="single" w:sz="4" w:space="0" w:color="000000"/>
              <w:bottom w:val="single" w:sz="4" w:space="0" w:color="000000"/>
              <w:right w:val="single" w:sz="4" w:space="0" w:color="000000"/>
            </w:tcBorders>
          </w:tcPr>
          <w:p w14:paraId="11F906A3" w14:textId="77777777" w:rsidR="00BF1D50" w:rsidRPr="006F79DC" w:rsidRDefault="00BF1D50" w:rsidP="003E09BD">
            <w:pPr>
              <w:spacing w:line="259" w:lineRule="auto"/>
              <w:ind w:left="68"/>
              <w:rPr>
                <w:lang w:val="pl-PL"/>
              </w:rPr>
            </w:pPr>
            <w:r w:rsidRPr="006F79DC">
              <w:rPr>
                <w:sz w:val="16"/>
                <w:lang w:val="pl-PL"/>
              </w:rPr>
              <w:t>Użyteczna moc cieplna</w:t>
            </w:r>
            <w:r w:rsidRPr="006F79DC">
              <w:rPr>
                <w:b/>
                <w:color w:val="FF0000"/>
                <w:sz w:val="16"/>
                <w:lang w:val="pl-PL"/>
              </w:rPr>
              <w:t xml:space="preserve"> </w:t>
            </w:r>
          </w:p>
        </w:tc>
        <w:tc>
          <w:tcPr>
            <w:tcW w:w="0" w:type="auto"/>
            <w:vMerge/>
            <w:tcBorders>
              <w:top w:val="nil"/>
              <w:left w:val="single" w:sz="4" w:space="0" w:color="000000"/>
              <w:bottom w:val="nil"/>
              <w:right w:val="single" w:sz="4" w:space="0" w:color="000000"/>
            </w:tcBorders>
          </w:tcPr>
          <w:p w14:paraId="1980458D" w14:textId="77777777" w:rsidR="00BF1D50" w:rsidRPr="006F79DC" w:rsidRDefault="00BF1D50" w:rsidP="003E09BD">
            <w:pPr>
              <w:spacing w:after="160" w:line="259" w:lineRule="auto"/>
              <w:rPr>
                <w:lang w:val="pl-PL"/>
              </w:rPr>
            </w:pPr>
          </w:p>
        </w:tc>
        <w:tc>
          <w:tcPr>
            <w:tcW w:w="4063" w:type="dxa"/>
            <w:gridSpan w:val="4"/>
            <w:tcBorders>
              <w:top w:val="single" w:sz="4" w:space="0" w:color="000000"/>
              <w:left w:val="single" w:sz="4" w:space="0" w:color="000000"/>
              <w:bottom w:val="single" w:sz="4" w:space="0" w:color="000000"/>
              <w:right w:val="single" w:sz="4" w:space="0" w:color="000000"/>
            </w:tcBorders>
          </w:tcPr>
          <w:p w14:paraId="68F8FDC0" w14:textId="77777777" w:rsidR="00BF1D50" w:rsidRPr="006F79DC" w:rsidRDefault="00BF1D50" w:rsidP="003E09BD">
            <w:pPr>
              <w:spacing w:line="259" w:lineRule="auto"/>
              <w:ind w:left="70"/>
              <w:rPr>
                <w:lang w:val="pl-PL"/>
              </w:rPr>
            </w:pPr>
            <w:r w:rsidRPr="006F79DC">
              <w:rPr>
                <w:sz w:val="16"/>
                <w:lang w:val="pl-PL"/>
              </w:rPr>
              <w:t>Użyteczna wydajność</w:t>
            </w:r>
            <w:r w:rsidRPr="006F79DC">
              <w:rPr>
                <w:b/>
                <w:color w:val="FF0000"/>
                <w:sz w:val="16"/>
                <w:lang w:val="pl-PL"/>
              </w:rPr>
              <w:t xml:space="preserve"> </w:t>
            </w:r>
          </w:p>
        </w:tc>
      </w:tr>
      <w:tr w:rsidR="00BF1D50" w:rsidRPr="006F79DC" w14:paraId="13BAA645" w14:textId="77777777" w:rsidTr="006F79DC">
        <w:trPr>
          <w:trHeight w:val="502"/>
        </w:trPr>
        <w:tc>
          <w:tcPr>
            <w:tcW w:w="1876" w:type="dxa"/>
            <w:tcBorders>
              <w:top w:val="single" w:sz="4" w:space="0" w:color="000000"/>
              <w:left w:val="single" w:sz="4" w:space="0" w:color="000000"/>
              <w:bottom w:val="single" w:sz="4" w:space="0" w:color="000000"/>
              <w:right w:val="single" w:sz="4" w:space="0" w:color="000000"/>
            </w:tcBorders>
            <w:vAlign w:val="bottom"/>
          </w:tcPr>
          <w:p w14:paraId="28ADD452" w14:textId="77777777" w:rsidR="00BF1D50" w:rsidRPr="006F79DC" w:rsidRDefault="00BF1D50" w:rsidP="003E09BD">
            <w:pPr>
              <w:spacing w:line="259" w:lineRule="auto"/>
              <w:ind w:left="68"/>
              <w:rPr>
                <w:lang w:val="pl-PL"/>
              </w:rPr>
            </w:pPr>
            <w:r w:rsidRPr="006F79DC">
              <w:rPr>
                <w:sz w:val="16"/>
                <w:lang w:val="pl-PL"/>
              </w:rPr>
              <w:t xml:space="preserve">Przy znamionowej mocy cieplnej </w:t>
            </w:r>
          </w:p>
        </w:tc>
        <w:tc>
          <w:tcPr>
            <w:tcW w:w="1112" w:type="dxa"/>
            <w:tcBorders>
              <w:top w:val="single" w:sz="4" w:space="0" w:color="000000"/>
              <w:left w:val="single" w:sz="4" w:space="0" w:color="000000"/>
              <w:bottom w:val="single" w:sz="4" w:space="0" w:color="000000"/>
              <w:right w:val="single" w:sz="4" w:space="0" w:color="000000"/>
            </w:tcBorders>
            <w:vAlign w:val="bottom"/>
          </w:tcPr>
          <w:p w14:paraId="2FB72130" w14:textId="77777777" w:rsidR="00BF1D50" w:rsidRPr="006F79DC" w:rsidRDefault="00BF1D50" w:rsidP="003E09BD">
            <w:pPr>
              <w:spacing w:line="259" w:lineRule="auto"/>
              <w:ind w:left="30"/>
              <w:jc w:val="center"/>
              <w:rPr>
                <w:lang w:val="pl-PL"/>
              </w:rPr>
            </w:pPr>
            <w:r w:rsidRPr="006F79DC">
              <w:rPr>
                <w:sz w:val="16"/>
                <w:lang w:val="pl-PL"/>
              </w:rPr>
              <w:t xml:space="preserve">Pn(***) </w:t>
            </w:r>
          </w:p>
        </w:tc>
        <w:tc>
          <w:tcPr>
            <w:tcW w:w="1374" w:type="dxa"/>
            <w:tcBorders>
              <w:top w:val="single" w:sz="4" w:space="0" w:color="000000"/>
              <w:left w:val="single" w:sz="4" w:space="0" w:color="000000"/>
              <w:bottom w:val="single" w:sz="4" w:space="0" w:color="000000"/>
              <w:right w:val="single" w:sz="4" w:space="0" w:color="000000"/>
            </w:tcBorders>
            <w:vAlign w:val="bottom"/>
          </w:tcPr>
          <w:p w14:paraId="1F80E849" w14:textId="77777777" w:rsidR="00BF1D50" w:rsidRPr="006F79DC" w:rsidRDefault="00BF1D50" w:rsidP="003E09BD">
            <w:pPr>
              <w:spacing w:line="259" w:lineRule="auto"/>
              <w:ind w:left="37"/>
              <w:jc w:val="center"/>
              <w:rPr>
                <w:lang w:val="pl-PL"/>
              </w:rPr>
            </w:pPr>
            <w:r w:rsidRPr="006F79DC">
              <w:rPr>
                <w:b/>
                <w:sz w:val="16"/>
                <w:lang w:val="pl-PL"/>
              </w:rPr>
              <w:t xml:space="preserve">25,0 </w:t>
            </w:r>
          </w:p>
        </w:tc>
        <w:tc>
          <w:tcPr>
            <w:tcW w:w="1099" w:type="dxa"/>
            <w:tcBorders>
              <w:top w:val="single" w:sz="4" w:space="0" w:color="000000"/>
              <w:left w:val="single" w:sz="4" w:space="0" w:color="000000"/>
              <w:bottom w:val="single" w:sz="4" w:space="0" w:color="000000"/>
              <w:right w:val="single" w:sz="4" w:space="0" w:color="000000"/>
            </w:tcBorders>
            <w:vAlign w:val="bottom"/>
          </w:tcPr>
          <w:p w14:paraId="2F5BF4B0" w14:textId="77777777" w:rsidR="00BF1D50" w:rsidRPr="006F79DC" w:rsidRDefault="00BF1D50" w:rsidP="003E09BD">
            <w:pPr>
              <w:spacing w:line="259" w:lineRule="auto"/>
              <w:ind w:left="34"/>
              <w:jc w:val="center"/>
              <w:rPr>
                <w:lang w:val="pl-PL"/>
              </w:rPr>
            </w:pPr>
            <w:r w:rsidRPr="006F79DC">
              <w:rPr>
                <w:sz w:val="16"/>
                <w:lang w:val="pl-PL"/>
              </w:rPr>
              <w:t xml:space="preserve">kW </w:t>
            </w:r>
          </w:p>
        </w:tc>
        <w:tc>
          <w:tcPr>
            <w:tcW w:w="0" w:type="auto"/>
            <w:vMerge/>
            <w:tcBorders>
              <w:top w:val="nil"/>
              <w:left w:val="single" w:sz="4" w:space="0" w:color="000000"/>
              <w:bottom w:val="nil"/>
              <w:right w:val="single" w:sz="4" w:space="0" w:color="000000"/>
            </w:tcBorders>
          </w:tcPr>
          <w:p w14:paraId="75C6D84E" w14:textId="77777777" w:rsidR="00BF1D50" w:rsidRPr="006F79DC" w:rsidRDefault="00BF1D50" w:rsidP="003E09BD">
            <w:pPr>
              <w:spacing w:after="160" w:line="259" w:lineRule="auto"/>
              <w:rPr>
                <w:lang w:val="pl-P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68651667" w14:textId="77777777" w:rsidR="00BF1D50" w:rsidRPr="006F79DC" w:rsidRDefault="00BF1D50" w:rsidP="003E09BD">
            <w:pPr>
              <w:spacing w:line="259" w:lineRule="auto"/>
              <w:ind w:left="70"/>
              <w:rPr>
                <w:lang w:val="pl-PL"/>
              </w:rPr>
            </w:pPr>
            <w:r w:rsidRPr="006F79DC">
              <w:rPr>
                <w:sz w:val="16"/>
                <w:lang w:val="pl-PL"/>
              </w:rPr>
              <w:t xml:space="preserve">Przy znamionowej mocy cieplnej </w:t>
            </w:r>
          </w:p>
        </w:tc>
        <w:tc>
          <w:tcPr>
            <w:tcW w:w="907" w:type="dxa"/>
            <w:tcBorders>
              <w:top w:val="single" w:sz="4" w:space="0" w:color="000000"/>
              <w:left w:val="single" w:sz="4" w:space="0" w:color="000000"/>
              <w:bottom w:val="single" w:sz="4" w:space="0" w:color="000000"/>
              <w:right w:val="single" w:sz="4" w:space="0" w:color="000000"/>
            </w:tcBorders>
            <w:vAlign w:val="bottom"/>
          </w:tcPr>
          <w:p w14:paraId="0919672E" w14:textId="77777777" w:rsidR="00BF1D50" w:rsidRPr="006F79DC" w:rsidRDefault="00BF1D50" w:rsidP="003E09BD">
            <w:pPr>
              <w:spacing w:line="259" w:lineRule="auto"/>
              <w:ind w:left="37"/>
              <w:jc w:val="center"/>
              <w:rPr>
                <w:lang w:val="pl-PL"/>
              </w:rPr>
            </w:pPr>
            <w:r w:rsidRPr="006F79DC">
              <w:rPr>
                <w:sz w:val="16"/>
                <w:lang w:val="pl-PL"/>
              </w:rPr>
              <w:t xml:space="preserve">ηn </w:t>
            </w:r>
          </w:p>
        </w:tc>
        <w:tc>
          <w:tcPr>
            <w:tcW w:w="927" w:type="dxa"/>
            <w:tcBorders>
              <w:top w:val="single" w:sz="4" w:space="0" w:color="000000"/>
              <w:left w:val="single" w:sz="4" w:space="0" w:color="000000"/>
              <w:bottom w:val="single" w:sz="4" w:space="0" w:color="000000"/>
              <w:right w:val="single" w:sz="4" w:space="0" w:color="000000"/>
            </w:tcBorders>
            <w:vAlign w:val="center"/>
          </w:tcPr>
          <w:p w14:paraId="2E98098F" w14:textId="77777777" w:rsidR="00BF1D50" w:rsidRPr="006F79DC" w:rsidRDefault="00BF1D50" w:rsidP="003E09BD">
            <w:pPr>
              <w:spacing w:line="259" w:lineRule="auto"/>
              <w:ind w:left="71"/>
              <w:jc w:val="center"/>
              <w:rPr>
                <w:lang w:val="pl-PL"/>
              </w:rPr>
            </w:pPr>
            <w:r w:rsidRPr="006F79DC">
              <w:rPr>
                <w:b/>
                <w:sz w:val="16"/>
                <w:lang w:val="pl-PL"/>
              </w:rPr>
              <w:t xml:space="preserve"> </w:t>
            </w:r>
          </w:p>
        </w:tc>
        <w:tc>
          <w:tcPr>
            <w:tcW w:w="789" w:type="dxa"/>
            <w:tcBorders>
              <w:top w:val="single" w:sz="4" w:space="0" w:color="000000"/>
              <w:left w:val="single" w:sz="4" w:space="0" w:color="000000"/>
              <w:bottom w:val="single" w:sz="4" w:space="0" w:color="000000"/>
              <w:right w:val="single" w:sz="4" w:space="0" w:color="000000"/>
            </w:tcBorders>
            <w:vAlign w:val="bottom"/>
          </w:tcPr>
          <w:p w14:paraId="19B36F1F" w14:textId="77777777" w:rsidR="00BF1D50" w:rsidRPr="006F79DC" w:rsidRDefault="00BF1D50" w:rsidP="003E09BD">
            <w:pPr>
              <w:spacing w:line="259" w:lineRule="auto"/>
              <w:ind w:left="33"/>
              <w:jc w:val="center"/>
              <w:rPr>
                <w:lang w:val="pl-PL"/>
              </w:rPr>
            </w:pPr>
            <w:r w:rsidRPr="006F79DC">
              <w:rPr>
                <w:sz w:val="16"/>
                <w:lang w:val="pl-PL"/>
              </w:rPr>
              <w:t xml:space="preserve">% </w:t>
            </w:r>
          </w:p>
        </w:tc>
      </w:tr>
      <w:tr w:rsidR="00BF1D50" w:rsidRPr="006F79DC" w14:paraId="23ED4D1B" w14:textId="77777777" w:rsidTr="006F79DC">
        <w:trPr>
          <w:trHeight w:val="890"/>
        </w:trPr>
        <w:tc>
          <w:tcPr>
            <w:tcW w:w="1876" w:type="dxa"/>
            <w:tcBorders>
              <w:top w:val="single" w:sz="4" w:space="0" w:color="000000"/>
              <w:left w:val="single" w:sz="4" w:space="0" w:color="000000"/>
              <w:bottom w:val="single" w:sz="4" w:space="0" w:color="000000"/>
              <w:right w:val="single" w:sz="4" w:space="0" w:color="000000"/>
            </w:tcBorders>
            <w:vAlign w:val="bottom"/>
          </w:tcPr>
          <w:p w14:paraId="7A896CC5" w14:textId="77777777" w:rsidR="00BF1D50" w:rsidRPr="006F79DC" w:rsidRDefault="00BF1D50" w:rsidP="003E09BD">
            <w:pPr>
              <w:spacing w:line="259" w:lineRule="auto"/>
              <w:ind w:left="68"/>
              <w:rPr>
                <w:lang w:val="pl-PL"/>
              </w:rPr>
            </w:pPr>
            <w:r w:rsidRPr="006F79DC">
              <w:rPr>
                <w:sz w:val="16"/>
                <w:lang w:val="pl-PL"/>
              </w:rPr>
              <w:t xml:space="preserve">Przy znamionowej mocy cieplnej [30%], jeśli ma to zastosowanie </w:t>
            </w:r>
          </w:p>
        </w:tc>
        <w:tc>
          <w:tcPr>
            <w:tcW w:w="1112" w:type="dxa"/>
            <w:tcBorders>
              <w:top w:val="single" w:sz="4" w:space="0" w:color="000000"/>
              <w:left w:val="single" w:sz="4" w:space="0" w:color="000000"/>
              <w:bottom w:val="single" w:sz="4" w:space="0" w:color="000000"/>
              <w:right w:val="single" w:sz="4" w:space="0" w:color="000000"/>
            </w:tcBorders>
            <w:vAlign w:val="bottom"/>
          </w:tcPr>
          <w:p w14:paraId="051EBB41" w14:textId="77777777" w:rsidR="00BF1D50" w:rsidRPr="006F79DC" w:rsidRDefault="00BF1D50" w:rsidP="003E09BD">
            <w:pPr>
              <w:spacing w:line="259" w:lineRule="auto"/>
              <w:ind w:left="37"/>
              <w:jc w:val="center"/>
              <w:rPr>
                <w:lang w:val="pl-PL"/>
              </w:rPr>
            </w:pPr>
            <w:r w:rsidRPr="006F79DC">
              <w:rPr>
                <w:sz w:val="16"/>
                <w:lang w:val="pl-PL"/>
              </w:rPr>
              <w:t xml:space="preserve">Pp </w:t>
            </w:r>
          </w:p>
        </w:tc>
        <w:tc>
          <w:tcPr>
            <w:tcW w:w="1374" w:type="dxa"/>
            <w:tcBorders>
              <w:top w:val="single" w:sz="4" w:space="0" w:color="000000"/>
              <w:left w:val="single" w:sz="4" w:space="0" w:color="000000"/>
              <w:bottom w:val="single" w:sz="4" w:space="0" w:color="000000"/>
              <w:right w:val="single" w:sz="4" w:space="0" w:color="000000"/>
            </w:tcBorders>
            <w:vAlign w:val="bottom"/>
          </w:tcPr>
          <w:p w14:paraId="07025F7E" w14:textId="77777777" w:rsidR="00BF1D50" w:rsidRPr="006F79DC" w:rsidRDefault="00BF1D50" w:rsidP="003E09BD">
            <w:pPr>
              <w:spacing w:line="259" w:lineRule="auto"/>
              <w:ind w:left="34"/>
              <w:jc w:val="center"/>
              <w:rPr>
                <w:lang w:val="pl-PL"/>
              </w:rPr>
            </w:pPr>
            <w:r w:rsidRPr="006F79DC">
              <w:rPr>
                <w:sz w:val="16"/>
                <w:lang w:val="pl-PL"/>
              </w:rPr>
              <w:t>nie jest używany</w:t>
            </w:r>
            <w:r w:rsidRPr="006F79DC">
              <w:rPr>
                <w:b/>
                <w:sz w:val="16"/>
                <w:lang w:val="pl-PL"/>
              </w:rPr>
              <w:t xml:space="preserve"> </w:t>
            </w:r>
          </w:p>
        </w:tc>
        <w:tc>
          <w:tcPr>
            <w:tcW w:w="1099" w:type="dxa"/>
            <w:tcBorders>
              <w:top w:val="single" w:sz="4" w:space="0" w:color="000000"/>
              <w:left w:val="single" w:sz="4" w:space="0" w:color="000000"/>
              <w:bottom w:val="single" w:sz="4" w:space="0" w:color="000000"/>
              <w:right w:val="single" w:sz="4" w:space="0" w:color="000000"/>
            </w:tcBorders>
            <w:vAlign w:val="bottom"/>
          </w:tcPr>
          <w:p w14:paraId="01162511" w14:textId="77777777" w:rsidR="00BF1D50" w:rsidRPr="006F79DC" w:rsidRDefault="00BF1D50" w:rsidP="003E09BD">
            <w:pPr>
              <w:spacing w:line="259" w:lineRule="auto"/>
              <w:ind w:left="34"/>
              <w:jc w:val="center"/>
              <w:rPr>
                <w:lang w:val="pl-PL"/>
              </w:rPr>
            </w:pPr>
            <w:r w:rsidRPr="006F79DC">
              <w:rPr>
                <w:sz w:val="16"/>
                <w:lang w:val="pl-PL"/>
              </w:rPr>
              <w:t xml:space="preserve">kW </w:t>
            </w:r>
          </w:p>
        </w:tc>
        <w:tc>
          <w:tcPr>
            <w:tcW w:w="0" w:type="auto"/>
            <w:vMerge/>
            <w:tcBorders>
              <w:top w:val="nil"/>
              <w:left w:val="single" w:sz="4" w:space="0" w:color="000000"/>
              <w:bottom w:val="nil"/>
              <w:right w:val="single" w:sz="4" w:space="0" w:color="000000"/>
            </w:tcBorders>
          </w:tcPr>
          <w:p w14:paraId="4998AACF" w14:textId="77777777" w:rsidR="00BF1D50" w:rsidRPr="006F79DC" w:rsidRDefault="00BF1D50" w:rsidP="003E09BD">
            <w:pPr>
              <w:spacing w:after="160" w:line="259" w:lineRule="auto"/>
              <w:rPr>
                <w:lang w:val="pl-P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0DD926F" w14:textId="77777777" w:rsidR="00BF1D50" w:rsidRPr="006F79DC" w:rsidRDefault="00BF1D50" w:rsidP="003E09BD">
            <w:pPr>
              <w:spacing w:line="259" w:lineRule="auto"/>
              <w:ind w:left="70"/>
              <w:rPr>
                <w:lang w:val="pl-PL"/>
              </w:rPr>
            </w:pPr>
            <w:r w:rsidRPr="006F79DC">
              <w:rPr>
                <w:sz w:val="16"/>
                <w:lang w:val="pl-PL"/>
              </w:rPr>
              <w:t xml:space="preserve">Przy znamionowej mocy cieplnej [30%], jeśli ma to zastosowanie </w:t>
            </w:r>
          </w:p>
        </w:tc>
        <w:tc>
          <w:tcPr>
            <w:tcW w:w="907" w:type="dxa"/>
            <w:tcBorders>
              <w:top w:val="single" w:sz="4" w:space="0" w:color="000000"/>
              <w:left w:val="single" w:sz="4" w:space="0" w:color="000000"/>
              <w:bottom w:val="single" w:sz="4" w:space="0" w:color="000000"/>
              <w:right w:val="single" w:sz="4" w:space="0" w:color="000000"/>
            </w:tcBorders>
            <w:vAlign w:val="bottom"/>
          </w:tcPr>
          <w:p w14:paraId="4F4752FD" w14:textId="77777777" w:rsidR="00BF1D50" w:rsidRPr="006F79DC" w:rsidRDefault="00BF1D50" w:rsidP="003E09BD">
            <w:pPr>
              <w:spacing w:line="259" w:lineRule="auto"/>
              <w:ind w:left="37"/>
              <w:jc w:val="center"/>
              <w:rPr>
                <w:lang w:val="pl-PL"/>
              </w:rPr>
            </w:pPr>
            <w:r w:rsidRPr="006F79DC">
              <w:rPr>
                <w:sz w:val="16"/>
                <w:lang w:val="pl-PL"/>
              </w:rPr>
              <w:t xml:space="preserve">ηp </w:t>
            </w:r>
          </w:p>
        </w:tc>
        <w:tc>
          <w:tcPr>
            <w:tcW w:w="927" w:type="dxa"/>
            <w:tcBorders>
              <w:top w:val="single" w:sz="4" w:space="0" w:color="000000"/>
              <w:left w:val="single" w:sz="4" w:space="0" w:color="000000"/>
              <w:bottom w:val="single" w:sz="4" w:space="0" w:color="000000"/>
              <w:right w:val="single" w:sz="4" w:space="0" w:color="000000"/>
            </w:tcBorders>
            <w:vAlign w:val="bottom"/>
          </w:tcPr>
          <w:p w14:paraId="7E478342" w14:textId="77777777" w:rsidR="00BF1D50" w:rsidRPr="006F79DC" w:rsidRDefault="00BF1D50" w:rsidP="003E09BD">
            <w:pPr>
              <w:spacing w:line="259" w:lineRule="auto"/>
              <w:ind w:left="34"/>
              <w:jc w:val="center"/>
              <w:rPr>
                <w:lang w:val="pl-PL"/>
              </w:rPr>
            </w:pPr>
            <w:r w:rsidRPr="006F79DC">
              <w:rPr>
                <w:sz w:val="16"/>
                <w:lang w:val="pl-PL"/>
              </w:rPr>
              <w:t xml:space="preserve">nie jest </w:t>
            </w:r>
          </w:p>
          <w:p w14:paraId="18836DFF" w14:textId="77777777" w:rsidR="00BF1D50" w:rsidRPr="006F79DC" w:rsidRDefault="00BF1D50" w:rsidP="003E09BD">
            <w:pPr>
              <w:spacing w:line="259" w:lineRule="auto"/>
              <w:ind w:left="39"/>
              <w:jc w:val="center"/>
              <w:rPr>
                <w:lang w:val="pl-PL"/>
              </w:rPr>
            </w:pPr>
            <w:r w:rsidRPr="006F79DC">
              <w:rPr>
                <w:sz w:val="16"/>
                <w:lang w:val="pl-PL"/>
              </w:rPr>
              <w:t>używany</w:t>
            </w:r>
            <w:r w:rsidRPr="006F79DC">
              <w:rPr>
                <w:b/>
                <w:sz w:val="16"/>
                <w:lang w:val="pl-PL"/>
              </w:rPr>
              <w:t xml:space="preserve"> </w:t>
            </w:r>
          </w:p>
        </w:tc>
        <w:tc>
          <w:tcPr>
            <w:tcW w:w="789" w:type="dxa"/>
            <w:tcBorders>
              <w:top w:val="single" w:sz="4" w:space="0" w:color="000000"/>
              <w:left w:val="single" w:sz="4" w:space="0" w:color="000000"/>
              <w:bottom w:val="single" w:sz="4" w:space="0" w:color="000000"/>
              <w:right w:val="single" w:sz="4" w:space="0" w:color="000000"/>
            </w:tcBorders>
            <w:vAlign w:val="bottom"/>
          </w:tcPr>
          <w:p w14:paraId="051F7C39" w14:textId="77777777" w:rsidR="00BF1D50" w:rsidRPr="006F79DC" w:rsidRDefault="00BF1D50" w:rsidP="003E09BD">
            <w:pPr>
              <w:spacing w:line="259" w:lineRule="auto"/>
              <w:ind w:left="33"/>
              <w:jc w:val="center"/>
              <w:rPr>
                <w:lang w:val="pl-PL"/>
              </w:rPr>
            </w:pPr>
            <w:r w:rsidRPr="006F79DC">
              <w:rPr>
                <w:sz w:val="16"/>
                <w:lang w:val="pl-PL"/>
              </w:rPr>
              <w:t xml:space="preserve">% </w:t>
            </w:r>
          </w:p>
        </w:tc>
      </w:tr>
      <w:tr w:rsidR="00BF1D50" w:rsidRPr="006F79DC" w14:paraId="35C79776" w14:textId="77777777" w:rsidTr="006F79DC">
        <w:trPr>
          <w:trHeight w:val="238"/>
        </w:trPr>
        <w:tc>
          <w:tcPr>
            <w:tcW w:w="5461" w:type="dxa"/>
            <w:gridSpan w:val="4"/>
            <w:tcBorders>
              <w:top w:val="single" w:sz="4" w:space="0" w:color="000000"/>
              <w:left w:val="single" w:sz="4" w:space="0" w:color="000000"/>
              <w:bottom w:val="single" w:sz="4" w:space="0" w:color="000000"/>
              <w:right w:val="single" w:sz="4" w:space="0" w:color="000000"/>
            </w:tcBorders>
          </w:tcPr>
          <w:p w14:paraId="61B3D9B3" w14:textId="77777777" w:rsidR="00BF1D50" w:rsidRPr="006F79DC" w:rsidRDefault="00BF1D50" w:rsidP="003E09BD">
            <w:pPr>
              <w:spacing w:line="259" w:lineRule="auto"/>
              <w:ind w:left="68"/>
              <w:rPr>
                <w:lang w:val="pl-PL"/>
              </w:rPr>
            </w:pPr>
            <w:r w:rsidRPr="006F79DC">
              <w:rPr>
                <w:sz w:val="16"/>
                <w:lang w:val="pl-PL"/>
              </w:rPr>
              <w:t>Kotły kogeneracyjne na paliwo stałe: Sprawność elektryczna</w:t>
            </w:r>
            <w:r w:rsidRPr="006F79DC">
              <w:rPr>
                <w:b/>
                <w:sz w:val="16"/>
                <w:lang w:val="pl-PL"/>
              </w:rPr>
              <w:t xml:space="preserve"> </w:t>
            </w:r>
          </w:p>
        </w:tc>
        <w:tc>
          <w:tcPr>
            <w:tcW w:w="0" w:type="auto"/>
            <w:vMerge/>
            <w:tcBorders>
              <w:top w:val="nil"/>
              <w:left w:val="single" w:sz="4" w:space="0" w:color="000000"/>
              <w:bottom w:val="nil"/>
              <w:right w:val="single" w:sz="4" w:space="0" w:color="000000"/>
            </w:tcBorders>
          </w:tcPr>
          <w:p w14:paraId="4BB3A083" w14:textId="77777777" w:rsidR="00BF1D50" w:rsidRPr="006F79DC" w:rsidRDefault="00BF1D50" w:rsidP="003E09BD">
            <w:pPr>
              <w:spacing w:after="160" w:line="259" w:lineRule="auto"/>
              <w:rPr>
                <w:lang w:val="pl-PL"/>
              </w:rPr>
            </w:pPr>
          </w:p>
        </w:tc>
        <w:tc>
          <w:tcPr>
            <w:tcW w:w="4063" w:type="dxa"/>
            <w:gridSpan w:val="4"/>
            <w:tcBorders>
              <w:top w:val="single" w:sz="4" w:space="0" w:color="000000"/>
              <w:left w:val="single" w:sz="4" w:space="0" w:color="000000"/>
              <w:bottom w:val="single" w:sz="4" w:space="0" w:color="000000"/>
              <w:right w:val="single" w:sz="4" w:space="0" w:color="000000"/>
            </w:tcBorders>
          </w:tcPr>
          <w:p w14:paraId="45219E6D" w14:textId="77777777" w:rsidR="00BF1D50" w:rsidRPr="006F79DC" w:rsidRDefault="00BF1D50" w:rsidP="003E09BD">
            <w:pPr>
              <w:spacing w:line="259" w:lineRule="auto"/>
              <w:ind w:left="70"/>
              <w:rPr>
                <w:lang w:val="pl-PL"/>
              </w:rPr>
            </w:pPr>
            <w:r w:rsidRPr="006F79DC">
              <w:rPr>
                <w:sz w:val="16"/>
                <w:lang w:val="pl-PL"/>
              </w:rPr>
              <w:t>Zużycie pomocniczej energii elektrycznej</w:t>
            </w:r>
            <w:r w:rsidRPr="006F79DC">
              <w:rPr>
                <w:b/>
                <w:sz w:val="16"/>
                <w:lang w:val="pl-PL"/>
              </w:rPr>
              <w:t xml:space="preserve"> </w:t>
            </w:r>
          </w:p>
        </w:tc>
      </w:tr>
      <w:tr w:rsidR="00BF1D50" w:rsidRPr="006F79DC" w14:paraId="51E7002E" w14:textId="77777777" w:rsidTr="006F79DC">
        <w:trPr>
          <w:trHeight w:val="499"/>
        </w:trPr>
        <w:tc>
          <w:tcPr>
            <w:tcW w:w="1876" w:type="dxa"/>
            <w:vMerge w:val="restart"/>
            <w:tcBorders>
              <w:top w:val="single" w:sz="4" w:space="0" w:color="000000"/>
              <w:left w:val="single" w:sz="4" w:space="0" w:color="000000"/>
              <w:bottom w:val="single" w:sz="4" w:space="0" w:color="000000"/>
              <w:right w:val="single" w:sz="4" w:space="0" w:color="000000"/>
            </w:tcBorders>
            <w:vAlign w:val="bottom"/>
          </w:tcPr>
          <w:p w14:paraId="450A57DE" w14:textId="77777777" w:rsidR="00BF1D50" w:rsidRPr="006F79DC" w:rsidRDefault="00BF1D50" w:rsidP="003E09BD">
            <w:pPr>
              <w:spacing w:line="259" w:lineRule="auto"/>
              <w:ind w:left="68"/>
              <w:rPr>
                <w:lang w:val="pl-PL"/>
              </w:rPr>
            </w:pPr>
            <w:r w:rsidRPr="006F79DC">
              <w:rPr>
                <w:sz w:val="16"/>
                <w:lang w:val="pl-PL"/>
              </w:rPr>
              <w:t xml:space="preserve">Przy znamionowej mocy cieplnej </w:t>
            </w:r>
          </w:p>
        </w:tc>
        <w:tc>
          <w:tcPr>
            <w:tcW w:w="1112" w:type="dxa"/>
            <w:vMerge w:val="restart"/>
            <w:tcBorders>
              <w:top w:val="single" w:sz="4" w:space="0" w:color="000000"/>
              <w:left w:val="single" w:sz="4" w:space="0" w:color="000000"/>
              <w:bottom w:val="single" w:sz="4" w:space="0" w:color="000000"/>
              <w:right w:val="single" w:sz="4" w:space="0" w:color="000000"/>
            </w:tcBorders>
            <w:vAlign w:val="bottom"/>
          </w:tcPr>
          <w:p w14:paraId="38D9BCDC" w14:textId="77777777" w:rsidR="00BF1D50" w:rsidRPr="006F79DC" w:rsidRDefault="00BF1D50" w:rsidP="003E09BD">
            <w:pPr>
              <w:spacing w:line="259" w:lineRule="auto"/>
              <w:ind w:left="32"/>
              <w:jc w:val="center"/>
              <w:rPr>
                <w:lang w:val="pl-PL"/>
              </w:rPr>
            </w:pPr>
            <w:r w:rsidRPr="006F79DC">
              <w:rPr>
                <w:sz w:val="16"/>
                <w:lang w:val="pl-PL"/>
              </w:rPr>
              <w:t xml:space="preserve">ηel,n </w:t>
            </w:r>
          </w:p>
        </w:tc>
        <w:tc>
          <w:tcPr>
            <w:tcW w:w="1374" w:type="dxa"/>
            <w:vMerge w:val="restart"/>
            <w:tcBorders>
              <w:top w:val="single" w:sz="4" w:space="0" w:color="000000"/>
              <w:left w:val="single" w:sz="4" w:space="0" w:color="000000"/>
              <w:bottom w:val="single" w:sz="4" w:space="0" w:color="000000"/>
              <w:right w:val="single" w:sz="4" w:space="0" w:color="000000"/>
            </w:tcBorders>
            <w:vAlign w:val="bottom"/>
          </w:tcPr>
          <w:p w14:paraId="142F1C44" w14:textId="77777777" w:rsidR="00BF1D50" w:rsidRPr="006F79DC" w:rsidRDefault="00BF1D50" w:rsidP="003E09BD">
            <w:pPr>
              <w:spacing w:line="259" w:lineRule="auto"/>
              <w:ind w:left="74"/>
              <w:jc w:val="center"/>
              <w:rPr>
                <w:lang w:val="pl-PL"/>
              </w:rPr>
            </w:pPr>
            <w:r w:rsidRPr="006F79DC">
              <w:rPr>
                <w:sz w:val="16"/>
                <w:lang w:val="pl-PL"/>
              </w:rP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vAlign w:val="bottom"/>
          </w:tcPr>
          <w:p w14:paraId="6E5C1618" w14:textId="77777777" w:rsidR="00BF1D50" w:rsidRPr="006F79DC" w:rsidRDefault="00BF1D50" w:rsidP="003E09BD">
            <w:pPr>
              <w:spacing w:line="259" w:lineRule="auto"/>
              <w:ind w:left="34"/>
              <w:jc w:val="center"/>
              <w:rPr>
                <w:lang w:val="pl-PL"/>
              </w:rPr>
            </w:pPr>
            <w:r w:rsidRPr="006F79DC">
              <w:rPr>
                <w:sz w:val="16"/>
                <w:lang w:val="pl-PL"/>
              </w:rPr>
              <w:t xml:space="preserve">% </w:t>
            </w:r>
          </w:p>
        </w:tc>
        <w:tc>
          <w:tcPr>
            <w:tcW w:w="0" w:type="auto"/>
            <w:vMerge/>
            <w:tcBorders>
              <w:top w:val="nil"/>
              <w:left w:val="single" w:sz="4" w:space="0" w:color="000000"/>
              <w:bottom w:val="nil"/>
              <w:right w:val="single" w:sz="4" w:space="0" w:color="000000"/>
            </w:tcBorders>
          </w:tcPr>
          <w:p w14:paraId="5DC89C2A" w14:textId="77777777" w:rsidR="00BF1D50" w:rsidRPr="006F79DC" w:rsidRDefault="00BF1D50" w:rsidP="003E09BD">
            <w:pPr>
              <w:spacing w:after="160" w:line="259" w:lineRule="auto"/>
              <w:rPr>
                <w:lang w:val="pl-P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741BE46D" w14:textId="77777777" w:rsidR="00BF1D50" w:rsidRPr="006F79DC" w:rsidRDefault="00BF1D50" w:rsidP="003E09BD">
            <w:pPr>
              <w:spacing w:line="259" w:lineRule="auto"/>
              <w:ind w:left="70"/>
              <w:rPr>
                <w:lang w:val="pl-PL"/>
              </w:rPr>
            </w:pPr>
            <w:r w:rsidRPr="006F79DC">
              <w:rPr>
                <w:sz w:val="16"/>
                <w:lang w:val="pl-PL"/>
              </w:rPr>
              <w:t xml:space="preserve">Przy znamionowej mocy cieplnej </w:t>
            </w:r>
          </w:p>
        </w:tc>
        <w:tc>
          <w:tcPr>
            <w:tcW w:w="907" w:type="dxa"/>
            <w:tcBorders>
              <w:top w:val="single" w:sz="4" w:space="0" w:color="000000"/>
              <w:left w:val="single" w:sz="4" w:space="0" w:color="000000"/>
              <w:bottom w:val="single" w:sz="4" w:space="0" w:color="000000"/>
              <w:right w:val="single" w:sz="4" w:space="0" w:color="000000"/>
            </w:tcBorders>
            <w:vAlign w:val="bottom"/>
          </w:tcPr>
          <w:p w14:paraId="6D171C63" w14:textId="77777777" w:rsidR="00BF1D50" w:rsidRPr="006F79DC" w:rsidRDefault="00BF1D50" w:rsidP="003E09BD">
            <w:pPr>
              <w:spacing w:line="259" w:lineRule="auto"/>
              <w:ind w:left="37"/>
              <w:jc w:val="center"/>
              <w:rPr>
                <w:lang w:val="pl-PL"/>
              </w:rPr>
            </w:pPr>
            <w:r w:rsidRPr="006F79DC">
              <w:rPr>
                <w:sz w:val="16"/>
                <w:lang w:val="pl-PL"/>
              </w:rPr>
              <w:t xml:space="preserve">elmax </w:t>
            </w:r>
          </w:p>
        </w:tc>
        <w:tc>
          <w:tcPr>
            <w:tcW w:w="927" w:type="dxa"/>
            <w:tcBorders>
              <w:top w:val="single" w:sz="4" w:space="0" w:color="000000"/>
              <w:left w:val="single" w:sz="4" w:space="0" w:color="000000"/>
              <w:bottom w:val="single" w:sz="4" w:space="0" w:color="000000"/>
              <w:right w:val="single" w:sz="4" w:space="0" w:color="000000"/>
            </w:tcBorders>
            <w:vAlign w:val="center"/>
          </w:tcPr>
          <w:p w14:paraId="2AA8E64C" w14:textId="77777777" w:rsidR="00BF1D50" w:rsidRPr="006F79DC" w:rsidRDefault="00BF1D50" w:rsidP="003E09BD">
            <w:pPr>
              <w:spacing w:line="259" w:lineRule="auto"/>
              <w:ind w:left="71"/>
              <w:jc w:val="center"/>
              <w:rPr>
                <w:lang w:val="pl-PL"/>
              </w:rPr>
            </w:pPr>
            <w:r w:rsidRPr="006F79DC">
              <w:rPr>
                <w:b/>
                <w:sz w:val="16"/>
                <w:lang w:val="pl-PL"/>
              </w:rPr>
              <w:t xml:space="preserve"> </w:t>
            </w:r>
          </w:p>
        </w:tc>
        <w:tc>
          <w:tcPr>
            <w:tcW w:w="789" w:type="dxa"/>
            <w:tcBorders>
              <w:top w:val="single" w:sz="4" w:space="0" w:color="000000"/>
              <w:left w:val="single" w:sz="4" w:space="0" w:color="000000"/>
              <w:bottom w:val="single" w:sz="4" w:space="0" w:color="000000"/>
              <w:right w:val="single" w:sz="4" w:space="0" w:color="000000"/>
            </w:tcBorders>
            <w:vAlign w:val="bottom"/>
          </w:tcPr>
          <w:p w14:paraId="2C97AD7B" w14:textId="77777777" w:rsidR="00BF1D50" w:rsidRPr="006F79DC" w:rsidRDefault="00BF1D50" w:rsidP="003E09BD">
            <w:pPr>
              <w:spacing w:line="259" w:lineRule="auto"/>
              <w:ind w:left="32"/>
              <w:jc w:val="center"/>
              <w:rPr>
                <w:lang w:val="pl-PL"/>
              </w:rPr>
            </w:pPr>
            <w:r w:rsidRPr="006F79DC">
              <w:rPr>
                <w:sz w:val="16"/>
                <w:lang w:val="pl-PL"/>
              </w:rPr>
              <w:t xml:space="preserve">kW </w:t>
            </w:r>
          </w:p>
        </w:tc>
      </w:tr>
      <w:tr w:rsidR="00BF1D50" w:rsidRPr="006F79DC" w14:paraId="19B9A62F" w14:textId="77777777" w:rsidTr="006F79DC">
        <w:trPr>
          <w:trHeight w:val="893"/>
        </w:trPr>
        <w:tc>
          <w:tcPr>
            <w:tcW w:w="0" w:type="auto"/>
            <w:vMerge/>
            <w:tcBorders>
              <w:top w:val="nil"/>
              <w:left w:val="single" w:sz="4" w:space="0" w:color="000000"/>
              <w:bottom w:val="single" w:sz="4" w:space="0" w:color="000000"/>
              <w:right w:val="single" w:sz="4" w:space="0" w:color="000000"/>
            </w:tcBorders>
          </w:tcPr>
          <w:p w14:paraId="25FEBCE7" w14:textId="77777777" w:rsidR="00BF1D50" w:rsidRPr="006F79DC" w:rsidRDefault="00BF1D50" w:rsidP="003E09BD">
            <w:pPr>
              <w:spacing w:after="160" w:line="259" w:lineRule="auto"/>
              <w:rPr>
                <w:lang w:val="pl-PL"/>
              </w:rPr>
            </w:pPr>
          </w:p>
        </w:tc>
        <w:tc>
          <w:tcPr>
            <w:tcW w:w="0" w:type="auto"/>
            <w:vMerge/>
            <w:tcBorders>
              <w:top w:val="nil"/>
              <w:left w:val="single" w:sz="4" w:space="0" w:color="000000"/>
              <w:bottom w:val="single" w:sz="4" w:space="0" w:color="000000"/>
              <w:right w:val="single" w:sz="4" w:space="0" w:color="000000"/>
            </w:tcBorders>
          </w:tcPr>
          <w:p w14:paraId="38A1BBBE" w14:textId="77777777" w:rsidR="00BF1D50" w:rsidRPr="006F79DC" w:rsidRDefault="00BF1D50" w:rsidP="003E09BD">
            <w:pPr>
              <w:spacing w:after="160" w:line="259" w:lineRule="auto"/>
              <w:rPr>
                <w:lang w:val="pl-PL"/>
              </w:rPr>
            </w:pPr>
          </w:p>
        </w:tc>
        <w:tc>
          <w:tcPr>
            <w:tcW w:w="0" w:type="auto"/>
            <w:vMerge/>
            <w:tcBorders>
              <w:top w:val="nil"/>
              <w:left w:val="single" w:sz="4" w:space="0" w:color="000000"/>
              <w:bottom w:val="single" w:sz="4" w:space="0" w:color="000000"/>
              <w:right w:val="single" w:sz="4" w:space="0" w:color="000000"/>
            </w:tcBorders>
          </w:tcPr>
          <w:p w14:paraId="2FAC28FD" w14:textId="77777777" w:rsidR="00BF1D50" w:rsidRPr="006F79DC" w:rsidRDefault="00BF1D50" w:rsidP="003E09BD">
            <w:pPr>
              <w:spacing w:after="160" w:line="259" w:lineRule="auto"/>
              <w:rPr>
                <w:lang w:val="pl-PL"/>
              </w:rPr>
            </w:pPr>
          </w:p>
        </w:tc>
        <w:tc>
          <w:tcPr>
            <w:tcW w:w="0" w:type="auto"/>
            <w:vMerge/>
            <w:tcBorders>
              <w:top w:val="nil"/>
              <w:left w:val="single" w:sz="4" w:space="0" w:color="000000"/>
              <w:bottom w:val="single" w:sz="4" w:space="0" w:color="000000"/>
              <w:right w:val="single" w:sz="4" w:space="0" w:color="000000"/>
            </w:tcBorders>
          </w:tcPr>
          <w:p w14:paraId="7AAD37E4" w14:textId="77777777" w:rsidR="00BF1D50" w:rsidRPr="006F79DC" w:rsidRDefault="00BF1D50" w:rsidP="003E09BD">
            <w:pPr>
              <w:spacing w:after="160" w:line="259" w:lineRule="auto"/>
              <w:rPr>
                <w:lang w:val="pl-PL"/>
              </w:rPr>
            </w:pPr>
          </w:p>
        </w:tc>
        <w:tc>
          <w:tcPr>
            <w:tcW w:w="0" w:type="auto"/>
            <w:vMerge/>
            <w:tcBorders>
              <w:top w:val="nil"/>
              <w:left w:val="single" w:sz="4" w:space="0" w:color="000000"/>
              <w:bottom w:val="nil"/>
              <w:right w:val="single" w:sz="4" w:space="0" w:color="000000"/>
            </w:tcBorders>
          </w:tcPr>
          <w:p w14:paraId="624618B1" w14:textId="77777777" w:rsidR="00BF1D50" w:rsidRPr="006F79DC" w:rsidRDefault="00BF1D50" w:rsidP="003E09BD">
            <w:pPr>
              <w:spacing w:after="160" w:line="259" w:lineRule="auto"/>
              <w:rPr>
                <w:lang w:val="pl-P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362E29AD" w14:textId="77777777" w:rsidR="00BF1D50" w:rsidRPr="006F79DC" w:rsidRDefault="00BF1D50" w:rsidP="003E09BD">
            <w:pPr>
              <w:spacing w:line="259" w:lineRule="auto"/>
              <w:ind w:left="70"/>
              <w:rPr>
                <w:lang w:val="pl-PL"/>
              </w:rPr>
            </w:pPr>
            <w:r w:rsidRPr="006F79DC">
              <w:rPr>
                <w:sz w:val="16"/>
                <w:lang w:val="pl-PL"/>
              </w:rPr>
              <w:t xml:space="preserve">Przy znamionowej mocy cieplnej [30%], jeśli ma to zastosowanie </w:t>
            </w:r>
          </w:p>
        </w:tc>
        <w:tc>
          <w:tcPr>
            <w:tcW w:w="907" w:type="dxa"/>
            <w:tcBorders>
              <w:top w:val="single" w:sz="4" w:space="0" w:color="000000"/>
              <w:left w:val="single" w:sz="4" w:space="0" w:color="000000"/>
              <w:bottom w:val="single" w:sz="4" w:space="0" w:color="000000"/>
              <w:right w:val="single" w:sz="4" w:space="0" w:color="000000"/>
            </w:tcBorders>
            <w:vAlign w:val="bottom"/>
          </w:tcPr>
          <w:p w14:paraId="2401907D" w14:textId="77777777" w:rsidR="00BF1D50" w:rsidRPr="006F79DC" w:rsidRDefault="00BF1D50" w:rsidP="003E09BD">
            <w:pPr>
              <w:spacing w:line="259" w:lineRule="auto"/>
              <w:ind w:left="35"/>
              <w:jc w:val="center"/>
              <w:rPr>
                <w:lang w:val="pl-PL"/>
              </w:rPr>
            </w:pPr>
            <w:r w:rsidRPr="006F79DC">
              <w:rPr>
                <w:sz w:val="16"/>
                <w:lang w:val="pl-PL"/>
              </w:rPr>
              <w:t xml:space="preserve">elmin </w:t>
            </w:r>
          </w:p>
        </w:tc>
        <w:tc>
          <w:tcPr>
            <w:tcW w:w="927" w:type="dxa"/>
            <w:tcBorders>
              <w:top w:val="single" w:sz="4" w:space="0" w:color="000000"/>
              <w:left w:val="single" w:sz="4" w:space="0" w:color="000000"/>
              <w:bottom w:val="single" w:sz="4" w:space="0" w:color="000000"/>
              <w:right w:val="single" w:sz="4" w:space="0" w:color="000000"/>
            </w:tcBorders>
            <w:vAlign w:val="bottom"/>
          </w:tcPr>
          <w:p w14:paraId="6B10DF8D" w14:textId="77777777" w:rsidR="00BF1D50" w:rsidRPr="006F79DC" w:rsidRDefault="00BF1D50" w:rsidP="003E09BD">
            <w:pPr>
              <w:spacing w:line="259" w:lineRule="auto"/>
              <w:ind w:left="34"/>
              <w:jc w:val="center"/>
              <w:rPr>
                <w:lang w:val="pl-PL"/>
              </w:rPr>
            </w:pPr>
            <w:r w:rsidRPr="006F79DC">
              <w:rPr>
                <w:sz w:val="16"/>
                <w:lang w:val="pl-PL"/>
              </w:rPr>
              <w:t xml:space="preserve">nie jest </w:t>
            </w:r>
          </w:p>
          <w:p w14:paraId="015D23C1" w14:textId="77777777" w:rsidR="00BF1D50" w:rsidRPr="006F79DC" w:rsidRDefault="00BF1D50" w:rsidP="003E09BD">
            <w:pPr>
              <w:spacing w:line="259" w:lineRule="auto"/>
              <w:ind w:left="39"/>
              <w:jc w:val="center"/>
              <w:rPr>
                <w:lang w:val="pl-PL"/>
              </w:rPr>
            </w:pPr>
            <w:r w:rsidRPr="006F79DC">
              <w:rPr>
                <w:sz w:val="16"/>
                <w:lang w:val="pl-PL"/>
              </w:rPr>
              <w:t>używany</w:t>
            </w:r>
            <w:r w:rsidRPr="006F79DC">
              <w:rPr>
                <w:b/>
                <w:sz w:val="16"/>
                <w:lang w:val="pl-PL"/>
              </w:rPr>
              <w:t xml:space="preserve"> </w:t>
            </w:r>
          </w:p>
        </w:tc>
        <w:tc>
          <w:tcPr>
            <w:tcW w:w="789" w:type="dxa"/>
            <w:tcBorders>
              <w:top w:val="single" w:sz="4" w:space="0" w:color="000000"/>
              <w:left w:val="single" w:sz="4" w:space="0" w:color="000000"/>
              <w:bottom w:val="single" w:sz="4" w:space="0" w:color="000000"/>
              <w:right w:val="single" w:sz="4" w:space="0" w:color="000000"/>
            </w:tcBorders>
            <w:vAlign w:val="bottom"/>
          </w:tcPr>
          <w:p w14:paraId="6D315C95" w14:textId="77777777" w:rsidR="00BF1D50" w:rsidRPr="006F79DC" w:rsidRDefault="00BF1D50" w:rsidP="003E09BD">
            <w:pPr>
              <w:spacing w:line="259" w:lineRule="auto"/>
              <w:ind w:left="32"/>
              <w:jc w:val="center"/>
              <w:rPr>
                <w:lang w:val="pl-PL"/>
              </w:rPr>
            </w:pPr>
            <w:r w:rsidRPr="006F79DC">
              <w:rPr>
                <w:sz w:val="16"/>
                <w:lang w:val="pl-PL"/>
              </w:rPr>
              <w:t xml:space="preserve">kW </w:t>
            </w:r>
          </w:p>
        </w:tc>
      </w:tr>
      <w:tr w:rsidR="00BF1D50" w:rsidRPr="006F79DC" w14:paraId="7938A4EC" w14:textId="77777777" w:rsidTr="006F79DC">
        <w:trPr>
          <w:trHeight w:val="696"/>
        </w:trPr>
        <w:tc>
          <w:tcPr>
            <w:tcW w:w="1876" w:type="dxa"/>
            <w:tcBorders>
              <w:top w:val="single" w:sz="4" w:space="0" w:color="000000"/>
              <w:left w:val="single" w:sz="4" w:space="0" w:color="000000"/>
              <w:bottom w:val="single" w:sz="4" w:space="0" w:color="000000"/>
              <w:right w:val="single" w:sz="4" w:space="0" w:color="000000"/>
            </w:tcBorders>
            <w:vAlign w:val="bottom"/>
          </w:tcPr>
          <w:p w14:paraId="0229273B" w14:textId="77777777" w:rsidR="00BF1D50" w:rsidRPr="006F79DC" w:rsidRDefault="00BF1D50" w:rsidP="003E09BD">
            <w:pPr>
              <w:spacing w:line="259" w:lineRule="auto"/>
              <w:ind w:left="68"/>
              <w:rPr>
                <w:lang w:val="pl-PL"/>
              </w:rPr>
            </w:pPr>
            <w:r w:rsidRPr="006F79DC">
              <w:rPr>
                <w:color w:val="FF0000"/>
                <w:sz w:val="16"/>
                <w:lang w:val="pl-PL"/>
              </w:rPr>
              <w:t xml:space="preserve">  </w:t>
            </w:r>
          </w:p>
        </w:tc>
        <w:tc>
          <w:tcPr>
            <w:tcW w:w="1112" w:type="dxa"/>
            <w:tcBorders>
              <w:top w:val="single" w:sz="4" w:space="0" w:color="000000"/>
              <w:left w:val="single" w:sz="4" w:space="0" w:color="000000"/>
              <w:bottom w:val="single" w:sz="4" w:space="0" w:color="000000"/>
              <w:right w:val="single" w:sz="4" w:space="0" w:color="000000"/>
            </w:tcBorders>
            <w:vAlign w:val="bottom"/>
          </w:tcPr>
          <w:p w14:paraId="7FD2A0DA" w14:textId="77777777" w:rsidR="00BF1D50" w:rsidRPr="006F79DC" w:rsidRDefault="00BF1D50" w:rsidP="003E09BD">
            <w:pPr>
              <w:spacing w:line="259" w:lineRule="auto"/>
              <w:ind w:left="70"/>
              <w:rPr>
                <w:lang w:val="pl-PL"/>
              </w:rPr>
            </w:pPr>
            <w:r w:rsidRPr="006F79DC">
              <w:rPr>
                <w:color w:val="FF0000"/>
                <w:sz w:val="16"/>
                <w:lang w:val="pl-PL"/>
              </w:rPr>
              <w:t xml:space="preserve">  </w:t>
            </w:r>
          </w:p>
        </w:tc>
        <w:tc>
          <w:tcPr>
            <w:tcW w:w="1374" w:type="dxa"/>
            <w:tcBorders>
              <w:top w:val="single" w:sz="4" w:space="0" w:color="000000"/>
              <w:left w:val="single" w:sz="4" w:space="0" w:color="000000"/>
              <w:bottom w:val="single" w:sz="4" w:space="0" w:color="000000"/>
              <w:right w:val="single" w:sz="4" w:space="0" w:color="000000"/>
            </w:tcBorders>
            <w:vAlign w:val="bottom"/>
          </w:tcPr>
          <w:p w14:paraId="4E71C1A9" w14:textId="77777777" w:rsidR="00BF1D50" w:rsidRPr="006F79DC" w:rsidRDefault="00BF1D50" w:rsidP="003E09BD">
            <w:pPr>
              <w:spacing w:line="259" w:lineRule="auto"/>
              <w:ind w:left="70"/>
              <w:rPr>
                <w:lang w:val="pl-PL"/>
              </w:rPr>
            </w:pPr>
            <w:r w:rsidRPr="006F79DC">
              <w:rPr>
                <w:color w:val="FF0000"/>
                <w:sz w:val="16"/>
                <w:lang w:val="pl-PL"/>
              </w:rPr>
              <w:t xml:space="preserve">  </w:t>
            </w:r>
          </w:p>
        </w:tc>
        <w:tc>
          <w:tcPr>
            <w:tcW w:w="1099" w:type="dxa"/>
            <w:tcBorders>
              <w:top w:val="single" w:sz="4" w:space="0" w:color="000000"/>
              <w:left w:val="single" w:sz="4" w:space="0" w:color="000000"/>
              <w:bottom w:val="single" w:sz="4" w:space="0" w:color="000000"/>
              <w:right w:val="single" w:sz="4" w:space="0" w:color="000000"/>
            </w:tcBorders>
            <w:vAlign w:val="bottom"/>
          </w:tcPr>
          <w:p w14:paraId="7D1F418A" w14:textId="77777777" w:rsidR="00BF1D50" w:rsidRPr="006F79DC" w:rsidRDefault="00BF1D50" w:rsidP="003E09BD">
            <w:pPr>
              <w:spacing w:line="259" w:lineRule="auto"/>
              <w:ind w:left="72"/>
              <w:rPr>
                <w:lang w:val="pl-PL"/>
              </w:rPr>
            </w:pPr>
            <w:r w:rsidRPr="006F79DC">
              <w:rPr>
                <w:color w:val="FF0000"/>
                <w:sz w:val="16"/>
                <w:lang w:val="pl-PL"/>
              </w:rPr>
              <w:t xml:space="preserve">  </w:t>
            </w:r>
          </w:p>
        </w:tc>
        <w:tc>
          <w:tcPr>
            <w:tcW w:w="0" w:type="auto"/>
            <w:vMerge/>
            <w:tcBorders>
              <w:top w:val="nil"/>
              <w:left w:val="single" w:sz="4" w:space="0" w:color="000000"/>
              <w:bottom w:val="nil"/>
              <w:right w:val="single" w:sz="4" w:space="0" w:color="000000"/>
            </w:tcBorders>
          </w:tcPr>
          <w:p w14:paraId="33224079" w14:textId="77777777" w:rsidR="00BF1D50" w:rsidRPr="006F79DC" w:rsidRDefault="00BF1D50" w:rsidP="003E09BD">
            <w:pPr>
              <w:spacing w:after="160" w:line="259" w:lineRule="auto"/>
              <w:rPr>
                <w:lang w:val="pl-PL"/>
              </w:rPr>
            </w:pPr>
          </w:p>
        </w:tc>
        <w:tc>
          <w:tcPr>
            <w:tcW w:w="2347" w:type="dxa"/>
            <w:gridSpan w:val="2"/>
            <w:tcBorders>
              <w:top w:val="single" w:sz="4" w:space="0" w:color="000000"/>
              <w:left w:val="single" w:sz="4" w:space="0" w:color="000000"/>
              <w:bottom w:val="single" w:sz="4" w:space="0" w:color="000000"/>
              <w:right w:val="single" w:sz="4" w:space="0" w:color="000000"/>
            </w:tcBorders>
            <w:vAlign w:val="bottom"/>
          </w:tcPr>
          <w:p w14:paraId="441026D1" w14:textId="77777777" w:rsidR="00BF1D50" w:rsidRPr="006F79DC" w:rsidRDefault="00BF1D50" w:rsidP="003E09BD">
            <w:pPr>
              <w:spacing w:line="259" w:lineRule="auto"/>
              <w:ind w:left="70"/>
              <w:rPr>
                <w:lang w:val="pl-PL"/>
              </w:rPr>
            </w:pPr>
            <w:r w:rsidRPr="006F79DC">
              <w:rPr>
                <w:sz w:val="16"/>
                <w:lang w:val="pl-PL"/>
              </w:rPr>
              <w:t xml:space="preserve">Wbudowane urządzenie redukujące wtórną emisję, jeśli ma to zastosowanie </w:t>
            </w:r>
          </w:p>
        </w:tc>
        <w:tc>
          <w:tcPr>
            <w:tcW w:w="927" w:type="dxa"/>
            <w:tcBorders>
              <w:top w:val="single" w:sz="4" w:space="0" w:color="000000"/>
              <w:left w:val="single" w:sz="4" w:space="0" w:color="000000"/>
              <w:bottom w:val="single" w:sz="4" w:space="0" w:color="000000"/>
              <w:right w:val="single" w:sz="4" w:space="0" w:color="000000"/>
            </w:tcBorders>
            <w:vAlign w:val="bottom"/>
          </w:tcPr>
          <w:p w14:paraId="3AADF6FE" w14:textId="77777777" w:rsidR="00BF1D50" w:rsidRPr="006F79DC" w:rsidRDefault="00BF1D50" w:rsidP="003E09BD">
            <w:pPr>
              <w:spacing w:line="259" w:lineRule="auto"/>
              <w:ind w:left="34"/>
              <w:jc w:val="center"/>
              <w:rPr>
                <w:lang w:val="pl-PL"/>
              </w:rPr>
            </w:pPr>
            <w:r w:rsidRPr="006F79DC">
              <w:rPr>
                <w:sz w:val="16"/>
                <w:lang w:val="pl-PL"/>
              </w:rPr>
              <w:t xml:space="preserve">nie jest </w:t>
            </w:r>
          </w:p>
          <w:p w14:paraId="3EE94AA9" w14:textId="77777777" w:rsidR="00BF1D50" w:rsidRPr="006F79DC" w:rsidRDefault="00BF1D50" w:rsidP="003E09BD">
            <w:pPr>
              <w:spacing w:line="259" w:lineRule="auto"/>
              <w:ind w:left="39"/>
              <w:jc w:val="center"/>
              <w:rPr>
                <w:lang w:val="pl-PL"/>
              </w:rPr>
            </w:pPr>
            <w:r w:rsidRPr="006F79DC">
              <w:rPr>
                <w:sz w:val="16"/>
                <w:lang w:val="pl-PL"/>
              </w:rPr>
              <w:t xml:space="preserve">używany </w:t>
            </w:r>
          </w:p>
        </w:tc>
        <w:tc>
          <w:tcPr>
            <w:tcW w:w="789" w:type="dxa"/>
            <w:tcBorders>
              <w:top w:val="single" w:sz="4" w:space="0" w:color="000000"/>
              <w:left w:val="single" w:sz="4" w:space="0" w:color="000000"/>
              <w:bottom w:val="single" w:sz="4" w:space="0" w:color="000000"/>
              <w:right w:val="single" w:sz="4" w:space="0" w:color="000000"/>
            </w:tcBorders>
            <w:vAlign w:val="bottom"/>
          </w:tcPr>
          <w:p w14:paraId="16E20DD0" w14:textId="77777777" w:rsidR="00BF1D50" w:rsidRPr="006F79DC" w:rsidRDefault="00BF1D50" w:rsidP="003E09BD">
            <w:pPr>
              <w:spacing w:line="259" w:lineRule="auto"/>
              <w:ind w:left="32"/>
              <w:jc w:val="center"/>
              <w:rPr>
                <w:lang w:val="pl-PL"/>
              </w:rPr>
            </w:pPr>
            <w:r w:rsidRPr="006F79DC">
              <w:rPr>
                <w:sz w:val="16"/>
                <w:lang w:val="pl-PL"/>
              </w:rPr>
              <w:t xml:space="preserve">kW </w:t>
            </w:r>
          </w:p>
        </w:tc>
      </w:tr>
      <w:tr w:rsidR="00BF1D50" w:rsidRPr="006F79DC" w14:paraId="4054BD97" w14:textId="77777777" w:rsidTr="006F79DC">
        <w:trPr>
          <w:trHeight w:val="305"/>
        </w:trPr>
        <w:tc>
          <w:tcPr>
            <w:tcW w:w="1876" w:type="dxa"/>
            <w:tcBorders>
              <w:top w:val="single" w:sz="4" w:space="0" w:color="000000"/>
              <w:left w:val="single" w:sz="4" w:space="0" w:color="000000"/>
              <w:bottom w:val="single" w:sz="4" w:space="0" w:color="000000"/>
              <w:right w:val="single" w:sz="4" w:space="0" w:color="000000"/>
            </w:tcBorders>
            <w:vAlign w:val="bottom"/>
          </w:tcPr>
          <w:p w14:paraId="0D1BF310" w14:textId="77777777" w:rsidR="00BF1D50" w:rsidRPr="006F79DC" w:rsidRDefault="00BF1D50" w:rsidP="003E09BD">
            <w:pPr>
              <w:spacing w:line="259" w:lineRule="auto"/>
              <w:ind w:left="68"/>
              <w:rPr>
                <w:lang w:val="pl-PL"/>
              </w:rPr>
            </w:pPr>
            <w:r w:rsidRPr="006F79DC">
              <w:rPr>
                <w:color w:val="FF0000"/>
                <w:sz w:val="16"/>
                <w:lang w:val="pl-PL"/>
              </w:rPr>
              <w:t xml:space="preserve">  </w:t>
            </w:r>
          </w:p>
        </w:tc>
        <w:tc>
          <w:tcPr>
            <w:tcW w:w="1112" w:type="dxa"/>
            <w:tcBorders>
              <w:top w:val="single" w:sz="4" w:space="0" w:color="000000"/>
              <w:left w:val="single" w:sz="4" w:space="0" w:color="000000"/>
              <w:bottom w:val="single" w:sz="4" w:space="0" w:color="000000"/>
              <w:right w:val="single" w:sz="4" w:space="0" w:color="000000"/>
            </w:tcBorders>
            <w:vAlign w:val="bottom"/>
          </w:tcPr>
          <w:p w14:paraId="04487413" w14:textId="77777777" w:rsidR="00BF1D50" w:rsidRPr="006F79DC" w:rsidRDefault="00BF1D50" w:rsidP="003E09BD">
            <w:pPr>
              <w:spacing w:line="259" w:lineRule="auto"/>
              <w:ind w:left="70"/>
              <w:rPr>
                <w:lang w:val="pl-PL"/>
              </w:rPr>
            </w:pPr>
            <w:r w:rsidRPr="006F79DC">
              <w:rPr>
                <w:color w:val="FF0000"/>
                <w:sz w:val="16"/>
                <w:lang w:val="pl-PL"/>
              </w:rPr>
              <w:t xml:space="preserve">  </w:t>
            </w:r>
          </w:p>
        </w:tc>
        <w:tc>
          <w:tcPr>
            <w:tcW w:w="1374" w:type="dxa"/>
            <w:tcBorders>
              <w:top w:val="single" w:sz="4" w:space="0" w:color="000000"/>
              <w:left w:val="single" w:sz="4" w:space="0" w:color="000000"/>
              <w:bottom w:val="single" w:sz="4" w:space="0" w:color="000000"/>
              <w:right w:val="single" w:sz="4" w:space="0" w:color="000000"/>
            </w:tcBorders>
            <w:vAlign w:val="bottom"/>
          </w:tcPr>
          <w:p w14:paraId="6A99A669" w14:textId="77777777" w:rsidR="00BF1D50" w:rsidRPr="006F79DC" w:rsidRDefault="00BF1D50" w:rsidP="003E09BD">
            <w:pPr>
              <w:spacing w:line="259" w:lineRule="auto"/>
              <w:ind w:left="70"/>
              <w:rPr>
                <w:lang w:val="pl-PL"/>
              </w:rPr>
            </w:pPr>
            <w:r w:rsidRPr="006F79DC">
              <w:rPr>
                <w:color w:val="FF0000"/>
                <w:sz w:val="16"/>
                <w:lang w:val="pl-PL"/>
              </w:rPr>
              <w:t xml:space="preserve">  </w:t>
            </w:r>
          </w:p>
        </w:tc>
        <w:tc>
          <w:tcPr>
            <w:tcW w:w="1099" w:type="dxa"/>
            <w:tcBorders>
              <w:top w:val="single" w:sz="4" w:space="0" w:color="000000"/>
              <w:left w:val="single" w:sz="4" w:space="0" w:color="000000"/>
              <w:bottom w:val="single" w:sz="4" w:space="0" w:color="000000"/>
              <w:right w:val="single" w:sz="4" w:space="0" w:color="000000"/>
            </w:tcBorders>
            <w:vAlign w:val="bottom"/>
          </w:tcPr>
          <w:p w14:paraId="2391FC1D" w14:textId="77777777" w:rsidR="00BF1D50" w:rsidRPr="006F79DC" w:rsidRDefault="00BF1D50" w:rsidP="003E09BD">
            <w:pPr>
              <w:spacing w:line="259" w:lineRule="auto"/>
              <w:ind w:left="72"/>
              <w:rPr>
                <w:lang w:val="pl-PL"/>
              </w:rPr>
            </w:pPr>
            <w:r w:rsidRPr="006F79DC">
              <w:rPr>
                <w:color w:val="FF0000"/>
                <w:sz w:val="16"/>
                <w:lang w:val="pl-PL"/>
              </w:rPr>
              <w:t xml:space="preserve">  </w:t>
            </w:r>
          </w:p>
        </w:tc>
        <w:tc>
          <w:tcPr>
            <w:tcW w:w="0" w:type="auto"/>
            <w:vMerge/>
            <w:tcBorders>
              <w:top w:val="nil"/>
              <w:left w:val="single" w:sz="4" w:space="0" w:color="000000"/>
              <w:bottom w:val="single" w:sz="4" w:space="0" w:color="000000"/>
              <w:right w:val="single" w:sz="4" w:space="0" w:color="000000"/>
            </w:tcBorders>
          </w:tcPr>
          <w:p w14:paraId="3281A294" w14:textId="77777777" w:rsidR="00BF1D50" w:rsidRPr="006F79DC" w:rsidRDefault="00BF1D50" w:rsidP="003E09BD">
            <w:pPr>
              <w:spacing w:after="160" w:line="259" w:lineRule="auto"/>
              <w:rPr>
                <w:lang w:val="pl-P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3246CA87" w14:textId="77777777" w:rsidR="00BF1D50" w:rsidRPr="006F79DC" w:rsidRDefault="00BF1D50" w:rsidP="003E09BD">
            <w:pPr>
              <w:spacing w:line="259" w:lineRule="auto"/>
              <w:ind w:left="70"/>
              <w:rPr>
                <w:lang w:val="pl-PL"/>
              </w:rPr>
            </w:pPr>
            <w:r w:rsidRPr="006F79DC">
              <w:rPr>
                <w:sz w:val="16"/>
                <w:lang w:val="pl-PL"/>
              </w:rPr>
              <w:t xml:space="preserve">W trybie gotowości </w:t>
            </w:r>
          </w:p>
        </w:tc>
        <w:tc>
          <w:tcPr>
            <w:tcW w:w="907" w:type="dxa"/>
            <w:tcBorders>
              <w:top w:val="single" w:sz="4" w:space="0" w:color="000000"/>
              <w:left w:val="single" w:sz="4" w:space="0" w:color="000000"/>
              <w:bottom w:val="single" w:sz="4" w:space="0" w:color="000000"/>
              <w:right w:val="single" w:sz="4" w:space="0" w:color="000000"/>
            </w:tcBorders>
            <w:vAlign w:val="bottom"/>
          </w:tcPr>
          <w:p w14:paraId="60D470D0" w14:textId="77777777" w:rsidR="00BF1D50" w:rsidRPr="006F79DC" w:rsidRDefault="00BF1D50" w:rsidP="003E09BD">
            <w:pPr>
              <w:spacing w:line="259" w:lineRule="auto"/>
              <w:ind w:left="40"/>
              <w:jc w:val="center"/>
              <w:rPr>
                <w:lang w:val="pl-PL"/>
              </w:rPr>
            </w:pPr>
            <w:r w:rsidRPr="006F79DC">
              <w:rPr>
                <w:sz w:val="16"/>
                <w:lang w:val="pl-PL"/>
              </w:rPr>
              <w:t xml:space="preserve">PSB </w:t>
            </w:r>
          </w:p>
        </w:tc>
        <w:tc>
          <w:tcPr>
            <w:tcW w:w="927" w:type="dxa"/>
            <w:tcBorders>
              <w:top w:val="single" w:sz="4" w:space="0" w:color="000000"/>
              <w:left w:val="single" w:sz="4" w:space="0" w:color="000000"/>
              <w:bottom w:val="single" w:sz="4" w:space="0" w:color="000000"/>
              <w:right w:val="single" w:sz="4" w:space="0" w:color="000000"/>
            </w:tcBorders>
          </w:tcPr>
          <w:p w14:paraId="50F8B840" w14:textId="77777777" w:rsidR="00BF1D50" w:rsidRPr="006F79DC" w:rsidRDefault="00BF1D50" w:rsidP="003E09BD">
            <w:pPr>
              <w:spacing w:line="259" w:lineRule="auto"/>
              <w:ind w:left="71"/>
              <w:jc w:val="center"/>
              <w:rPr>
                <w:lang w:val="pl-PL"/>
              </w:rPr>
            </w:pPr>
            <w:r w:rsidRPr="006F79DC">
              <w:rPr>
                <w:b/>
                <w:sz w:val="16"/>
                <w:lang w:val="pl-PL"/>
              </w:rPr>
              <w:t xml:space="preserve"> </w:t>
            </w:r>
          </w:p>
        </w:tc>
        <w:tc>
          <w:tcPr>
            <w:tcW w:w="789" w:type="dxa"/>
            <w:tcBorders>
              <w:top w:val="single" w:sz="4" w:space="0" w:color="000000"/>
              <w:left w:val="single" w:sz="4" w:space="0" w:color="000000"/>
              <w:bottom w:val="single" w:sz="4" w:space="0" w:color="000000"/>
              <w:right w:val="single" w:sz="4" w:space="0" w:color="000000"/>
            </w:tcBorders>
            <w:vAlign w:val="bottom"/>
          </w:tcPr>
          <w:p w14:paraId="70C13D2C" w14:textId="77777777" w:rsidR="00BF1D50" w:rsidRPr="006F79DC" w:rsidRDefault="00BF1D50" w:rsidP="003E09BD">
            <w:pPr>
              <w:spacing w:line="259" w:lineRule="auto"/>
              <w:ind w:left="32"/>
              <w:jc w:val="center"/>
              <w:rPr>
                <w:lang w:val="pl-PL"/>
              </w:rPr>
            </w:pPr>
            <w:r w:rsidRPr="006F79DC">
              <w:rPr>
                <w:sz w:val="16"/>
                <w:lang w:val="pl-PL"/>
              </w:rPr>
              <w:t xml:space="preserve">kW </w:t>
            </w:r>
          </w:p>
        </w:tc>
      </w:tr>
      <w:tr w:rsidR="00BF1D50" w:rsidRPr="006F79DC" w14:paraId="1949E1B3" w14:textId="77777777" w:rsidTr="006F79DC">
        <w:trPr>
          <w:trHeight w:val="305"/>
        </w:trPr>
        <w:tc>
          <w:tcPr>
            <w:tcW w:w="2988" w:type="dxa"/>
            <w:gridSpan w:val="2"/>
            <w:tcBorders>
              <w:top w:val="single" w:sz="4" w:space="0" w:color="000000"/>
              <w:left w:val="single" w:sz="4" w:space="0" w:color="000000"/>
              <w:bottom w:val="single" w:sz="4" w:space="0" w:color="000000"/>
              <w:right w:val="single" w:sz="4" w:space="0" w:color="000000"/>
            </w:tcBorders>
            <w:vAlign w:val="bottom"/>
          </w:tcPr>
          <w:p w14:paraId="0DFA2665" w14:textId="77777777" w:rsidR="00BF1D50" w:rsidRPr="006F79DC" w:rsidRDefault="00BF1D50" w:rsidP="003E09BD">
            <w:pPr>
              <w:spacing w:line="259" w:lineRule="auto"/>
              <w:ind w:left="27"/>
              <w:jc w:val="center"/>
              <w:rPr>
                <w:lang w:val="pl-PL"/>
              </w:rPr>
            </w:pPr>
            <w:r w:rsidRPr="006F79DC">
              <w:rPr>
                <w:sz w:val="16"/>
                <w:lang w:val="pl-PL"/>
              </w:rPr>
              <w:t>Dane kontaktowe</w:t>
            </w:r>
            <w:r w:rsidRPr="006F79DC">
              <w:rPr>
                <w:color w:val="FF0000"/>
                <w:sz w:val="16"/>
                <w:lang w:val="pl-PL"/>
              </w:rPr>
              <w:t xml:space="preserve"> </w:t>
            </w:r>
          </w:p>
        </w:tc>
        <w:tc>
          <w:tcPr>
            <w:tcW w:w="6765" w:type="dxa"/>
            <w:gridSpan w:val="7"/>
            <w:tcBorders>
              <w:top w:val="single" w:sz="4" w:space="0" w:color="000000"/>
              <w:left w:val="single" w:sz="4" w:space="0" w:color="000000"/>
              <w:bottom w:val="single" w:sz="4" w:space="0" w:color="000000"/>
              <w:right w:val="single" w:sz="4" w:space="0" w:color="000000"/>
            </w:tcBorders>
            <w:vAlign w:val="bottom"/>
          </w:tcPr>
          <w:p w14:paraId="509FB0AE" w14:textId="77777777" w:rsidR="00BF1D50" w:rsidRPr="006F79DC" w:rsidRDefault="00BF1D50" w:rsidP="003E09BD">
            <w:pPr>
              <w:spacing w:line="259" w:lineRule="auto"/>
              <w:ind w:left="35"/>
              <w:jc w:val="center"/>
              <w:rPr>
                <w:lang w:val="pl-PL"/>
              </w:rPr>
            </w:pPr>
            <w:r w:rsidRPr="006F79DC">
              <w:rPr>
                <w:b/>
                <w:sz w:val="16"/>
                <w:lang w:val="pl-PL"/>
              </w:rPr>
              <w:t>OPOP s.r.o</w:t>
            </w:r>
            <w:r w:rsidRPr="006F79DC">
              <w:rPr>
                <w:sz w:val="16"/>
                <w:lang w:val="pl-PL"/>
              </w:rPr>
              <w:t xml:space="preserve">. , Zašovská 750, Valašské Meziříčí, 757 01 </w:t>
            </w:r>
          </w:p>
        </w:tc>
      </w:tr>
      <w:tr w:rsidR="00BF1D50" w:rsidRPr="006F79DC" w14:paraId="78A62A30" w14:textId="77777777" w:rsidTr="003E09BD">
        <w:trPr>
          <w:trHeight w:val="896"/>
        </w:trPr>
        <w:tc>
          <w:tcPr>
            <w:tcW w:w="9753" w:type="dxa"/>
            <w:gridSpan w:val="9"/>
            <w:tcBorders>
              <w:top w:val="single" w:sz="4" w:space="0" w:color="000000"/>
              <w:left w:val="single" w:sz="4" w:space="0" w:color="000000"/>
              <w:bottom w:val="single" w:sz="4" w:space="0" w:color="000000"/>
              <w:right w:val="single" w:sz="4" w:space="0" w:color="000000"/>
            </w:tcBorders>
            <w:vAlign w:val="bottom"/>
          </w:tcPr>
          <w:p w14:paraId="42644560" w14:textId="77777777" w:rsidR="00BF1D50" w:rsidRPr="006F79DC" w:rsidRDefault="00BF1D50" w:rsidP="003E09BD">
            <w:pPr>
              <w:tabs>
                <w:tab w:val="center" w:pos="9034"/>
              </w:tabs>
              <w:spacing w:after="120" w:line="259" w:lineRule="auto"/>
              <w:rPr>
                <w:lang w:val="pl-PL"/>
              </w:rPr>
            </w:pPr>
            <w:r w:rsidRPr="006F79DC">
              <w:rPr>
                <w:sz w:val="16"/>
                <w:lang w:val="pl-PL"/>
              </w:rPr>
              <w:lastRenderedPageBreak/>
              <w:t>(*) Objętość zbiornika = 45 × Pr × (1 – 2,7/Pr) lub 300 litrów, w zależności od tego, która wartość jest większa, gdzie Pr wyraża się w kW</w:t>
            </w:r>
            <w:r w:rsidRPr="006F79DC">
              <w:rPr>
                <w:color w:val="FF0000"/>
                <w:sz w:val="16"/>
                <w:lang w:val="pl-PL"/>
              </w:rPr>
              <w:t xml:space="preserve"> </w:t>
            </w:r>
            <w:r w:rsidRPr="006F79DC">
              <w:rPr>
                <w:color w:val="FF0000"/>
                <w:sz w:val="16"/>
                <w:lang w:val="pl-PL"/>
              </w:rPr>
              <w:tab/>
              <w:t xml:space="preserve">  </w:t>
            </w:r>
          </w:p>
          <w:p w14:paraId="1BC65A4E" w14:textId="77777777" w:rsidR="00BF1D50" w:rsidRPr="006F79DC" w:rsidRDefault="00BF1D50" w:rsidP="003E09BD">
            <w:pPr>
              <w:tabs>
                <w:tab w:val="center" w:pos="5532"/>
                <w:tab w:val="center" w:pos="5760"/>
                <w:tab w:val="center" w:pos="7203"/>
                <w:tab w:val="center" w:pos="8108"/>
                <w:tab w:val="center" w:pos="9034"/>
              </w:tabs>
              <w:spacing w:after="111" w:line="259" w:lineRule="auto"/>
              <w:rPr>
                <w:lang w:val="pl-PL"/>
              </w:rPr>
            </w:pPr>
            <w:r w:rsidRPr="006F79DC">
              <w:rPr>
                <w:sz w:val="16"/>
                <w:lang w:val="pl-PL"/>
              </w:rPr>
              <w:t>(**) Objętość zbiornika = 20 × Pr gdzie Pr wyraża się w kW</w:t>
            </w:r>
            <w:r w:rsidRPr="006F79DC">
              <w:rPr>
                <w:color w:val="FF0000"/>
                <w:sz w:val="16"/>
                <w:lang w:val="pl-PL"/>
              </w:rPr>
              <w:t xml:space="preserve"> </w:t>
            </w:r>
            <w:r w:rsidRPr="006F79DC">
              <w:rPr>
                <w:color w:val="FF0000"/>
                <w:sz w:val="16"/>
                <w:lang w:val="pl-PL"/>
              </w:rPr>
              <w:tab/>
              <w:t xml:space="preserve"> </w:t>
            </w:r>
            <w:r w:rsidRPr="006F79DC">
              <w:rPr>
                <w:color w:val="FF0000"/>
                <w:sz w:val="16"/>
                <w:lang w:val="pl-PL"/>
              </w:rPr>
              <w:tab/>
            </w:r>
            <w:r w:rsidRPr="006F79DC">
              <w:rPr>
                <w:rFonts w:ascii="Times New Roman" w:eastAsia="Times New Roman" w:hAnsi="Times New Roman" w:cs="Times New Roman"/>
                <w:color w:val="FF0000"/>
                <w:sz w:val="16"/>
                <w:lang w:val="pl-PL"/>
              </w:rPr>
              <w:t xml:space="preserve"> </w:t>
            </w:r>
            <w:r w:rsidRPr="006F79DC">
              <w:rPr>
                <w:rFonts w:ascii="Times New Roman" w:eastAsia="Times New Roman" w:hAnsi="Times New Roman" w:cs="Times New Roman"/>
                <w:color w:val="FF0000"/>
                <w:sz w:val="16"/>
                <w:lang w:val="pl-PL"/>
              </w:rPr>
              <w:tab/>
              <w:t xml:space="preserve"> </w:t>
            </w:r>
            <w:r w:rsidRPr="006F79DC">
              <w:rPr>
                <w:rFonts w:ascii="Times New Roman" w:eastAsia="Times New Roman" w:hAnsi="Times New Roman" w:cs="Times New Roman"/>
                <w:color w:val="FF0000"/>
                <w:sz w:val="16"/>
                <w:lang w:val="pl-PL"/>
              </w:rPr>
              <w:tab/>
              <w:t xml:space="preserve"> </w:t>
            </w:r>
            <w:r w:rsidRPr="006F79DC">
              <w:rPr>
                <w:rFonts w:ascii="Times New Roman" w:eastAsia="Times New Roman" w:hAnsi="Times New Roman" w:cs="Times New Roman"/>
                <w:color w:val="FF0000"/>
                <w:sz w:val="16"/>
                <w:lang w:val="pl-PL"/>
              </w:rPr>
              <w:tab/>
            </w:r>
            <w:r w:rsidRPr="006F79DC">
              <w:rPr>
                <w:color w:val="FF0000"/>
                <w:sz w:val="16"/>
                <w:lang w:val="pl-PL"/>
              </w:rPr>
              <w:t xml:space="preserve">  </w:t>
            </w:r>
          </w:p>
          <w:p w14:paraId="2383216D" w14:textId="77777777" w:rsidR="00BF1D50" w:rsidRPr="006F79DC" w:rsidRDefault="00BF1D50" w:rsidP="003E09BD">
            <w:pPr>
              <w:tabs>
                <w:tab w:val="center" w:pos="4435"/>
                <w:tab w:val="center" w:pos="5532"/>
                <w:tab w:val="center" w:pos="5760"/>
                <w:tab w:val="center" w:pos="7203"/>
                <w:tab w:val="center" w:pos="8108"/>
                <w:tab w:val="center" w:pos="9034"/>
              </w:tabs>
              <w:spacing w:line="259" w:lineRule="auto"/>
              <w:rPr>
                <w:lang w:val="pl-PL"/>
              </w:rPr>
            </w:pPr>
            <w:r w:rsidRPr="006F79DC">
              <w:rPr>
                <w:sz w:val="16"/>
                <w:lang w:val="pl-PL"/>
              </w:rPr>
              <w:t>(***) Dla paliwa preferowanego Pn jest równe Pr</w:t>
            </w:r>
            <w:r w:rsidRPr="006F79DC">
              <w:rPr>
                <w:color w:val="FF0000"/>
                <w:sz w:val="16"/>
                <w:lang w:val="pl-PL"/>
              </w:rPr>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p>
        </w:tc>
      </w:tr>
    </w:tbl>
    <w:p w14:paraId="19AD5A3E" w14:textId="77777777" w:rsidR="00BF1D50" w:rsidRPr="006F79DC" w:rsidRDefault="00BF1D50" w:rsidP="00BF1D50">
      <w:pPr>
        <w:spacing w:after="0" w:line="259" w:lineRule="auto"/>
        <w:rPr>
          <w:lang w:val="pl-PL"/>
        </w:rPr>
      </w:pPr>
      <w:r w:rsidRPr="006F79DC">
        <w:rPr>
          <w:color w:val="FF0000"/>
          <w:lang w:val="pl-PL"/>
        </w:rPr>
        <w:t xml:space="preserve"> </w:t>
      </w:r>
    </w:p>
    <w:p w14:paraId="2A6BB818" w14:textId="77777777" w:rsidR="00BF1D50" w:rsidRPr="006F79DC" w:rsidRDefault="00BF1D50" w:rsidP="00BF1D50">
      <w:pPr>
        <w:spacing w:after="0" w:line="259" w:lineRule="auto"/>
        <w:rPr>
          <w:lang w:val="pl-PL"/>
        </w:rPr>
      </w:pPr>
      <w:r w:rsidRPr="006F79DC">
        <w:rPr>
          <w:color w:val="FF0000"/>
          <w:lang w:val="pl-PL"/>
        </w:rPr>
        <w:t xml:space="preserve"> </w:t>
      </w:r>
    </w:p>
    <w:p w14:paraId="018233B5" w14:textId="77777777" w:rsidR="00BF1D50" w:rsidRPr="006F79DC" w:rsidRDefault="00BF1D50" w:rsidP="00BF1D50">
      <w:pPr>
        <w:spacing w:after="0" w:line="259" w:lineRule="auto"/>
        <w:rPr>
          <w:lang w:val="pl-PL"/>
        </w:rPr>
      </w:pPr>
      <w:r w:rsidRPr="006F79DC">
        <w:rPr>
          <w:color w:val="FF0000"/>
          <w:lang w:val="pl-PL"/>
        </w:rPr>
        <w:t xml:space="preserve"> </w:t>
      </w:r>
    </w:p>
    <w:tbl>
      <w:tblPr>
        <w:tblStyle w:val="TableGrid"/>
        <w:tblW w:w="9753" w:type="dxa"/>
        <w:tblInd w:w="6" w:type="dxa"/>
        <w:tblCellMar>
          <w:left w:w="68" w:type="dxa"/>
          <w:right w:w="34" w:type="dxa"/>
        </w:tblCellMar>
        <w:tblLook w:val="04A0" w:firstRow="1" w:lastRow="0" w:firstColumn="1" w:lastColumn="0" w:noHBand="0" w:noVBand="1"/>
      </w:tblPr>
      <w:tblGrid>
        <w:gridCol w:w="1864"/>
        <w:gridCol w:w="1078"/>
        <w:gridCol w:w="1384"/>
        <w:gridCol w:w="48"/>
        <w:gridCol w:w="1073"/>
        <w:gridCol w:w="48"/>
        <w:gridCol w:w="197"/>
        <w:gridCol w:w="24"/>
        <w:gridCol w:w="1390"/>
        <w:gridCol w:w="33"/>
        <w:gridCol w:w="872"/>
        <w:gridCol w:w="26"/>
        <w:gridCol w:w="927"/>
        <w:gridCol w:w="789"/>
      </w:tblGrid>
      <w:tr w:rsidR="00BF1D50" w:rsidRPr="006F79DC" w14:paraId="3FF98180" w14:textId="77777777" w:rsidTr="003E09BD">
        <w:trPr>
          <w:trHeight w:val="449"/>
        </w:trPr>
        <w:tc>
          <w:tcPr>
            <w:tcW w:w="9753" w:type="dxa"/>
            <w:gridSpan w:val="14"/>
            <w:tcBorders>
              <w:top w:val="single" w:sz="4" w:space="0" w:color="000000"/>
              <w:left w:val="single" w:sz="4" w:space="0" w:color="000000"/>
              <w:bottom w:val="single" w:sz="4" w:space="0" w:color="000000"/>
              <w:right w:val="single" w:sz="4" w:space="0" w:color="000000"/>
            </w:tcBorders>
            <w:shd w:val="clear" w:color="auto" w:fill="D0CECE"/>
            <w:vAlign w:val="bottom"/>
          </w:tcPr>
          <w:p w14:paraId="7B066910" w14:textId="739813DF" w:rsidR="00BF1D50" w:rsidRPr="006F79DC" w:rsidRDefault="00BF1D50" w:rsidP="003E09BD">
            <w:pPr>
              <w:spacing w:line="259" w:lineRule="auto"/>
              <w:rPr>
                <w:lang w:val="pl-PL"/>
              </w:rPr>
            </w:pPr>
            <w:r w:rsidRPr="006F79DC">
              <w:rPr>
                <w:sz w:val="16"/>
                <w:lang w:val="pl-PL"/>
              </w:rPr>
              <w:t xml:space="preserve">znak identyfikacyjny modelu: </w:t>
            </w:r>
            <w:r w:rsidRPr="006F79DC">
              <w:rPr>
                <w:b/>
                <w:sz w:val="28"/>
                <w:lang w:val="pl-PL"/>
              </w:rPr>
              <w:t>H435 EKO-D MAX KOMBI</w:t>
            </w:r>
          </w:p>
        </w:tc>
      </w:tr>
      <w:tr w:rsidR="00BF1D50" w:rsidRPr="006F79DC" w14:paraId="57767414" w14:textId="77777777" w:rsidTr="003E09BD">
        <w:trPr>
          <w:trHeight w:val="599"/>
        </w:trPr>
        <w:tc>
          <w:tcPr>
            <w:tcW w:w="2944" w:type="dxa"/>
            <w:gridSpan w:val="2"/>
            <w:tcBorders>
              <w:top w:val="single" w:sz="4" w:space="0" w:color="000000"/>
              <w:left w:val="single" w:sz="4" w:space="0" w:color="000000"/>
              <w:bottom w:val="single" w:sz="4" w:space="0" w:color="000000"/>
              <w:right w:val="single" w:sz="4" w:space="0" w:color="000000"/>
            </w:tcBorders>
            <w:vAlign w:val="center"/>
          </w:tcPr>
          <w:p w14:paraId="61E9E616" w14:textId="77777777" w:rsidR="00BF1D50" w:rsidRPr="006F79DC" w:rsidRDefault="00BF1D50" w:rsidP="003E09BD">
            <w:pPr>
              <w:spacing w:line="259" w:lineRule="auto"/>
              <w:rPr>
                <w:lang w:val="pl-PL"/>
              </w:rPr>
            </w:pPr>
            <w:r w:rsidRPr="006F79DC">
              <w:rPr>
                <w:sz w:val="16"/>
                <w:lang w:val="pl-PL"/>
              </w:rPr>
              <w:t>Kocioł kondensacyjny:</w:t>
            </w:r>
            <w:r w:rsidRPr="006F79DC">
              <w:rPr>
                <w:color w:val="FF0000"/>
                <w:sz w:val="16"/>
                <w:lang w:val="pl-PL"/>
              </w:rPr>
              <w:t xml:space="preserve"> </w:t>
            </w:r>
          </w:p>
        </w:tc>
        <w:tc>
          <w:tcPr>
            <w:tcW w:w="1383" w:type="dxa"/>
            <w:tcBorders>
              <w:top w:val="single" w:sz="4" w:space="0" w:color="000000"/>
              <w:left w:val="single" w:sz="4" w:space="0" w:color="000000"/>
              <w:bottom w:val="single" w:sz="4" w:space="0" w:color="000000"/>
              <w:right w:val="single" w:sz="4" w:space="0" w:color="000000"/>
            </w:tcBorders>
            <w:vAlign w:val="bottom"/>
          </w:tcPr>
          <w:p w14:paraId="652CCAFB" w14:textId="77777777" w:rsidR="00BF1D50" w:rsidRPr="006F79DC" w:rsidRDefault="00BF1D50" w:rsidP="003E09BD">
            <w:pPr>
              <w:spacing w:line="259" w:lineRule="auto"/>
              <w:ind w:left="523" w:right="558" w:hanging="521"/>
              <w:rPr>
                <w:lang w:val="pl-PL"/>
              </w:rPr>
            </w:pPr>
            <w:r w:rsidRPr="006F79DC">
              <w:rPr>
                <w:sz w:val="16"/>
                <w:lang w:val="pl-PL"/>
              </w:rPr>
              <w:t xml:space="preserve">  nie</w:t>
            </w:r>
            <w:r w:rsidRPr="006F79DC">
              <w:rPr>
                <w:color w:val="FF0000"/>
                <w:sz w:val="16"/>
                <w:lang w:val="pl-PL"/>
              </w:rPr>
              <w:t xml:space="preserve"> </w:t>
            </w:r>
          </w:p>
        </w:tc>
        <w:tc>
          <w:tcPr>
            <w:tcW w:w="1366" w:type="dxa"/>
            <w:gridSpan w:val="4"/>
            <w:tcBorders>
              <w:top w:val="single" w:sz="4" w:space="0" w:color="000000"/>
              <w:left w:val="single" w:sz="4" w:space="0" w:color="000000"/>
              <w:bottom w:val="single" w:sz="4" w:space="0" w:color="000000"/>
              <w:right w:val="single" w:sz="4" w:space="0" w:color="000000"/>
            </w:tcBorders>
          </w:tcPr>
          <w:p w14:paraId="0273FC18" w14:textId="77777777" w:rsidR="00BF1D50" w:rsidRPr="006F79DC" w:rsidRDefault="00BF1D50" w:rsidP="003E09BD">
            <w:pPr>
              <w:spacing w:line="259" w:lineRule="auto"/>
              <w:ind w:left="1"/>
              <w:rPr>
                <w:lang w:val="pl-PL"/>
              </w:rPr>
            </w:pPr>
            <w:r w:rsidRPr="006F79DC">
              <w:rPr>
                <w:sz w:val="16"/>
                <w:lang w:val="pl-PL"/>
              </w:rPr>
              <w:t>Kocioł kogeneracyjny na paliwo stałe:</w:t>
            </w:r>
            <w:r w:rsidRPr="006F79DC">
              <w:rPr>
                <w:color w:val="FF0000"/>
                <w:sz w:val="16"/>
                <w:lang w:val="pl-PL"/>
              </w:rPr>
              <w:t xml:space="preserve"> </w:t>
            </w:r>
          </w:p>
        </w:tc>
        <w:tc>
          <w:tcPr>
            <w:tcW w:w="1414" w:type="dxa"/>
            <w:gridSpan w:val="2"/>
            <w:tcBorders>
              <w:top w:val="single" w:sz="4" w:space="0" w:color="000000"/>
              <w:left w:val="single" w:sz="4" w:space="0" w:color="000000"/>
              <w:bottom w:val="single" w:sz="4" w:space="0" w:color="000000"/>
              <w:right w:val="single" w:sz="4" w:space="0" w:color="000000"/>
            </w:tcBorders>
            <w:vAlign w:val="center"/>
          </w:tcPr>
          <w:p w14:paraId="369AD054"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858" w:type="dxa"/>
            <w:gridSpan w:val="4"/>
            <w:tcBorders>
              <w:top w:val="single" w:sz="4" w:space="0" w:color="000000"/>
              <w:left w:val="single" w:sz="4" w:space="0" w:color="000000"/>
              <w:bottom w:val="single" w:sz="4" w:space="0" w:color="000000"/>
              <w:right w:val="single" w:sz="4" w:space="0" w:color="000000"/>
            </w:tcBorders>
            <w:vAlign w:val="center"/>
          </w:tcPr>
          <w:p w14:paraId="6C36F56A" w14:textId="77777777" w:rsidR="00BF1D50" w:rsidRPr="006F79DC" w:rsidRDefault="00BF1D50" w:rsidP="003E09BD">
            <w:pPr>
              <w:spacing w:line="259" w:lineRule="auto"/>
              <w:ind w:left="4"/>
              <w:rPr>
                <w:lang w:val="pl-PL"/>
              </w:rPr>
            </w:pPr>
            <w:r w:rsidRPr="006F79DC">
              <w:rPr>
                <w:sz w:val="16"/>
                <w:lang w:val="pl-PL"/>
              </w:rPr>
              <w:t>Kocioł kombinowany:</w:t>
            </w:r>
            <w:r w:rsidRPr="006F79DC">
              <w:rPr>
                <w:color w:val="FF0000"/>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1371DE9E" w14:textId="77777777" w:rsidR="00BF1D50" w:rsidRPr="006F79DC" w:rsidRDefault="00BF1D50" w:rsidP="003E09BD">
            <w:pPr>
              <w:spacing w:line="259" w:lineRule="auto"/>
              <w:ind w:left="1"/>
              <w:rPr>
                <w:lang w:val="pl-PL"/>
              </w:rPr>
            </w:pPr>
            <w:r w:rsidRPr="006F79DC">
              <w:rPr>
                <w:sz w:val="16"/>
                <w:lang w:val="pl-PL"/>
              </w:rPr>
              <w:t xml:space="preserve">  </w:t>
            </w:r>
          </w:p>
          <w:p w14:paraId="127617A9" w14:textId="77777777" w:rsidR="00BF1D50" w:rsidRPr="006F79DC" w:rsidRDefault="00BF1D50" w:rsidP="003E09BD">
            <w:pPr>
              <w:spacing w:line="259" w:lineRule="auto"/>
              <w:ind w:right="37"/>
              <w:jc w:val="center"/>
              <w:rPr>
                <w:lang w:val="pl-PL"/>
              </w:rPr>
            </w:pPr>
            <w:r w:rsidRPr="006F79DC">
              <w:rPr>
                <w:sz w:val="16"/>
                <w:lang w:val="pl-PL"/>
              </w:rPr>
              <w:t>nie</w:t>
            </w:r>
            <w:r w:rsidRPr="006F79DC">
              <w:rPr>
                <w:color w:val="FF0000"/>
                <w:sz w:val="16"/>
                <w:lang w:val="pl-PL"/>
              </w:rPr>
              <w:t xml:space="preserve"> </w:t>
            </w:r>
          </w:p>
        </w:tc>
      </w:tr>
      <w:tr w:rsidR="00BF1D50" w:rsidRPr="006F79DC" w14:paraId="07675D80" w14:textId="77777777" w:rsidTr="003E09BD">
        <w:trPr>
          <w:trHeight w:val="595"/>
        </w:trPr>
        <w:tc>
          <w:tcPr>
            <w:tcW w:w="2944" w:type="dxa"/>
            <w:gridSpan w:val="2"/>
            <w:tcBorders>
              <w:top w:val="single" w:sz="4" w:space="0" w:color="000000"/>
              <w:left w:val="single" w:sz="4" w:space="0" w:color="000000"/>
              <w:bottom w:val="single" w:sz="4" w:space="0" w:color="000000"/>
              <w:right w:val="single" w:sz="4" w:space="0" w:color="000000"/>
            </w:tcBorders>
            <w:vAlign w:val="bottom"/>
          </w:tcPr>
          <w:p w14:paraId="764FFA41" w14:textId="77777777" w:rsidR="00BF1D50" w:rsidRPr="006F79DC" w:rsidRDefault="00BF1D50" w:rsidP="003E09BD">
            <w:pPr>
              <w:spacing w:line="259" w:lineRule="auto"/>
              <w:rPr>
                <w:lang w:val="pl-PL"/>
              </w:rPr>
            </w:pPr>
            <w:r w:rsidRPr="006F79DC">
              <w:rPr>
                <w:sz w:val="16"/>
                <w:lang w:val="pl-PL"/>
              </w:rPr>
              <w:t xml:space="preserve">Tryb ładowania:   Ręczny </w:t>
            </w:r>
          </w:p>
          <w:p w14:paraId="75408B64" w14:textId="77777777" w:rsidR="00BF1D50" w:rsidRPr="006F79DC" w:rsidRDefault="00BF1D50" w:rsidP="003E09BD">
            <w:pPr>
              <w:spacing w:line="259" w:lineRule="auto"/>
              <w:rPr>
                <w:lang w:val="pl-PL"/>
              </w:rPr>
            </w:pPr>
            <w:r w:rsidRPr="006F79DC">
              <w:rPr>
                <w:sz w:val="16"/>
                <w:lang w:val="pl-PL"/>
              </w:rPr>
              <w:t xml:space="preserve"> </w:t>
            </w:r>
            <w:r w:rsidRPr="006F79DC">
              <w:rPr>
                <w:color w:val="FF0000"/>
                <w:sz w:val="16"/>
                <w:lang w:val="pl-PL"/>
              </w:rPr>
              <w:t xml:space="preserve"> </w:t>
            </w:r>
          </w:p>
        </w:tc>
        <w:tc>
          <w:tcPr>
            <w:tcW w:w="6809" w:type="dxa"/>
            <w:gridSpan w:val="12"/>
            <w:tcBorders>
              <w:top w:val="single" w:sz="4" w:space="0" w:color="000000"/>
              <w:left w:val="single" w:sz="4" w:space="0" w:color="000000"/>
              <w:bottom w:val="single" w:sz="4" w:space="0" w:color="000000"/>
              <w:right w:val="single" w:sz="4" w:space="0" w:color="000000"/>
            </w:tcBorders>
          </w:tcPr>
          <w:p w14:paraId="48307E3A" w14:textId="77777777" w:rsidR="00BF1D50" w:rsidRPr="006F79DC" w:rsidRDefault="00BF1D50" w:rsidP="003E09BD">
            <w:pPr>
              <w:spacing w:line="259" w:lineRule="auto"/>
              <w:ind w:left="2"/>
              <w:rPr>
                <w:lang w:val="pl-PL"/>
              </w:rPr>
            </w:pPr>
            <w:r w:rsidRPr="006F79DC">
              <w:rPr>
                <w:sz w:val="16"/>
                <w:lang w:val="pl-PL"/>
              </w:rPr>
              <w:t>Ręczny: kocioł powinien współpracować ze zbiornikiem ciepłej wody o pojemności co najmniej x(*) litrów/ Automatyczny: zaleca się eksploatację kotła ze zbiornikiem ciepłej wody o pojemności co najmniej x (**) litry]</w:t>
            </w:r>
            <w:r w:rsidRPr="006F79DC">
              <w:rPr>
                <w:color w:val="FF0000"/>
                <w:sz w:val="16"/>
                <w:lang w:val="pl-PL"/>
              </w:rPr>
              <w:t xml:space="preserve"> </w:t>
            </w:r>
          </w:p>
        </w:tc>
      </w:tr>
      <w:tr w:rsidR="00BF1D50" w:rsidRPr="006F79DC" w14:paraId="006871EA" w14:textId="77777777" w:rsidTr="003E09BD">
        <w:trPr>
          <w:trHeight w:val="401"/>
        </w:trPr>
        <w:tc>
          <w:tcPr>
            <w:tcW w:w="5693" w:type="dxa"/>
            <w:gridSpan w:val="7"/>
            <w:tcBorders>
              <w:top w:val="single" w:sz="4" w:space="0" w:color="000000"/>
              <w:left w:val="single" w:sz="4" w:space="0" w:color="000000"/>
              <w:bottom w:val="single" w:sz="4" w:space="0" w:color="000000"/>
              <w:right w:val="single" w:sz="4" w:space="0" w:color="000000"/>
            </w:tcBorders>
            <w:vAlign w:val="center"/>
          </w:tcPr>
          <w:p w14:paraId="237AB697" w14:textId="77777777" w:rsidR="00BF1D50" w:rsidRPr="006F79DC" w:rsidRDefault="00BF1D50" w:rsidP="003E09BD">
            <w:pPr>
              <w:spacing w:line="259" w:lineRule="auto"/>
              <w:ind w:right="40"/>
              <w:jc w:val="center"/>
              <w:rPr>
                <w:lang w:val="pl-PL"/>
              </w:rPr>
            </w:pPr>
            <w:r w:rsidRPr="006F79DC">
              <w:rPr>
                <w:sz w:val="16"/>
                <w:lang w:val="pl-PL"/>
              </w:rPr>
              <w:t xml:space="preserve">Paliwo </w:t>
            </w:r>
            <w:r w:rsidRPr="006F79DC">
              <w:rPr>
                <w:b/>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tcPr>
          <w:p w14:paraId="35BB9673" w14:textId="77777777" w:rsidR="00BF1D50" w:rsidRPr="006F79DC" w:rsidRDefault="00BF1D50" w:rsidP="003E09BD">
            <w:pPr>
              <w:spacing w:line="259" w:lineRule="auto"/>
              <w:ind w:left="4" w:right="2"/>
              <w:jc w:val="center"/>
              <w:rPr>
                <w:lang w:val="pl-PL"/>
              </w:rPr>
            </w:pPr>
            <w:r w:rsidRPr="006F79DC">
              <w:rPr>
                <w:sz w:val="16"/>
                <w:lang w:val="pl-PL"/>
              </w:rPr>
              <w:t xml:space="preserve">Preferowane paliwo (tylko jedno): </w:t>
            </w:r>
            <w:r w:rsidRPr="006F79DC">
              <w:rPr>
                <w:b/>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tcPr>
          <w:p w14:paraId="78877A36" w14:textId="77777777" w:rsidR="00BF1D50" w:rsidRPr="006F79DC" w:rsidRDefault="00BF1D50" w:rsidP="003E09BD">
            <w:pPr>
              <w:spacing w:line="259" w:lineRule="auto"/>
              <w:jc w:val="center"/>
              <w:rPr>
                <w:lang w:val="pl-PL"/>
              </w:rPr>
            </w:pPr>
            <w:r w:rsidRPr="006F79DC">
              <w:rPr>
                <w:sz w:val="16"/>
                <w:lang w:val="pl-PL"/>
              </w:rPr>
              <w:t>Inne odpowiednie paliwo/paliwa:</w:t>
            </w:r>
            <w:r w:rsidRPr="006F79DC">
              <w:rPr>
                <w:b/>
                <w:color w:val="FF0000"/>
                <w:sz w:val="16"/>
                <w:lang w:val="pl-PL"/>
              </w:rPr>
              <w:t xml:space="preserve"> </w:t>
            </w:r>
          </w:p>
        </w:tc>
      </w:tr>
      <w:tr w:rsidR="00BF1D50" w:rsidRPr="006F79DC" w14:paraId="1CB5445F"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41E6E112" w14:textId="77777777" w:rsidR="00BF1D50" w:rsidRPr="006F79DC" w:rsidRDefault="00BF1D50" w:rsidP="003E09BD">
            <w:pPr>
              <w:spacing w:line="259" w:lineRule="auto"/>
              <w:rPr>
                <w:lang w:val="pl-PL"/>
              </w:rPr>
            </w:pPr>
            <w:r w:rsidRPr="006F79DC">
              <w:rPr>
                <w:sz w:val="16"/>
                <w:lang w:val="pl-PL"/>
              </w:rPr>
              <w:t>Kłody drewna o wilgotności ≤ 25%</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515538D2" w14:textId="77777777" w:rsidR="00BF1D50" w:rsidRPr="006F79DC" w:rsidRDefault="00BF1D50" w:rsidP="003E09BD">
            <w:pPr>
              <w:spacing w:line="259" w:lineRule="auto"/>
              <w:ind w:right="37"/>
              <w:jc w:val="center"/>
              <w:rPr>
                <w:lang w:val="pl-PL"/>
              </w:rPr>
            </w:pPr>
            <w:r w:rsidRPr="006F79DC">
              <w:rPr>
                <w:sz w:val="16"/>
                <w:lang w:val="pl-PL"/>
              </w:rPr>
              <w:t>tak</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4D71AAE0"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5FF90E5C"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710CA0B0" w14:textId="77777777" w:rsidR="00BF1D50" w:rsidRPr="006F79DC" w:rsidRDefault="00BF1D50" w:rsidP="003E09BD">
            <w:pPr>
              <w:spacing w:line="259" w:lineRule="auto"/>
              <w:rPr>
                <w:lang w:val="pl-PL"/>
              </w:rPr>
            </w:pPr>
            <w:r w:rsidRPr="006F79DC">
              <w:rPr>
                <w:sz w:val="16"/>
                <w:lang w:val="pl-PL"/>
              </w:rPr>
              <w:t>Zrębki drzewne, wilgotność 15-35%</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0C7D7847"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447BE47B"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342F815B"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70A8CACB" w14:textId="77777777" w:rsidR="00BF1D50" w:rsidRPr="006F79DC" w:rsidRDefault="00BF1D50" w:rsidP="003E09BD">
            <w:pPr>
              <w:spacing w:line="259" w:lineRule="auto"/>
              <w:rPr>
                <w:lang w:val="pl-PL"/>
              </w:rPr>
            </w:pPr>
            <w:r w:rsidRPr="006F79DC">
              <w:rPr>
                <w:sz w:val="16"/>
                <w:lang w:val="pl-PL"/>
              </w:rPr>
              <w:t>Zrębki drzewne, wilgotność &gt; 35%</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1678B2C1"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2F6E43E5"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21C71CE9" w14:textId="77777777" w:rsidTr="003E09BD">
        <w:trPr>
          <w:trHeight w:val="307"/>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1D825FBF" w14:textId="77777777" w:rsidR="00BF1D50" w:rsidRPr="006F79DC" w:rsidRDefault="00BF1D50" w:rsidP="003E09BD">
            <w:pPr>
              <w:spacing w:line="259" w:lineRule="auto"/>
              <w:rPr>
                <w:lang w:val="pl-PL"/>
              </w:rPr>
            </w:pPr>
            <w:r w:rsidRPr="006F79DC">
              <w:rPr>
                <w:sz w:val="16"/>
                <w:lang w:val="pl-PL"/>
              </w:rPr>
              <w:t>Drewno prasowane w formie pelletu lub brykietu</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2D9FD424"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679A33EE"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2726375A"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6EACDC40" w14:textId="77777777" w:rsidR="00BF1D50" w:rsidRPr="006F79DC" w:rsidRDefault="00BF1D50" w:rsidP="003E09BD">
            <w:pPr>
              <w:spacing w:line="259" w:lineRule="auto"/>
              <w:rPr>
                <w:lang w:val="pl-PL"/>
              </w:rPr>
            </w:pPr>
            <w:r w:rsidRPr="006F79DC">
              <w:rPr>
                <w:sz w:val="16"/>
                <w:lang w:val="pl-PL"/>
              </w:rPr>
              <w:t>Trociny, wilgotność ≤ 50%</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788A79A2"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73693BC0"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45BB004C"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00264241" w14:textId="77777777" w:rsidR="00BF1D50" w:rsidRPr="006F79DC" w:rsidRDefault="00BF1D50" w:rsidP="003E09BD">
            <w:pPr>
              <w:spacing w:line="259" w:lineRule="auto"/>
              <w:rPr>
                <w:lang w:val="pl-PL"/>
              </w:rPr>
            </w:pPr>
            <w:r w:rsidRPr="006F79DC">
              <w:rPr>
                <w:sz w:val="16"/>
                <w:lang w:val="pl-PL"/>
              </w:rPr>
              <w:t>Inna biomasa drzewna</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56C860D3"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603754BF"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0DE1DF2E"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32074671" w14:textId="77777777" w:rsidR="00BF1D50" w:rsidRPr="006F79DC" w:rsidRDefault="00BF1D50" w:rsidP="003E09BD">
            <w:pPr>
              <w:spacing w:line="259" w:lineRule="auto"/>
              <w:rPr>
                <w:lang w:val="pl-PL"/>
              </w:rPr>
            </w:pPr>
            <w:r w:rsidRPr="006F79DC">
              <w:rPr>
                <w:sz w:val="16"/>
                <w:lang w:val="pl-PL"/>
              </w:rPr>
              <w:t>Biomasa niedrzewna</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5C2626EE"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3EB0560C"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0457C39E" w14:textId="77777777" w:rsidTr="003E09BD">
        <w:trPr>
          <w:trHeight w:val="307"/>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2D3BB2DE" w14:textId="77777777" w:rsidR="00BF1D50" w:rsidRPr="006F79DC" w:rsidRDefault="00BF1D50" w:rsidP="003E09BD">
            <w:pPr>
              <w:spacing w:line="259" w:lineRule="auto"/>
              <w:rPr>
                <w:lang w:val="pl-PL"/>
              </w:rPr>
            </w:pPr>
            <w:r w:rsidRPr="006F79DC">
              <w:rPr>
                <w:sz w:val="16"/>
                <w:lang w:val="pl-PL"/>
              </w:rPr>
              <w:t>Czarny węgiel</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6649A93E"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32EE8B03"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64112C0B"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35F8297D" w14:textId="77777777" w:rsidR="00BF1D50" w:rsidRPr="006F79DC" w:rsidRDefault="00BF1D50" w:rsidP="003E09BD">
            <w:pPr>
              <w:spacing w:line="259" w:lineRule="auto"/>
              <w:rPr>
                <w:lang w:val="pl-PL"/>
              </w:rPr>
            </w:pPr>
            <w:r w:rsidRPr="006F79DC">
              <w:rPr>
                <w:sz w:val="16"/>
                <w:lang w:val="pl-PL"/>
              </w:rPr>
              <w:t>Węgiel brunatny (włącznie z brykietami)</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0C5C76E2"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524960BE"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64C9488C"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01D385BB" w14:textId="77777777" w:rsidR="00BF1D50" w:rsidRPr="006F79DC" w:rsidRDefault="00BF1D50" w:rsidP="003E09BD">
            <w:pPr>
              <w:spacing w:line="259" w:lineRule="auto"/>
              <w:rPr>
                <w:lang w:val="pl-PL"/>
              </w:rPr>
            </w:pPr>
            <w:r w:rsidRPr="006F79DC">
              <w:rPr>
                <w:sz w:val="16"/>
                <w:lang w:val="pl-PL"/>
              </w:rPr>
              <w:t>Koks</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2ABE0158"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56465F77"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1B77D018"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18F1076A" w14:textId="77777777" w:rsidR="00BF1D50" w:rsidRPr="006F79DC" w:rsidRDefault="00BF1D50" w:rsidP="003E09BD">
            <w:pPr>
              <w:spacing w:line="259" w:lineRule="auto"/>
              <w:rPr>
                <w:lang w:val="pl-PL"/>
              </w:rPr>
            </w:pPr>
            <w:r w:rsidRPr="006F79DC">
              <w:rPr>
                <w:sz w:val="16"/>
                <w:lang w:val="pl-PL"/>
              </w:rPr>
              <w:t>Antracyt</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71B63E34"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777D42C7"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393E0D4C"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5E76EFAD" w14:textId="77777777" w:rsidR="00BF1D50" w:rsidRPr="006F79DC" w:rsidRDefault="00BF1D50" w:rsidP="003E09BD">
            <w:pPr>
              <w:spacing w:line="259" w:lineRule="auto"/>
              <w:rPr>
                <w:lang w:val="pl-PL"/>
              </w:rPr>
            </w:pPr>
            <w:r w:rsidRPr="006F79DC">
              <w:rPr>
                <w:sz w:val="16"/>
                <w:lang w:val="pl-PL"/>
              </w:rPr>
              <w:t>Brykiety z mieszanki paliw kopalnych</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13D59A37"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0489E5B5"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1E8F4B97" w14:textId="77777777" w:rsidTr="003E09BD">
        <w:trPr>
          <w:trHeight w:val="307"/>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1C90ED76" w14:textId="77777777" w:rsidR="00BF1D50" w:rsidRPr="006F79DC" w:rsidRDefault="00BF1D50" w:rsidP="003E09BD">
            <w:pPr>
              <w:spacing w:line="259" w:lineRule="auto"/>
              <w:rPr>
                <w:lang w:val="pl-PL"/>
              </w:rPr>
            </w:pPr>
            <w:r w:rsidRPr="006F79DC">
              <w:rPr>
                <w:sz w:val="16"/>
                <w:lang w:val="pl-PL"/>
              </w:rPr>
              <w:t>Inne paliwa kopalne</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7EF27AF7"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3764514A"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69AC8A61"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7A53B32C" w14:textId="77777777" w:rsidR="00BF1D50" w:rsidRPr="006F79DC" w:rsidRDefault="00BF1D50" w:rsidP="003E09BD">
            <w:pPr>
              <w:spacing w:line="259" w:lineRule="auto"/>
              <w:rPr>
                <w:lang w:val="pl-PL"/>
              </w:rPr>
            </w:pPr>
            <w:r w:rsidRPr="006F79DC">
              <w:rPr>
                <w:sz w:val="16"/>
                <w:lang w:val="pl-PL"/>
              </w:rPr>
              <w:t>Brykiety z mieszanki biomasy (30-70%) i paliw kopalnych</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780D9E96"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3D89C738"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60CFACF9"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1B459FAE" w14:textId="77777777" w:rsidR="00BF1D50" w:rsidRPr="006F79DC" w:rsidRDefault="00BF1D50" w:rsidP="003E09BD">
            <w:pPr>
              <w:spacing w:line="259" w:lineRule="auto"/>
              <w:rPr>
                <w:lang w:val="pl-PL"/>
              </w:rPr>
            </w:pPr>
            <w:r w:rsidRPr="006F79DC">
              <w:rPr>
                <w:sz w:val="16"/>
                <w:lang w:val="pl-PL"/>
              </w:rPr>
              <w:t>Inna mieszanka biomasy i paliw kopalnych</w:t>
            </w:r>
            <w:r w:rsidRPr="006F79DC">
              <w:rPr>
                <w:color w:val="FF0000"/>
                <w:sz w:val="16"/>
                <w:lang w:val="pl-PL"/>
              </w:rPr>
              <w:t xml:space="preserve"> </w:t>
            </w: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590B9407"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742" w:type="dxa"/>
            <w:gridSpan w:val="3"/>
            <w:tcBorders>
              <w:top w:val="single" w:sz="4" w:space="0" w:color="000000"/>
              <w:left w:val="single" w:sz="4" w:space="0" w:color="000000"/>
              <w:bottom w:val="single" w:sz="4" w:space="0" w:color="000000"/>
              <w:right w:val="single" w:sz="4" w:space="0" w:color="000000"/>
            </w:tcBorders>
            <w:vAlign w:val="bottom"/>
          </w:tcPr>
          <w:p w14:paraId="2C3AA4C4" w14:textId="77777777" w:rsidR="00BF1D50" w:rsidRPr="006F79DC" w:rsidRDefault="00BF1D50" w:rsidP="003E09BD">
            <w:pPr>
              <w:spacing w:line="259" w:lineRule="auto"/>
              <w:ind w:right="34"/>
              <w:jc w:val="center"/>
              <w:rPr>
                <w:lang w:val="pl-PL"/>
              </w:rPr>
            </w:pPr>
            <w:r w:rsidRPr="006F79DC">
              <w:rPr>
                <w:sz w:val="16"/>
                <w:lang w:val="pl-PL"/>
              </w:rPr>
              <w:t>nie</w:t>
            </w:r>
            <w:r w:rsidRPr="006F79DC">
              <w:rPr>
                <w:color w:val="FF0000"/>
                <w:sz w:val="16"/>
                <w:lang w:val="pl-PL"/>
              </w:rPr>
              <w:t xml:space="preserve"> </w:t>
            </w:r>
          </w:p>
        </w:tc>
      </w:tr>
      <w:tr w:rsidR="00BF1D50" w:rsidRPr="006F79DC" w14:paraId="17D9A04F" w14:textId="77777777" w:rsidTr="003E09BD">
        <w:trPr>
          <w:trHeight w:val="206"/>
        </w:trPr>
        <w:tc>
          <w:tcPr>
            <w:tcW w:w="9753" w:type="dxa"/>
            <w:gridSpan w:val="14"/>
            <w:tcBorders>
              <w:top w:val="single" w:sz="4" w:space="0" w:color="000000"/>
              <w:left w:val="single" w:sz="4" w:space="0" w:color="000000"/>
              <w:bottom w:val="single" w:sz="4" w:space="0" w:color="000000"/>
              <w:right w:val="single" w:sz="4" w:space="0" w:color="000000"/>
            </w:tcBorders>
          </w:tcPr>
          <w:p w14:paraId="1A2BA806" w14:textId="77777777" w:rsidR="00BF1D50" w:rsidRPr="006F79DC" w:rsidRDefault="00BF1D50" w:rsidP="003E09BD">
            <w:pPr>
              <w:spacing w:line="259" w:lineRule="auto"/>
              <w:rPr>
                <w:lang w:val="pl-PL"/>
              </w:rPr>
            </w:pPr>
            <w:r w:rsidRPr="006F79DC">
              <w:rPr>
                <w:sz w:val="16"/>
                <w:lang w:val="pl-PL"/>
              </w:rPr>
              <w:t>Właściwośc podczas pracy na preferowanym paliwie:</w:t>
            </w:r>
            <w:r w:rsidRPr="006F79DC">
              <w:rPr>
                <w:b/>
                <w:color w:val="FF0000"/>
                <w:sz w:val="16"/>
                <w:lang w:val="pl-PL"/>
              </w:rPr>
              <w:t xml:space="preserve"> </w:t>
            </w:r>
          </w:p>
        </w:tc>
      </w:tr>
      <w:tr w:rsidR="00BF1D50" w:rsidRPr="006F79DC" w14:paraId="35D3003C"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12E7BE09" w14:textId="77777777" w:rsidR="00BF1D50" w:rsidRPr="006F79DC" w:rsidRDefault="00BF1D50" w:rsidP="003E09BD">
            <w:pPr>
              <w:spacing w:line="259" w:lineRule="auto"/>
              <w:rPr>
                <w:lang w:val="pl-PL"/>
              </w:rPr>
            </w:pPr>
            <w:r w:rsidRPr="006F79DC">
              <w:rPr>
                <w:sz w:val="16"/>
                <w:lang w:val="pl-PL"/>
              </w:rPr>
              <w:t>Sezonowa efektywność energetyczna ogrzewania pomieszczeń wewnętrznych ηs [%]:</w:t>
            </w:r>
            <w:r w:rsidRPr="006F79DC">
              <w:rPr>
                <w:color w:val="FF0000"/>
                <w:sz w:val="16"/>
                <w:lang w:val="pl-PL"/>
              </w:rPr>
              <w:t xml:space="preserve"> </w:t>
            </w:r>
          </w:p>
        </w:tc>
        <w:tc>
          <w:tcPr>
            <w:tcW w:w="4060" w:type="dxa"/>
            <w:gridSpan w:val="7"/>
            <w:tcBorders>
              <w:top w:val="single" w:sz="4" w:space="0" w:color="000000"/>
              <w:left w:val="single" w:sz="4" w:space="0" w:color="000000"/>
              <w:bottom w:val="single" w:sz="4" w:space="0" w:color="000000"/>
              <w:right w:val="single" w:sz="4" w:space="0" w:color="000000"/>
            </w:tcBorders>
            <w:vAlign w:val="bottom"/>
          </w:tcPr>
          <w:p w14:paraId="5F720FBF" w14:textId="77777777" w:rsidR="00BF1D50" w:rsidRPr="006F79DC" w:rsidRDefault="00BF1D50" w:rsidP="003E09BD">
            <w:pPr>
              <w:spacing w:line="259" w:lineRule="auto"/>
              <w:ind w:right="33"/>
              <w:jc w:val="center"/>
              <w:rPr>
                <w:lang w:val="pl-PL"/>
              </w:rPr>
            </w:pPr>
            <w:r w:rsidRPr="006F79DC">
              <w:rPr>
                <w:b/>
                <w:sz w:val="16"/>
                <w:lang w:val="pl-PL"/>
              </w:rPr>
              <w:t xml:space="preserve">77 </w:t>
            </w:r>
          </w:p>
        </w:tc>
      </w:tr>
      <w:tr w:rsidR="00BF1D50" w:rsidRPr="006F79DC" w14:paraId="6C931F92" w14:textId="77777777" w:rsidTr="003E09BD">
        <w:trPr>
          <w:trHeight w:val="600"/>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7ABCBC35" w14:textId="77777777" w:rsidR="00BF1D50" w:rsidRPr="006F79DC" w:rsidRDefault="00BF1D50" w:rsidP="003E09BD">
            <w:pPr>
              <w:spacing w:after="83" w:line="259" w:lineRule="auto"/>
              <w:rPr>
                <w:lang w:val="pl-PL"/>
              </w:rPr>
            </w:pPr>
            <w:r w:rsidRPr="006F79DC">
              <w:rPr>
                <w:sz w:val="16"/>
                <w:lang w:val="pl-PL"/>
              </w:rPr>
              <w:t xml:space="preserve">Wskaźnik efektywności energetycznej EEI: </w:t>
            </w:r>
          </w:p>
          <w:p w14:paraId="358D4939" w14:textId="77777777" w:rsidR="00BF1D50" w:rsidRPr="006F79DC" w:rsidRDefault="00BF1D50" w:rsidP="003E09BD">
            <w:pPr>
              <w:spacing w:line="259" w:lineRule="auto"/>
              <w:rPr>
                <w:lang w:val="pl-PL"/>
              </w:rPr>
            </w:pPr>
            <w:r w:rsidRPr="006F79DC">
              <w:rPr>
                <w:sz w:val="16"/>
                <w:lang w:val="pl-PL"/>
              </w:rPr>
              <w:t xml:space="preserve"> </w:t>
            </w:r>
            <w:r w:rsidRPr="006F79DC">
              <w:rPr>
                <w:color w:val="FF0000"/>
                <w:sz w:val="16"/>
                <w:lang w:val="pl-PL"/>
              </w:rPr>
              <w:t xml:space="preserve"> </w:t>
            </w:r>
          </w:p>
        </w:tc>
        <w:tc>
          <w:tcPr>
            <w:tcW w:w="4060" w:type="dxa"/>
            <w:gridSpan w:val="7"/>
            <w:tcBorders>
              <w:top w:val="single" w:sz="4" w:space="0" w:color="000000"/>
              <w:left w:val="single" w:sz="4" w:space="0" w:color="000000"/>
              <w:bottom w:val="single" w:sz="4" w:space="0" w:color="000000"/>
              <w:right w:val="single" w:sz="4" w:space="0" w:color="000000"/>
            </w:tcBorders>
            <w:vAlign w:val="bottom"/>
          </w:tcPr>
          <w:p w14:paraId="083ECEE0" w14:textId="77777777" w:rsidR="00BF1D50" w:rsidRPr="006F79DC" w:rsidRDefault="00BF1D50" w:rsidP="003E09BD">
            <w:pPr>
              <w:spacing w:line="259" w:lineRule="auto"/>
              <w:ind w:right="33"/>
              <w:jc w:val="center"/>
              <w:rPr>
                <w:lang w:val="pl-PL"/>
              </w:rPr>
            </w:pPr>
            <w:r w:rsidRPr="006F79DC">
              <w:rPr>
                <w:b/>
                <w:sz w:val="16"/>
                <w:lang w:val="pl-PL"/>
              </w:rPr>
              <w:t xml:space="preserve">114 </w:t>
            </w:r>
          </w:p>
        </w:tc>
      </w:tr>
      <w:tr w:rsidR="00BF1D50" w:rsidRPr="006F79DC" w14:paraId="0B7FAE82" w14:textId="77777777" w:rsidTr="003E09BD">
        <w:trPr>
          <w:trHeight w:val="305"/>
        </w:trPr>
        <w:tc>
          <w:tcPr>
            <w:tcW w:w="5693" w:type="dxa"/>
            <w:gridSpan w:val="7"/>
            <w:tcBorders>
              <w:top w:val="single" w:sz="4" w:space="0" w:color="000000"/>
              <w:left w:val="single" w:sz="4" w:space="0" w:color="000000"/>
              <w:bottom w:val="single" w:sz="4" w:space="0" w:color="000000"/>
              <w:right w:val="single" w:sz="4" w:space="0" w:color="000000"/>
            </w:tcBorders>
            <w:vAlign w:val="bottom"/>
          </w:tcPr>
          <w:p w14:paraId="632F06B8" w14:textId="77777777" w:rsidR="00BF1D50" w:rsidRPr="006F79DC" w:rsidRDefault="00BF1D50" w:rsidP="003E09BD">
            <w:pPr>
              <w:spacing w:line="259" w:lineRule="auto"/>
              <w:rPr>
                <w:lang w:val="pl-PL"/>
              </w:rPr>
            </w:pPr>
            <w:r w:rsidRPr="006F79DC">
              <w:rPr>
                <w:sz w:val="16"/>
                <w:lang w:val="pl-PL"/>
              </w:rPr>
              <w:t>Klasa efektywności energetycznej:</w:t>
            </w:r>
            <w:r w:rsidRPr="006F79DC">
              <w:rPr>
                <w:color w:val="FF0000"/>
                <w:sz w:val="16"/>
                <w:lang w:val="pl-PL"/>
              </w:rPr>
              <w:t xml:space="preserve"> </w:t>
            </w:r>
          </w:p>
        </w:tc>
        <w:tc>
          <w:tcPr>
            <w:tcW w:w="4060" w:type="dxa"/>
            <w:gridSpan w:val="7"/>
            <w:tcBorders>
              <w:top w:val="single" w:sz="4" w:space="0" w:color="000000"/>
              <w:left w:val="single" w:sz="4" w:space="0" w:color="000000"/>
              <w:bottom w:val="single" w:sz="4" w:space="0" w:color="000000"/>
              <w:right w:val="single" w:sz="4" w:space="0" w:color="000000"/>
            </w:tcBorders>
            <w:vAlign w:val="bottom"/>
          </w:tcPr>
          <w:p w14:paraId="1E21A33A" w14:textId="77777777" w:rsidR="00BF1D50" w:rsidRPr="006F79DC" w:rsidRDefault="00BF1D50" w:rsidP="003E09BD">
            <w:pPr>
              <w:spacing w:line="259" w:lineRule="auto"/>
              <w:ind w:right="32"/>
              <w:jc w:val="center"/>
              <w:rPr>
                <w:lang w:val="pl-PL"/>
              </w:rPr>
            </w:pPr>
            <w:r w:rsidRPr="006F79DC">
              <w:rPr>
                <w:b/>
                <w:sz w:val="16"/>
                <w:lang w:val="pl-PL"/>
              </w:rPr>
              <w:t xml:space="preserve">A+ </w:t>
            </w:r>
          </w:p>
        </w:tc>
      </w:tr>
      <w:tr w:rsidR="00BF1D50" w:rsidRPr="006F79DC" w14:paraId="70E94B86" w14:textId="77777777" w:rsidTr="003E09BD">
        <w:trPr>
          <w:trHeight w:val="206"/>
        </w:trPr>
        <w:tc>
          <w:tcPr>
            <w:tcW w:w="1866" w:type="dxa"/>
            <w:tcBorders>
              <w:top w:val="single" w:sz="4" w:space="0" w:color="000000"/>
              <w:left w:val="single" w:sz="4" w:space="0" w:color="000000"/>
              <w:bottom w:val="single" w:sz="4" w:space="0" w:color="000000"/>
              <w:right w:val="single" w:sz="4" w:space="0" w:color="000000"/>
            </w:tcBorders>
          </w:tcPr>
          <w:p w14:paraId="3C565AD0" w14:textId="77777777" w:rsidR="00BF1D50" w:rsidRPr="006F79DC" w:rsidRDefault="00BF1D50" w:rsidP="003E09BD">
            <w:pPr>
              <w:spacing w:line="259" w:lineRule="auto"/>
              <w:ind w:right="35"/>
              <w:jc w:val="center"/>
              <w:rPr>
                <w:lang w:val="pl-PL"/>
              </w:rPr>
            </w:pPr>
            <w:r w:rsidRPr="006F79DC">
              <w:rPr>
                <w:sz w:val="16"/>
                <w:lang w:val="pl-PL"/>
              </w:rPr>
              <w:t xml:space="preserve">Nazwa </w:t>
            </w:r>
            <w:r w:rsidRPr="006F79DC">
              <w:rPr>
                <w:b/>
                <w:color w:val="FF0000"/>
                <w:sz w:val="16"/>
                <w:lang w:val="pl-PL"/>
              </w:rPr>
              <w:t xml:space="preserve"> </w:t>
            </w:r>
          </w:p>
        </w:tc>
        <w:tc>
          <w:tcPr>
            <w:tcW w:w="1078" w:type="dxa"/>
            <w:tcBorders>
              <w:top w:val="single" w:sz="4" w:space="0" w:color="000000"/>
              <w:left w:val="single" w:sz="4" w:space="0" w:color="000000"/>
              <w:bottom w:val="single" w:sz="4" w:space="0" w:color="000000"/>
              <w:right w:val="single" w:sz="4" w:space="0" w:color="000000"/>
            </w:tcBorders>
          </w:tcPr>
          <w:p w14:paraId="57E6B022" w14:textId="77777777" w:rsidR="00BF1D50" w:rsidRPr="006F79DC" w:rsidRDefault="00BF1D50" w:rsidP="003E09BD">
            <w:pPr>
              <w:spacing w:line="259" w:lineRule="auto"/>
              <w:ind w:right="38"/>
              <w:jc w:val="center"/>
              <w:rPr>
                <w:lang w:val="pl-PL"/>
              </w:rPr>
            </w:pPr>
            <w:r w:rsidRPr="006F79DC">
              <w:rPr>
                <w:sz w:val="16"/>
                <w:lang w:val="pl-PL"/>
              </w:rPr>
              <w:t>Oznaczenie</w:t>
            </w:r>
            <w:r w:rsidRPr="006F79DC">
              <w:rPr>
                <w:b/>
                <w:color w:val="FF0000"/>
                <w:sz w:val="16"/>
                <w:lang w:val="pl-PL"/>
              </w:rPr>
              <w:t xml:space="preserve"> </w:t>
            </w:r>
          </w:p>
        </w:tc>
        <w:tc>
          <w:tcPr>
            <w:tcW w:w="1383" w:type="dxa"/>
            <w:tcBorders>
              <w:top w:val="single" w:sz="4" w:space="0" w:color="000000"/>
              <w:left w:val="single" w:sz="4" w:space="0" w:color="000000"/>
              <w:bottom w:val="single" w:sz="4" w:space="0" w:color="000000"/>
              <w:right w:val="single" w:sz="4" w:space="0" w:color="000000"/>
            </w:tcBorders>
          </w:tcPr>
          <w:p w14:paraId="47FFE8A2" w14:textId="77777777" w:rsidR="00BF1D50" w:rsidRPr="006F79DC" w:rsidRDefault="00BF1D50" w:rsidP="003E09BD">
            <w:pPr>
              <w:spacing w:line="259" w:lineRule="auto"/>
              <w:ind w:right="32"/>
              <w:jc w:val="center"/>
              <w:rPr>
                <w:lang w:val="pl-PL"/>
              </w:rPr>
            </w:pPr>
            <w:r w:rsidRPr="006F79DC">
              <w:rPr>
                <w:sz w:val="16"/>
                <w:lang w:val="pl-PL"/>
              </w:rPr>
              <w:t>Wartość</w:t>
            </w:r>
            <w:r w:rsidRPr="006F79DC">
              <w:rPr>
                <w:b/>
                <w:color w:val="FF0000"/>
                <w:sz w:val="16"/>
                <w:lang w:val="pl-PL"/>
              </w:rPr>
              <w:t xml:space="preserve"> </w:t>
            </w:r>
          </w:p>
        </w:tc>
        <w:tc>
          <w:tcPr>
            <w:tcW w:w="1121" w:type="dxa"/>
            <w:gridSpan w:val="2"/>
            <w:tcBorders>
              <w:top w:val="single" w:sz="4" w:space="0" w:color="000000"/>
              <w:left w:val="single" w:sz="4" w:space="0" w:color="000000"/>
              <w:bottom w:val="single" w:sz="4" w:space="0" w:color="000000"/>
              <w:right w:val="single" w:sz="4" w:space="0" w:color="000000"/>
            </w:tcBorders>
          </w:tcPr>
          <w:p w14:paraId="3F8C785A" w14:textId="77777777" w:rsidR="00BF1D50" w:rsidRPr="006F79DC" w:rsidRDefault="00BF1D50" w:rsidP="003E09BD">
            <w:pPr>
              <w:spacing w:line="259" w:lineRule="auto"/>
              <w:ind w:right="39"/>
              <w:jc w:val="center"/>
              <w:rPr>
                <w:lang w:val="pl-PL"/>
              </w:rPr>
            </w:pPr>
            <w:r w:rsidRPr="006F79DC">
              <w:rPr>
                <w:sz w:val="16"/>
                <w:lang w:val="pl-PL"/>
              </w:rPr>
              <w:t>Jednostka</w:t>
            </w:r>
            <w:r w:rsidRPr="006F79DC">
              <w:rPr>
                <w:b/>
                <w:color w:val="FF0000"/>
                <w:sz w:val="16"/>
                <w:lang w:val="pl-PL"/>
              </w:rPr>
              <w:t xml:space="preserve"> </w:t>
            </w:r>
          </w:p>
        </w:tc>
        <w:tc>
          <w:tcPr>
            <w:tcW w:w="245" w:type="dxa"/>
            <w:gridSpan w:val="2"/>
            <w:vMerge w:val="restart"/>
            <w:tcBorders>
              <w:top w:val="single" w:sz="4" w:space="0" w:color="000000"/>
              <w:left w:val="single" w:sz="4" w:space="0" w:color="000000"/>
              <w:bottom w:val="nil"/>
              <w:right w:val="single" w:sz="4" w:space="0" w:color="000000"/>
            </w:tcBorders>
          </w:tcPr>
          <w:p w14:paraId="0AF1E4F2" w14:textId="77777777" w:rsidR="00BF1D50" w:rsidRPr="006F79DC" w:rsidRDefault="00BF1D50" w:rsidP="003E09BD">
            <w:pPr>
              <w:spacing w:after="191" w:line="259" w:lineRule="auto"/>
              <w:ind w:right="2"/>
              <w:jc w:val="center"/>
              <w:rPr>
                <w:lang w:val="pl-PL"/>
              </w:rPr>
            </w:pPr>
            <w:r w:rsidRPr="006F79DC">
              <w:rPr>
                <w:b/>
                <w:color w:val="FF0000"/>
                <w:sz w:val="16"/>
                <w:lang w:val="pl-PL"/>
              </w:rPr>
              <w:t xml:space="preserve"> </w:t>
            </w:r>
          </w:p>
          <w:p w14:paraId="7CE8DFFE" w14:textId="77777777" w:rsidR="00BF1D50" w:rsidRPr="006F79DC" w:rsidRDefault="00BF1D50" w:rsidP="003E09BD">
            <w:pPr>
              <w:spacing w:after="290" w:line="259" w:lineRule="auto"/>
              <w:ind w:left="1"/>
              <w:rPr>
                <w:lang w:val="pl-PL"/>
              </w:rPr>
            </w:pPr>
            <w:r w:rsidRPr="006F79DC">
              <w:rPr>
                <w:b/>
                <w:color w:val="FF0000"/>
                <w:sz w:val="16"/>
                <w:lang w:val="pl-PL"/>
              </w:rPr>
              <w:t xml:space="preserve"> </w:t>
            </w:r>
          </w:p>
          <w:p w14:paraId="0CE60970" w14:textId="77777777" w:rsidR="00BF1D50" w:rsidRPr="006F79DC" w:rsidRDefault="00BF1D50" w:rsidP="003E09BD">
            <w:pPr>
              <w:spacing w:after="678" w:line="259" w:lineRule="auto"/>
              <w:ind w:right="2"/>
              <w:jc w:val="center"/>
              <w:rPr>
                <w:lang w:val="pl-PL"/>
              </w:rPr>
            </w:pPr>
            <w:r w:rsidRPr="006F79DC">
              <w:rPr>
                <w:sz w:val="16"/>
                <w:lang w:val="pl-PL"/>
              </w:rPr>
              <w:t xml:space="preserve"> </w:t>
            </w:r>
          </w:p>
          <w:p w14:paraId="7004D265" w14:textId="77777777" w:rsidR="00BF1D50" w:rsidRPr="006F79DC" w:rsidRDefault="00BF1D50" w:rsidP="003E09BD">
            <w:pPr>
              <w:spacing w:after="23" w:line="259" w:lineRule="auto"/>
              <w:ind w:right="2"/>
              <w:jc w:val="center"/>
              <w:rPr>
                <w:lang w:val="pl-PL"/>
              </w:rPr>
            </w:pPr>
            <w:r w:rsidRPr="006F79DC">
              <w:rPr>
                <w:sz w:val="16"/>
                <w:lang w:val="pl-PL"/>
              </w:rPr>
              <w:t xml:space="preserve"> </w:t>
            </w:r>
          </w:p>
          <w:p w14:paraId="04085C30" w14:textId="77777777" w:rsidR="00BF1D50" w:rsidRPr="006F79DC" w:rsidRDefault="00BF1D50" w:rsidP="003E09BD">
            <w:pPr>
              <w:spacing w:after="290" w:line="259" w:lineRule="auto"/>
              <w:ind w:left="1"/>
              <w:rPr>
                <w:lang w:val="pl-PL"/>
              </w:rPr>
            </w:pPr>
            <w:r w:rsidRPr="006F79DC">
              <w:rPr>
                <w:b/>
                <w:color w:val="FF0000"/>
                <w:sz w:val="16"/>
                <w:lang w:val="pl-PL"/>
              </w:rPr>
              <w:lastRenderedPageBreak/>
              <w:t xml:space="preserve"> </w:t>
            </w:r>
          </w:p>
          <w:p w14:paraId="4FC55BB4" w14:textId="77777777" w:rsidR="00BF1D50" w:rsidRPr="006F79DC" w:rsidRDefault="00BF1D50" w:rsidP="003E09BD">
            <w:pPr>
              <w:spacing w:after="678" w:line="259" w:lineRule="auto"/>
              <w:ind w:right="2"/>
              <w:jc w:val="center"/>
              <w:rPr>
                <w:lang w:val="pl-PL"/>
              </w:rPr>
            </w:pPr>
            <w:r w:rsidRPr="006F79DC">
              <w:rPr>
                <w:sz w:val="16"/>
                <w:lang w:val="pl-PL"/>
              </w:rPr>
              <w:t xml:space="preserve"> </w:t>
            </w:r>
          </w:p>
          <w:p w14:paraId="615BE00E" w14:textId="77777777" w:rsidR="00BF1D50" w:rsidRPr="006F79DC" w:rsidRDefault="00BF1D50" w:rsidP="003E09BD">
            <w:pPr>
              <w:spacing w:after="484" w:line="259" w:lineRule="auto"/>
              <w:ind w:right="2"/>
              <w:jc w:val="center"/>
              <w:rPr>
                <w:lang w:val="pl-PL"/>
              </w:rPr>
            </w:pPr>
            <w:r w:rsidRPr="006F79DC">
              <w:rPr>
                <w:sz w:val="16"/>
                <w:lang w:val="pl-PL"/>
              </w:rPr>
              <w:t xml:space="preserve"> </w:t>
            </w:r>
          </w:p>
          <w:p w14:paraId="1CAF66DC" w14:textId="77777777" w:rsidR="00BF1D50" w:rsidRPr="006F79DC" w:rsidRDefault="00BF1D50" w:rsidP="003E09BD">
            <w:pPr>
              <w:spacing w:line="259" w:lineRule="auto"/>
              <w:ind w:left="1"/>
              <w:rPr>
                <w:lang w:val="pl-PL"/>
              </w:rPr>
            </w:pPr>
            <w:r w:rsidRPr="006F79DC">
              <w:rPr>
                <w:sz w:val="16"/>
                <w:lang w:val="pl-PL"/>
              </w:rPr>
              <w:t xml:space="preserve"> </w:t>
            </w:r>
          </w:p>
        </w:tc>
        <w:tc>
          <w:tcPr>
            <w:tcW w:w="1414" w:type="dxa"/>
            <w:gridSpan w:val="2"/>
            <w:tcBorders>
              <w:top w:val="single" w:sz="4" w:space="0" w:color="000000"/>
              <w:left w:val="single" w:sz="4" w:space="0" w:color="000000"/>
              <w:bottom w:val="single" w:sz="4" w:space="0" w:color="000000"/>
              <w:right w:val="single" w:sz="4" w:space="0" w:color="000000"/>
            </w:tcBorders>
          </w:tcPr>
          <w:p w14:paraId="1009BD5F" w14:textId="77777777" w:rsidR="00BF1D50" w:rsidRPr="006F79DC" w:rsidRDefault="00BF1D50" w:rsidP="003E09BD">
            <w:pPr>
              <w:spacing w:line="259" w:lineRule="auto"/>
              <w:ind w:right="36"/>
              <w:jc w:val="center"/>
              <w:rPr>
                <w:lang w:val="pl-PL"/>
              </w:rPr>
            </w:pPr>
            <w:r w:rsidRPr="006F79DC">
              <w:rPr>
                <w:sz w:val="16"/>
                <w:lang w:val="pl-PL"/>
              </w:rPr>
              <w:lastRenderedPageBreak/>
              <w:t xml:space="preserve">Nazwa </w:t>
            </w:r>
            <w:r w:rsidRPr="006F79DC">
              <w:rPr>
                <w:b/>
                <w:color w:val="FF0000"/>
                <w:sz w:val="16"/>
                <w:lang w:val="pl-PL"/>
              </w:rPr>
              <w:t xml:space="preserve"> </w:t>
            </w:r>
          </w:p>
        </w:tc>
        <w:tc>
          <w:tcPr>
            <w:tcW w:w="905" w:type="dxa"/>
            <w:gridSpan w:val="2"/>
            <w:tcBorders>
              <w:top w:val="single" w:sz="4" w:space="0" w:color="000000"/>
              <w:left w:val="single" w:sz="4" w:space="0" w:color="000000"/>
              <w:bottom w:val="single" w:sz="4" w:space="0" w:color="000000"/>
              <w:right w:val="single" w:sz="4" w:space="0" w:color="000000"/>
            </w:tcBorders>
          </w:tcPr>
          <w:p w14:paraId="60B2A8DF" w14:textId="77777777" w:rsidR="00BF1D50" w:rsidRPr="006F79DC" w:rsidRDefault="00BF1D50" w:rsidP="003E09BD">
            <w:pPr>
              <w:spacing w:line="259" w:lineRule="auto"/>
              <w:ind w:left="16"/>
              <w:rPr>
                <w:lang w:val="pl-PL"/>
              </w:rPr>
            </w:pPr>
            <w:r w:rsidRPr="006F79DC">
              <w:rPr>
                <w:sz w:val="16"/>
                <w:lang w:val="pl-PL"/>
              </w:rPr>
              <w:t>Oznaczenie</w:t>
            </w:r>
            <w:r w:rsidRPr="006F79DC">
              <w:rPr>
                <w:b/>
                <w:color w:val="FF0000"/>
                <w:sz w:val="16"/>
                <w:lang w:val="pl-PL"/>
              </w:rPr>
              <w:t xml:space="preserve"> </w:t>
            </w:r>
          </w:p>
        </w:tc>
        <w:tc>
          <w:tcPr>
            <w:tcW w:w="953" w:type="dxa"/>
            <w:gridSpan w:val="2"/>
            <w:tcBorders>
              <w:top w:val="single" w:sz="4" w:space="0" w:color="000000"/>
              <w:left w:val="single" w:sz="4" w:space="0" w:color="000000"/>
              <w:bottom w:val="single" w:sz="4" w:space="0" w:color="000000"/>
              <w:right w:val="single" w:sz="4" w:space="0" w:color="000000"/>
            </w:tcBorders>
          </w:tcPr>
          <w:p w14:paraId="4105582A" w14:textId="77777777" w:rsidR="00BF1D50" w:rsidRPr="006F79DC" w:rsidRDefault="00BF1D50" w:rsidP="003E09BD">
            <w:pPr>
              <w:spacing w:line="259" w:lineRule="auto"/>
              <w:ind w:right="30"/>
              <w:jc w:val="center"/>
              <w:rPr>
                <w:lang w:val="pl-PL"/>
              </w:rPr>
            </w:pPr>
            <w:r w:rsidRPr="006F79DC">
              <w:rPr>
                <w:sz w:val="16"/>
                <w:lang w:val="pl-PL"/>
              </w:rPr>
              <w:t>Wartość</w:t>
            </w:r>
            <w:r w:rsidRPr="006F79DC">
              <w:rPr>
                <w:b/>
                <w:color w:val="FF0000"/>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05142558" w14:textId="77777777" w:rsidR="00BF1D50" w:rsidRPr="006F79DC" w:rsidRDefault="00BF1D50" w:rsidP="003E09BD">
            <w:pPr>
              <w:spacing w:line="259" w:lineRule="auto"/>
              <w:ind w:left="1"/>
              <w:rPr>
                <w:lang w:val="pl-PL"/>
              </w:rPr>
            </w:pPr>
            <w:r w:rsidRPr="006F79DC">
              <w:rPr>
                <w:sz w:val="16"/>
                <w:lang w:val="pl-PL"/>
              </w:rPr>
              <w:t>Jednostka</w:t>
            </w:r>
            <w:r w:rsidRPr="006F79DC">
              <w:rPr>
                <w:b/>
                <w:color w:val="FF0000"/>
                <w:sz w:val="16"/>
                <w:lang w:val="pl-PL"/>
              </w:rPr>
              <w:t xml:space="preserve"> </w:t>
            </w:r>
          </w:p>
        </w:tc>
      </w:tr>
      <w:tr w:rsidR="00BF1D50" w:rsidRPr="006F79DC" w14:paraId="008E6AC1" w14:textId="77777777" w:rsidTr="003E09BD">
        <w:trPr>
          <w:trHeight w:val="305"/>
        </w:trPr>
        <w:tc>
          <w:tcPr>
            <w:tcW w:w="5448" w:type="dxa"/>
            <w:gridSpan w:val="5"/>
            <w:tcBorders>
              <w:top w:val="single" w:sz="4" w:space="0" w:color="000000"/>
              <w:left w:val="single" w:sz="4" w:space="0" w:color="000000"/>
              <w:bottom w:val="single" w:sz="4" w:space="0" w:color="000000"/>
              <w:right w:val="single" w:sz="4" w:space="0" w:color="000000"/>
            </w:tcBorders>
            <w:vAlign w:val="bottom"/>
          </w:tcPr>
          <w:p w14:paraId="41035A7A" w14:textId="77777777" w:rsidR="00BF1D50" w:rsidRPr="006F79DC" w:rsidRDefault="00BF1D50" w:rsidP="003E09BD">
            <w:pPr>
              <w:spacing w:line="259" w:lineRule="auto"/>
              <w:rPr>
                <w:lang w:val="pl-PL"/>
              </w:rPr>
            </w:pPr>
            <w:r w:rsidRPr="006F79DC">
              <w:rPr>
                <w:sz w:val="16"/>
                <w:lang w:val="pl-PL"/>
              </w:rPr>
              <w:t>Użyteczna moc cieplna</w:t>
            </w:r>
            <w:r w:rsidRPr="006F79DC">
              <w:rPr>
                <w:b/>
                <w:color w:val="FF0000"/>
                <w:sz w:val="16"/>
                <w:lang w:val="pl-PL"/>
              </w:rPr>
              <w:t xml:space="preserve"> </w:t>
            </w:r>
          </w:p>
        </w:tc>
        <w:tc>
          <w:tcPr>
            <w:tcW w:w="0" w:type="auto"/>
            <w:gridSpan w:val="2"/>
            <w:vMerge/>
            <w:tcBorders>
              <w:top w:val="nil"/>
              <w:left w:val="single" w:sz="4" w:space="0" w:color="000000"/>
              <w:bottom w:val="nil"/>
              <w:right w:val="single" w:sz="4" w:space="0" w:color="000000"/>
            </w:tcBorders>
          </w:tcPr>
          <w:p w14:paraId="38B2CB78" w14:textId="77777777" w:rsidR="00BF1D50" w:rsidRPr="006F79DC" w:rsidRDefault="00BF1D50" w:rsidP="003E09BD">
            <w:pPr>
              <w:spacing w:after="160" w:line="259" w:lineRule="auto"/>
              <w:rPr>
                <w:lang w:val="pl-PL"/>
              </w:rPr>
            </w:pPr>
          </w:p>
        </w:tc>
        <w:tc>
          <w:tcPr>
            <w:tcW w:w="4060" w:type="dxa"/>
            <w:gridSpan w:val="7"/>
            <w:tcBorders>
              <w:top w:val="single" w:sz="4" w:space="0" w:color="000000"/>
              <w:left w:val="single" w:sz="4" w:space="0" w:color="000000"/>
              <w:bottom w:val="single" w:sz="4" w:space="0" w:color="000000"/>
              <w:right w:val="single" w:sz="4" w:space="0" w:color="000000"/>
            </w:tcBorders>
            <w:vAlign w:val="bottom"/>
          </w:tcPr>
          <w:p w14:paraId="3E348992" w14:textId="77777777" w:rsidR="00BF1D50" w:rsidRPr="006F79DC" w:rsidRDefault="00BF1D50" w:rsidP="003E09BD">
            <w:pPr>
              <w:spacing w:line="259" w:lineRule="auto"/>
              <w:ind w:left="1"/>
              <w:rPr>
                <w:lang w:val="pl-PL"/>
              </w:rPr>
            </w:pPr>
            <w:r w:rsidRPr="006F79DC">
              <w:rPr>
                <w:sz w:val="16"/>
                <w:lang w:val="pl-PL"/>
              </w:rPr>
              <w:t>Użyteczna wydajność</w:t>
            </w:r>
            <w:r w:rsidRPr="006F79DC">
              <w:rPr>
                <w:b/>
                <w:color w:val="FF0000"/>
                <w:sz w:val="16"/>
                <w:lang w:val="pl-PL"/>
              </w:rPr>
              <w:t xml:space="preserve"> </w:t>
            </w:r>
          </w:p>
        </w:tc>
      </w:tr>
      <w:tr w:rsidR="00BF1D50" w:rsidRPr="006F79DC" w14:paraId="62FDF878" w14:textId="77777777" w:rsidTr="003E09BD">
        <w:trPr>
          <w:trHeight w:val="502"/>
        </w:trPr>
        <w:tc>
          <w:tcPr>
            <w:tcW w:w="1866" w:type="dxa"/>
            <w:tcBorders>
              <w:top w:val="single" w:sz="4" w:space="0" w:color="000000"/>
              <w:left w:val="single" w:sz="4" w:space="0" w:color="000000"/>
              <w:bottom w:val="single" w:sz="4" w:space="0" w:color="000000"/>
              <w:right w:val="single" w:sz="4" w:space="0" w:color="000000"/>
            </w:tcBorders>
            <w:vAlign w:val="bottom"/>
          </w:tcPr>
          <w:p w14:paraId="72A210E1" w14:textId="77777777" w:rsidR="00BF1D50" w:rsidRPr="006F79DC" w:rsidRDefault="00BF1D50" w:rsidP="003E09BD">
            <w:pPr>
              <w:spacing w:line="259" w:lineRule="auto"/>
              <w:rPr>
                <w:lang w:val="pl-PL"/>
              </w:rPr>
            </w:pPr>
            <w:r w:rsidRPr="006F79DC">
              <w:rPr>
                <w:sz w:val="16"/>
                <w:lang w:val="pl-PL"/>
              </w:rPr>
              <w:t>Przy znamionowej mocy cieplnej</w:t>
            </w:r>
            <w:r w:rsidRPr="006F79DC">
              <w:rPr>
                <w:color w:val="FF0000"/>
                <w:sz w:val="16"/>
                <w:lang w:val="pl-PL"/>
              </w:rPr>
              <w:t xml:space="preserve"> </w:t>
            </w:r>
          </w:p>
        </w:tc>
        <w:tc>
          <w:tcPr>
            <w:tcW w:w="1078" w:type="dxa"/>
            <w:tcBorders>
              <w:top w:val="single" w:sz="4" w:space="0" w:color="000000"/>
              <w:left w:val="single" w:sz="4" w:space="0" w:color="000000"/>
              <w:bottom w:val="single" w:sz="4" w:space="0" w:color="000000"/>
              <w:right w:val="single" w:sz="4" w:space="0" w:color="000000"/>
            </w:tcBorders>
            <w:vAlign w:val="bottom"/>
          </w:tcPr>
          <w:p w14:paraId="4E6E6C5E" w14:textId="77777777" w:rsidR="00BF1D50" w:rsidRPr="006F79DC" w:rsidRDefault="00BF1D50" w:rsidP="003E09BD">
            <w:pPr>
              <w:spacing w:line="259" w:lineRule="auto"/>
              <w:ind w:right="38"/>
              <w:jc w:val="center"/>
              <w:rPr>
                <w:lang w:val="pl-PL"/>
              </w:rPr>
            </w:pPr>
            <w:r w:rsidRPr="006F79DC">
              <w:rPr>
                <w:sz w:val="16"/>
                <w:lang w:val="pl-PL"/>
              </w:rPr>
              <w:t xml:space="preserve">Pn(***) </w:t>
            </w:r>
          </w:p>
        </w:tc>
        <w:tc>
          <w:tcPr>
            <w:tcW w:w="1383" w:type="dxa"/>
            <w:tcBorders>
              <w:top w:val="single" w:sz="4" w:space="0" w:color="000000"/>
              <w:left w:val="single" w:sz="4" w:space="0" w:color="000000"/>
              <w:bottom w:val="single" w:sz="4" w:space="0" w:color="000000"/>
              <w:right w:val="single" w:sz="4" w:space="0" w:color="000000"/>
            </w:tcBorders>
            <w:vAlign w:val="bottom"/>
          </w:tcPr>
          <w:p w14:paraId="7D40356D" w14:textId="77777777" w:rsidR="00BF1D50" w:rsidRPr="006F79DC" w:rsidRDefault="00BF1D50" w:rsidP="003E09BD">
            <w:pPr>
              <w:spacing w:line="259" w:lineRule="auto"/>
              <w:ind w:right="36"/>
              <w:jc w:val="center"/>
              <w:rPr>
                <w:lang w:val="pl-PL"/>
              </w:rPr>
            </w:pPr>
            <w:r w:rsidRPr="006F79DC">
              <w:rPr>
                <w:b/>
                <w:sz w:val="16"/>
                <w:lang w:val="pl-PL"/>
              </w:rPr>
              <w:t xml:space="preserve">35,0 </w:t>
            </w:r>
          </w:p>
        </w:tc>
        <w:tc>
          <w:tcPr>
            <w:tcW w:w="1121" w:type="dxa"/>
            <w:gridSpan w:val="2"/>
            <w:tcBorders>
              <w:top w:val="single" w:sz="4" w:space="0" w:color="000000"/>
              <w:left w:val="single" w:sz="4" w:space="0" w:color="000000"/>
              <w:bottom w:val="single" w:sz="4" w:space="0" w:color="000000"/>
              <w:right w:val="single" w:sz="4" w:space="0" w:color="000000"/>
            </w:tcBorders>
            <w:vAlign w:val="bottom"/>
          </w:tcPr>
          <w:p w14:paraId="234E8A4A" w14:textId="77777777" w:rsidR="00BF1D50" w:rsidRPr="006F79DC" w:rsidRDefault="00BF1D50" w:rsidP="003E09BD">
            <w:pPr>
              <w:spacing w:line="259" w:lineRule="auto"/>
              <w:ind w:right="37"/>
              <w:jc w:val="center"/>
              <w:rPr>
                <w:lang w:val="pl-PL"/>
              </w:rPr>
            </w:pPr>
            <w:r w:rsidRPr="006F79DC">
              <w:rPr>
                <w:sz w:val="16"/>
                <w:lang w:val="pl-PL"/>
              </w:rPr>
              <w:t xml:space="preserve">kW </w:t>
            </w:r>
          </w:p>
        </w:tc>
        <w:tc>
          <w:tcPr>
            <w:tcW w:w="0" w:type="auto"/>
            <w:gridSpan w:val="2"/>
            <w:vMerge/>
            <w:tcBorders>
              <w:top w:val="nil"/>
              <w:left w:val="single" w:sz="4" w:space="0" w:color="000000"/>
              <w:bottom w:val="nil"/>
              <w:right w:val="single" w:sz="4" w:space="0" w:color="000000"/>
            </w:tcBorders>
          </w:tcPr>
          <w:p w14:paraId="171BFDBF" w14:textId="77777777" w:rsidR="00BF1D50" w:rsidRPr="006F79DC" w:rsidRDefault="00BF1D50" w:rsidP="003E09BD">
            <w:pPr>
              <w:spacing w:after="160" w:line="259" w:lineRule="auto"/>
              <w:rPr>
                <w:lang w:val="pl-PL"/>
              </w:rPr>
            </w:pPr>
          </w:p>
        </w:tc>
        <w:tc>
          <w:tcPr>
            <w:tcW w:w="1414" w:type="dxa"/>
            <w:gridSpan w:val="2"/>
            <w:tcBorders>
              <w:top w:val="single" w:sz="4" w:space="0" w:color="000000"/>
              <w:left w:val="single" w:sz="4" w:space="0" w:color="000000"/>
              <w:bottom w:val="single" w:sz="4" w:space="0" w:color="000000"/>
              <w:right w:val="single" w:sz="4" w:space="0" w:color="000000"/>
            </w:tcBorders>
            <w:vAlign w:val="bottom"/>
          </w:tcPr>
          <w:p w14:paraId="27E23918" w14:textId="77777777" w:rsidR="00BF1D50" w:rsidRPr="006F79DC" w:rsidRDefault="00BF1D50" w:rsidP="003E09BD">
            <w:pPr>
              <w:spacing w:line="259" w:lineRule="auto"/>
              <w:ind w:left="1"/>
              <w:rPr>
                <w:lang w:val="pl-PL"/>
              </w:rPr>
            </w:pPr>
            <w:r w:rsidRPr="006F79DC">
              <w:rPr>
                <w:sz w:val="16"/>
                <w:lang w:val="pl-PL"/>
              </w:rPr>
              <w:t xml:space="preserve">Przy znamionowej mocy cieplnej </w:t>
            </w:r>
          </w:p>
        </w:tc>
        <w:tc>
          <w:tcPr>
            <w:tcW w:w="905" w:type="dxa"/>
            <w:gridSpan w:val="2"/>
            <w:tcBorders>
              <w:top w:val="single" w:sz="4" w:space="0" w:color="000000"/>
              <w:left w:val="single" w:sz="4" w:space="0" w:color="000000"/>
              <w:bottom w:val="single" w:sz="4" w:space="0" w:color="000000"/>
              <w:right w:val="single" w:sz="4" w:space="0" w:color="000000"/>
            </w:tcBorders>
            <w:vAlign w:val="bottom"/>
          </w:tcPr>
          <w:p w14:paraId="2CB503BE" w14:textId="77777777" w:rsidR="00BF1D50" w:rsidRPr="006F79DC" w:rsidRDefault="00BF1D50" w:rsidP="003E09BD">
            <w:pPr>
              <w:spacing w:line="259" w:lineRule="auto"/>
              <w:ind w:right="29"/>
              <w:jc w:val="center"/>
              <w:rPr>
                <w:lang w:val="pl-PL"/>
              </w:rPr>
            </w:pPr>
            <w:r w:rsidRPr="006F79DC">
              <w:rPr>
                <w:sz w:val="16"/>
                <w:lang w:val="pl-PL"/>
              </w:rPr>
              <w:t xml:space="preserve">ηn </w:t>
            </w:r>
          </w:p>
        </w:tc>
        <w:tc>
          <w:tcPr>
            <w:tcW w:w="953" w:type="dxa"/>
            <w:gridSpan w:val="2"/>
            <w:tcBorders>
              <w:top w:val="single" w:sz="4" w:space="0" w:color="000000"/>
              <w:left w:val="single" w:sz="4" w:space="0" w:color="000000"/>
              <w:bottom w:val="single" w:sz="4" w:space="0" w:color="000000"/>
              <w:right w:val="single" w:sz="4" w:space="0" w:color="000000"/>
            </w:tcBorders>
            <w:vAlign w:val="center"/>
          </w:tcPr>
          <w:p w14:paraId="375D6871" w14:textId="77777777" w:rsidR="00BF1D50" w:rsidRPr="006F79DC" w:rsidRDefault="00BF1D50" w:rsidP="003E09BD">
            <w:pPr>
              <w:spacing w:line="259" w:lineRule="auto"/>
              <w:ind w:left="5"/>
              <w:jc w:val="center"/>
              <w:rPr>
                <w:lang w:val="pl-PL"/>
              </w:rPr>
            </w:pP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157C776B" w14:textId="77777777" w:rsidR="00BF1D50" w:rsidRPr="006F79DC" w:rsidRDefault="00BF1D50" w:rsidP="003E09BD">
            <w:pPr>
              <w:spacing w:line="259" w:lineRule="auto"/>
              <w:ind w:right="35"/>
              <w:jc w:val="center"/>
              <w:rPr>
                <w:lang w:val="pl-PL"/>
              </w:rPr>
            </w:pPr>
            <w:r w:rsidRPr="006F79DC">
              <w:rPr>
                <w:sz w:val="16"/>
                <w:lang w:val="pl-PL"/>
              </w:rPr>
              <w:t xml:space="preserve">% </w:t>
            </w:r>
          </w:p>
        </w:tc>
      </w:tr>
      <w:tr w:rsidR="00BF1D50" w:rsidRPr="006F79DC" w14:paraId="79FA3C3F" w14:textId="77777777" w:rsidTr="003E09BD">
        <w:trPr>
          <w:trHeight w:val="890"/>
        </w:trPr>
        <w:tc>
          <w:tcPr>
            <w:tcW w:w="1866" w:type="dxa"/>
            <w:tcBorders>
              <w:top w:val="single" w:sz="4" w:space="0" w:color="000000"/>
              <w:left w:val="single" w:sz="4" w:space="0" w:color="000000"/>
              <w:bottom w:val="single" w:sz="4" w:space="0" w:color="000000"/>
              <w:right w:val="single" w:sz="4" w:space="0" w:color="000000"/>
            </w:tcBorders>
            <w:vAlign w:val="bottom"/>
          </w:tcPr>
          <w:p w14:paraId="44320110" w14:textId="77777777" w:rsidR="00BF1D50" w:rsidRPr="006F79DC" w:rsidRDefault="00BF1D50" w:rsidP="003E09BD">
            <w:pPr>
              <w:spacing w:line="259" w:lineRule="auto"/>
              <w:rPr>
                <w:lang w:val="pl-PL"/>
              </w:rPr>
            </w:pPr>
            <w:r w:rsidRPr="006F79DC">
              <w:rPr>
                <w:sz w:val="16"/>
                <w:lang w:val="pl-PL"/>
              </w:rPr>
              <w:t>Przy znamionowej mocy cieplnej [30%], jeśli ma to zastosowanie</w:t>
            </w:r>
            <w:r w:rsidRPr="006F79DC">
              <w:rPr>
                <w:color w:val="FF0000"/>
                <w:sz w:val="16"/>
                <w:lang w:val="pl-PL"/>
              </w:rPr>
              <w:t xml:space="preserve"> </w:t>
            </w:r>
          </w:p>
        </w:tc>
        <w:tc>
          <w:tcPr>
            <w:tcW w:w="1078" w:type="dxa"/>
            <w:tcBorders>
              <w:top w:val="single" w:sz="4" w:space="0" w:color="000000"/>
              <w:left w:val="single" w:sz="4" w:space="0" w:color="000000"/>
              <w:bottom w:val="single" w:sz="4" w:space="0" w:color="000000"/>
              <w:right w:val="single" w:sz="4" w:space="0" w:color="000000"/>
            </w:tcBorders>
            <w:vAlign w:val="bottom"/>
          </w:tcPr>
          <w:p w14:paraId="4D5FAB1D" w14:textId="77777777" w:rsidR="00BF1D50" w:rsidRPr="006F79DC" w:rsidRDefault="00BF1D50" w:rsidP="003E09BD">
            <w:pPr>
              <w:spacing w:line="259" w:lineRule="auto"/>
              <w:ind w:right="36"/>
              <w:jc w:val="center"/>
              <w:rPr>
                <w:lang w:val="pl-PL"/>
              </w:rPr>
            </w:pPr>
            <w:r w:rsidRPr="006F79DC">
              <w:rPr>
                <w:sz w:val="16"/>
                <w:lang w:val="pl-PL"/>
              </w:rPr>
              <w:t xml:space="preserve">Pp </w:t>
            </w:r>
          </w:p>
        </w:tc>
        <w:tc>
          <w:tcPr>
            <w:tcW w:w="1383" w:type="dxa"/>
            <w:tcBorders>
              <w:top w:val="single" w:sz="4" w:space="0" w:color="000000"/>
              <w:left w:val="single" w:sz="4" w:space="0" w:color="000000"/>
              <w:bottom w:val="single" w:sz="4" w:space="0" w:color="000000"/>
              <w:right w:val="single" w:sz="4" w:space="0" w:color="000000"/>
            </w:tcBorders>
            <w:vAlign w:val="bottom"/>
          </w:tcPr>
          <w:p w14:paraId="6A344B61" w14:textId="77777777" w:rsidR="00BF1D50" w:rsidRPr="006F79DC" w:rsidRDefault="00BF1D50" w:rsidP="003E09BD">
            <w:pPr>
              <w:spacing w:line="259" w:lineRule="auto"/>
              <w:ind w:right="35"/>
              <w:jc w:val="center"/>
              <w:rPr>
                <w:lang w:val="pl-PL"/>
              </w:rPr>
            </w:pPr>
            <w:r w:rsidRPr="006F79DC">
              <w:rPr>
                <w:sz w:val="16"/>
                <w:lang w:val="pl-PL"/>
              </w:rPr>
              <w:t>nie jest używany</w:t>
            </w:r>
            <w:r w:rsidRPr="006F79DC">
              <w:rPr>
                <w:b/>
                <w:sz w:val="16"/>
                <w:lang w:val="pl-PL"/>
              </w:rPr>
              <w:t xml:space="preserve"> </w:t>
            </w:r>
          </w:p>
        </w:tc>
        <w:tc>
          <w:tcPr>
            <w:tcW w:w="1121" w:type="dxa"/>
            <w:gridSpan w:val="2"/>
            <w:tcBorders>
              <w:top w:val="single" w:sz="4" w:space="0" w:color="000000"/>
              <w:left w:val="single" w:sz="4" w:space="0" w:color="000000"/>
              <w:bottom w:val="single" w:sz="4" w:space="0" w:color="000000"/>
              <w:right w:val="single" w:sz="4" w:space="0" w:color="000000"/>
            </w:tcBorders>
            <w:vAlign w:val="bottom"/>
          </w:tcPr>
          <w:p w14:paraId="733CABE4" w14:textId="77777777" w:rsidR="00BF1D50" w:rsidRPr="006F79DC" w:rsidRDefault="00BF1D50" w:rsidP="003E09BD">
            <w:pPr>
              <w:spacing w:line="259" w:lineRule="auto"/>
              <w:ind w:right="37"/>
              <w:jc w:val="center"/>
              <w:rPr>
                <w:lang w:val="pl-PL"/>
              </w:rPr>
            </w:pPr>
            <w:r w:rsidRPr="006F79DC">
              <w:rPr>
                <w:sz w:val="16"/>
                <w:lang w:val="pl-PL"/>
              </w:rPr>
              <w:t xml:space="preserve">kW </w:t>
            </w:r>
          </w:p>
        </w:tc>
        <w:tc>
          <w:tcPr>
            <w:tcW w:w="0" w:type="auto"/>
            <w:gridSpan w:val="2"/>
            <w:vMerge/>
            <w:tcBorders>
              <w:top w:val="nil"/>
              <w:left w:val="single" w:sz="4" w:space="0" w:color="000000"/>
              <w:bottom w:val="nil"/>
              <w:right w:val="single" w:sz="4" w:space="0" w:color="000000"/>
            </w:tcBorders>
          </w:tcPr>
          <w:p w14:paraId="799B39FE" w14:textId="77777777" w:rsidR="00BF1D50" w:rsidRPr="006F79DC" w:rsidRDefault="00BF1D50" w:rsidP="003E09BD">
            <w:pPr>
              <w:spacing w:after="160" w:line="259" w:lineRule="auto"/>
              <w:rPr>
                <w:lang w:val="pl-PL"/>
              </w:rPr>
            </w:pPr>
          </w:p>
        </w:tc>
        <w:tc>
          <w:tcPr>
            <w:tcW w:w="1414" w:type="dxa"/>
            <w:gridSpan w:val="2"/>
            <w:tcBorders>
              <w:top w:val="single" w:sz="4" w:space="0" w:color="000000"/>
              <w:left w:val="single" w:sz="4" w:space="0" w:color="000000"/>
              <w:bottom w:val="single" w:sz="4" w:space="0" w:color="000000"/>
              <w:right w:val="single" w:sz="4" w:space="0" w:color="000000"/>
            </w:tcBorders>
            <w:vAlign w:val="bottom"/>
          </w:tcPr>
          <w:p w14:paraId="530CC254" w14:textId="77777777" w:rsidR="00BF1D50" w:rsidRPr="006F79DC" w:rsidRDefault="00BF1D50" w:rsidP="003E09BD">
            <w:pPr>
              <w:spacing w:line="259" w:lineRule="auto"/>
              <w:ind w:left="1"/>
              <w:rPr>
                <w:lang w:val="pl-PL"/>
              </w:rPr>
            </w:pPr>
            <w:r w:rsidRPr="006F79DC">
              <w:rPr>
                <w:sz w:val="16"/>
                <w:lang w:val="pl-PL"/>
              </w:rPr>
              <w:t xml:space="preserve">Przy znamionowej mocy cieplnej [30%], jeśli ma to zastosowanie </w:t>
            </w:r>
          </w:p>
        </w:tc>
        <w:tc>
          <w:tcPr>
            <w:tcW w:w="905" w:type="dxa"/>
            <w:gridSpan w:val="2"/>
            <w:tcBorders>
              <w:top w:val="single" w:sz="4" w:space="0" w:color="000000"/>
              <w:left w:val="single" w:sz="4" w:space="0" w:color="000000"/>
              <w:bottom w:val="single" w:sz="4" w:space="0" w:color="000000"/>
              <w:right w:val="single" w:sz="4" w:space="0" w:color="000000"/>
            </w:tcBorders>
            <w:vAlign w:val="bottom"/>
          </w:tcPr>
          <w:p w14:paraId="2B87F080" w14:textId="77777777" w:rsidR="00BF1D50" w:rsidRPr="006F79DC" w:rsidRDefault="00BF1D50" w:rsidP="003E09BD">
            <w:pPr>
              <w:spacing w:line="259" w:lineRule="auto"/>
              <w:ind w:right="29"/>
              <w:jc w:val="center"/>
              <w:rPr>
                <w:lang w:val="pl-PL"/>
              </w:rPr>
            </w:pPr>
            <w:r w:rsidRPr="006F79DC">
              <w:rPr>
                <w:sz w:val="16"/>
                <w:lang w:val="pl-PL"/>
              </w:rPr>
              <w:t xml:space="preserve">ηp </w:t>
            </w:r>
          </w:p>
        </w:tc>
        <w:tc>
          <w:tcPr>
            <w:tcW w:w="953" w:type="dxa"/>
            <w:gridSpan w:val="2"/>
            <w:tcBorders>
              <w:top w:val="single" w:sz="4" w:space="0" w:color="000000"/>
              <w:left w:val="single" w:sz="4" w:space="0" w:color="000000"/>
              <w:bottom w:val="single" w:sz="4" w:space="0" w:color="000000"/>
              <w:right w:val="single" w:sz="4" w:space="0" w:color="000000"/>
            </w:tcBorders>
            <w:vAlign w:val="bottom"/>
          </w:tcPr>
          <w:p w14:paraId="19222C21" w14:textId="77777777" w:rsidR="00BF1D50" w:rsidRPr="006F79DC" w:rsidRDefault="00BF1D50" w:rsidP="003E09BD">
            <w:pPr>
              <w:spacing w:line="259" w:lineRule="auto"/>
              <w:ind w:right="32"/>
              <w:jc w:val="center"/>
              <w:rPr>
                <w:lang w:val="pl-PL"/>
              </w:rPr>
            </w:pPr>
            <w:r w:rsidRPr="006F79DC">
              <w:rPr>
                <w:sz w:val="16"/>
                <w:lang w:val="pl-PL"/>
              </w:rPr>
              <w:t xml:space="preserve">nie jest </w:t>
            </w:r>
          </w:p>
          <w:p w14:paraId="4F03A85B" w14:textId="77777777" w:rsidR="00BF1D50" w:rsidRPr="006F79DC" w:rsidRDefault="00BF1D50" w:rsidP="003E09BD">
            <w:pPr>
              <w:spacing w:line="259" w:lineRule="auto"/>
              <w:ind w:right="27"/>
              <w:jc w:val="center"/>
              <w:rPr>
                <w:lang w:val="pl-PL"/>
              </w:rPr>
            </w:pPr>
            <w:r w:rsidRPr="006F79DC">
              <w:rPr>
                <w:sz w:val="16"/>
                <w:lang w:val="pl-PL"/>
              </w:rPr>
              <w:t>używany</w:t>
            </w: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5A5E9801" w14:textId="77777777" w:rsidR="00BF1D50" w:rsidRPr="006F79DC" w:rsidRDefault="00BF1D50" w:rsidP="003E09BD">
            <w:pPr>
              <w:spacing w:line="259" w:lineRule="auto"/>
              <w:ind w:right="35"/>
              <w:jc w:val="center"/>
              <w:rPr>
                <w:lang w:val="pl-PL"/>
              </w:rPr>
            </w:pPr>
            <w:r w:rsidRPr="006F79DC">
              <w:rPr>
                <w:sz w:val="16"/>
                <w:lang w:val="pl-PL"/>
              </w:rPr>
              <w:t xml:space="preserve">% </w:t>
            </w:r>
          </w:p>
        </w:tc>
      </w:tr>
      <w:tr w:rsidR="00BF1D50" w:rsidRPr="006F79DC" w14:paraId="48A68B14" w14:textId="77777777" w:rsidTr="003E09BD">
        <w:trPr>
          <w:trHeight w:val="235"/>
        </w:trPr>
        <w:tc>
          <w:tcPr>
            <w:tcW w:w="5448" w:type="dxa"/>
            <w:gridSpan w:val="5"/>
            <w:tcBorders>
              <w:top w:val="single" w:sz="4" w:space="0" w:color="000000"/>
              <w:left w:val="single" w:sz="4" w:space="0" w:color="000000"/>
              <w:bottom w:val="single" w:sz="4" w:space="0" w:color="000000"/>
              <w:right w:val="single" w:sz="4" w:space="0" w:color="000000"/>
            </w:tcBorders>
          </w:tcPr>
          <w:p w14:paraId="0FE62D95" w14:textId="77777777" w:rsidR="00BF1D50" w:rsidRPr="006F79DC" w:rsidRDefault="00BF1D50" w:rsidP="003E09BD">
            <w:pPr>
              <w:spacing w:line="259" w:lineRule="auto"/>
              <w:rPr>
                <w:lang w:val="pl-PL"/>
              </w:rPr>
            </w:pPr>
            <w:r w:rsidRPr="006F79DC">
              <w:rPr>
                <w:sz w:val="16"/>
                <w:lang w:val="pl-PL"/>
              </w:rPr>
              <w:t>Kotły kogeneracyjne na paliwo stałe: Sprawność elektryczna</w:t>
            </w:r>
            <w:r w:rsidRPr="006F79DC">
              <w:rPr>
                <w:b/>
                <w:color w:val="FF0000"/>
                <w:sz w:val="16"/>
                <w:lang w:val="pl-PL"/>
              </w:rPr>
              <w:t xml:space="preserve"> </w:t>
            </w:r>
          </w:p>
        </w:tc>
        <w:tc>
          <w:tcPr>
            <w:tcW w:w="0" w:type="auto"/>
            <w:gridSpan w:val="2"/>
            <w:vMerge/>
            <w:tcBorders>
              <w:top w:val="nil"/>
              <w:left w:val="single" w:sz="4" w:space="0" w:color="000000"/>
              <w:bottom w:val="nil"/>
              <w:right w:val="single" w:sz="4" w:space="0" w:color="000000"/>
            </w:tcBorders>
          </w:tcPr>
          <w:p w14:paraId="0C6F67CD" w14:textId="77777777" w:rsidR="00BF1D50" w:rsidRPr="006F79DC" w:rsidRDefault="00BF1D50" w:rsidP="003E09BD">
            <w:pPr>
              <w:spacing w:after="160" w:line="259" w:lineRule="auto"/>
              <w:rPr>
                <w:lang w:val="pl-PL"/>
              </w:rPr>
            </w:pPr>
          </w:p>
        </w:tc>
        <w:tc>
          <w:tcPr>
            <w:tcW w:w="4060" w:type="dxa"/>
            <w:gridSpan w:val="7"/>
            <w:tcBorders>
              <w:top w:val="single" w:sz="4" w:space="0" w:color="000000"/>
              <w:left w:val="single" w:sz="4" w:space="0" w:color="000000"/>
              <w:bottom w:val="single" w:sz="4" w:space="0" w:color="000000"/>
              <w:right w:val="single" w:sz="4" w:space="0" w:color="000000"/>
            </w:tcBorders>
          </w:tcPr>
          <w:p w14:paraId="28EDDF91" w14:textId="77777777" w:rsidR="00BF1D50" w:rsidRPr="006F79DC" w:rsidRDefault="00BF1D50" w:rsidP="003E09BD">
            <w:pPr>
              <w:spacing w:line="259" w:lineRule="auto"/>
              <w:ind w:left="1"/>
              <w:rPr>
                <w:lang w:val="pl-PL"/>
              </w:rPr>
            </w:pPr>
            <w:r w:rsidRPr="006F79DC">
              <w:rPr>
                <w:sz w:val="16"/>
                <w:lang w:val="pl-PL"/>
              </w:rPr>
              <w:t>Zużycie pomocniczej energii elektrycznej</w:t>
            </w:r>
            <w:r w:rsidRPr="006F79DC">
              <w:rPr>
                <w:b/>
                <w:color w:val="FF0000"/>
                <w:sz w:val="16"/>
                <w:lang w:val="pl-PL"/>
              </w:rPr>
              <w:t xml:space="preserve"> </w:t>
            </w:r>
          </w:p>
        </w:tc>
      </w:tr>
      <w:tr w:rsidR="00BF1D50" w:rsidRPr="006F79DC" w14:paraId="280A6524" w14:textId="77777777" w:rsidTr="003E09BD">
        <w:trPr>
          <w:trHeight w:val="502"/>
        </w:trPr>
        <w:tc>
          <w:tcPr>
            <w:tcW w:w="1866" w:type="dxa"/>
            <w:vMerge w:val="restart"/>
            <w:tcBorders>
              <w:top w:val="single" w:sz="4" w:space="0" w:color="000000"/>
              <w:left w:val="single" w:sz="4" w:space="0" w:color="000000"/>
              <w:bottom w:val="single" w:sz="4" w:space="0" w:color="000000"/>
              <w:right w:val="single" w:sz="4" w:space="0" w:color="000000"/>
            </w:tcBorders>
            <w:vAlign w:val="bottom"/>
          </w:tcPr>
          <w:p w14:paraId="38324A18" w14:textId="77777777" w:rsidR="00BF1D50" w:rsidRPr="006F79DC" w:rsidRDefault="00BF1D50" w:rsidP="003E09BD">
            <w:pPr>
              <w:spacing w:line="259" w:lineRule="auto"/>
              <w:rPr>
                <w:lang w:val="pl-PL"/>
              </w:rPr>
            </w:pPr>
            <w:r w:rsidRPr="006F79DC">
              <w:rPr>
                <w:sz w:val="16"/>
                <w:lang w:val="pl-PL"/>
              </w:rPr>
              <w:t>Przy znamionowej mocy cieplnej</w:t>
            </w:r>
            <w:r w:rsidRPr="006F79DC">
              <w:rPr>
                <w:color w:val="FF0000"/>
                <w:sz w:val="16"/>
                <w:lang w:val="pl-PL"/>
              </w:rPr>
              <w:t xml:space="preserve"> </w:t>
            </w:r>
          </w:p>
        </w:tc>
        <w:tc>
          <w:tcPr>
            <w:tcW w:w="1078" w:type="dxa"/>
            <w:vMerge w:val="restart"/>
            <w:tcBorders>
              <w:top w:val="single" w:sz="4" w:space="0" w:color="000000"/>
              <w:left w:val="single" w:sz="4" w:space="0" w:color="000000"/>
              <w:bottom w:val="single" w:sz="4" w:space="0" w:color="000000"/>
              <w:right w:val="single" w:sz="4" w:space="0" w:color="000000"/>
            </w:tcBorders>
            <w:vAlign w:val="bottom"/>
          </w:tcPr>
          <w:p w14:paraId="7C514DA9" w14:textId="77777777" w:rsidR="00BF1D50" w:rsidRPr="006F79DC" w:rsidRDefault="00BF1D50" w:rsidP="003E09BD">
            <w:pPr>
              <w:spacing w:line="259" w:lineRule="auto"/>
              <w:ind w:right="36"/>
              <w:jc w:val="center"/>
              <w:rPr>
                <w:lang w:val="pl-PL"/>
              </w:rPr>
            </w:pPr>
            <w:r w:rsidRPr="006F79DC">
              <w:rPr>
                <w:sz w:val="16"/>
                <w:lang w:val="pl-PL"/>
              </w:rPr>
              <w:t xml:space="preserve">ηel,n </w:t>
            </w:r>
          </w:p>
        </w:tc>
        <w:tc>
          <w:tcPr>
            <w:tcW w:w="1383" w:type="dxa"/>
            <w:vMerge w:val="restart"/>
            <w:tcBorders>
              <w:top w:val="single" w:sz="4" w:space="0" w:color="000000"/>
              <w:left w:val="single" w:sz="4" w:space="0" w:color="000000"/>
              <w:bottom w:val="single" w:sz="4" w:space="0" w:color="000000"/>
              <w:right w:val="single" w:sz="4" w:space="0" w:color="000000"/>
            </w:tcBorders>
            <w:vAlign w:val="bottom"/>
          </w:tcPr>
          <w:p w14:paraId="561D4F85" w14:textId="77777777" w:rsidR="00BF1D50" w:rsidRPr="006F79DC" w:rsidRDefault="00BF1D50" w:rsidP="003E09BD">
            <w:pPr>
              <w:spacing w:line="259" w:lineRule="auto"/>
              <w:ind w:left="1"/>
              <w:jc w:val="center"/>
              <w:rPr>
                <w:lang w:val="pl-PL"/>
              </w:rPr>
            </w:pPr>
            <w:r w:rsidRPr="006F79DC">
              <w:rPr>
                <w:sz w:val="16"/>
                <w:lang w:val="pl-PL"/>
              </w:rPr>
              <w:t xml:space="preserve">  </w:t>
            </w:r>
          </w:p>
        </w:tc>
        <w:tc>
          <w:tcPr>
            <w:tcW w:w="1121" w:type="dxa"/>
            <w:gridSpan w:val="2"/>
            <w:vMerge w:val="restart"/>
            <w:tcBorders>
              <w:top w:val="single" w:sz="4" w:space="0" w:color="000000"/>
              <w:left w:val="single" w:sz="4" w:space="0" w:color="000000"/>
              <w:bottom w:val="single" w:sz="4" w:space="0" w:color="000000"/>
              <w:right w:val="single" w:sz="4" w:space="0" w:color="000000"/>
            </w:tcBorders>
            <w:vAlign w:val="bottom"/>
          </w:tcPr>
          <w:p w14:paraId="3D80765C" w14:textId="77777777" w:rsidR="00BF1D50" w:rsidRPr="006F79DC" w:rsidRDefault="00BF1D50" w:rsidP="003E09BD">
            <w:pPr>
              <w:spacing w:line="259" w:lineRule="auto"/>
              <w:ind w:right="37"/>
              <w:jc w:val="center"/>
              <w:rPr>
                <w:lang w:val="pl-PL"/>
              </w:rPr>
            </w:pPr>
            <w:r w:rsidRPr="006F79DC">
              <w:rPr>
                <w:sz w:val="16"/>
                <w:lang w:val="pl-PL"/>
              </w:rPr>
              <w:t xml:space="preserve">% </w:t>
            </w:r>
          </w:p>
        </w:tc>
        <w:tc>
          <w:tcPr>
            <w:tcW w:w="0" w:type="auto"/>
            <w:gridSpan w:val="2"/>
            <w:vMerge/>
            <w:tcBorders>
              <w:top w:val="nil"/>
              <w:left w:val="single" w:sz="4" w:space="0" w:color="000000"/>
              <w:bottom w:val="nil"/>
              <w:right w:val="single" w:sz="4" w:space="0" w:color="000000"/>
            </w:tcBorders>
          </w:tcPr>
          <w:p w14:paraId="0449877C" w14:textId="77777777" w:rsidR="00BF1D50" w:rsidRPr="006F79DC" w:rsidRDefault="00BF1D50" w:rsidP="003E09BD">
            <w:pPr>
              <w:spacing w:after="160" w:line="259" w:lineRule="auto"/>
              <w:rPr>
                <w:lang w:val="pl-PL"/>
              </w:rPr>
            </w:pPr>
          </w:p>
        </w:tc>
        <w:tc>
          <w:tcPr>
            <w:tcW w:w="1414" w:type="dxa"/>
            <w:gridSpan w:val="2"/>
            <w:tcBorders>
              <w:top w:val="single" w:sz="4" w:space="0" w:color="000000"/>
              <w:left w:val="single" w:sz="4" w:space="0" w:color="000000"/>
              <w:bottom w:val="single" w:sz="4" w:space="0" w:color="000000"/>
              <w:right w:val="single" w:sz="4" w:space="0" w:color="000000"/>
            </w:tcBorders>
            <w:vAlign w:val="bottom"/>
          </w:tcPr>
          <w:p w14:paraId="13DF4E48" w14:textId="77777777" w:rsidR="00BF1D50" w:rsidRPr="006F79DC" w:rsidRDefault="00BF1D50" w:rsidP="003E09BD">
            <w:pPr>
              <w:spacing w:line="259" w:lineRule="auto"/>
              <w:ind w:left="1"/>
              <w:rPr>
                <w:lang w:val="pl-PL"/>
              </w:rPr>
            </w:pPr>
            <w:r w:rsidRPr="006F79DC">
              <w:rPr>
                <w:sz w:val="16"/>
                <w:lang w:val="pl-PL"/>
              </w:rPr>
              <w:t xml:space="preserve">Przy znamionowej mocy cieplnej </w:t>
            </w:r>
          </w:p>
        </w:tc>
        <w:tc>
          <w:tcPr>
            <w:tcW w:w="905" w:type="dxa"/>
            <w:gridSpan w:val="2"/>
            <w:tcBorders>
              <w:top w:val="single" w:sz="4" w:space="0" w:color="000000"/>
              <w:left w:val="single" w:sz="4" w:space="0" w:color="000000"/>
              <w:bottom w:val="single" w:sz="4" w:space="0" w:color="000000"/>
              <w:right w:val="single" w:sz="4" w:space="0" w:color="000000"/>
            </w:tcBorders>
            <w:vAlign w:val="bottom"/>
          </w:tcPr>
          <w:p w14:paraId="78CAD667" w14:textId="77777777" w:rsidR="00BF1D50" w:rsidRPr="006F79DC" w:rsidRDefault="00BF1D50" w:rsidP="003E09BD">
            <w:pPr>
              <w:spacing w:line="259" w:lineRule="auto"/>
              <w:ind w:right="29"/>
              <w:jc w:val="center"/>
              <w:rPr>
                <w:lang w:val="pl-PL"/>
              </w:rPr>
            </w:pPr>
            <w:r w:rsidRPr="006F79DC">
              <w:rPr>
                <w:sz w:val="16"/>
                <w:lang w:val="pl-PL"/>
              </w:rPr>
              <w:t xml:space="preserve">elmax </w:t>
            </w:r>
          </w:p>
        </w:tc>
        <w:tc>
          <w:tcPr>
            <w:tcW w:w="953" w:type="dxa"/>
            <w:gridSpan w:val="2"/>
            <w:tcBorders>
              <w:top w:val="single" w:sz="4" w:space="0" w:color="000000"/>
              <w:left w:val="single" w:sz="4" w:space="0" w:color="000000"/>
              <w:bottom w:val="single" w:sz="4" w:space="0" w:color="000000"/>
              <w:right w:val="single" w:sz="4" w:space="0" w:color="000000"/>
            </w:tcBorders>
            <w:vAlign w:val="center"/>
          </w:tcPr>
          <w:p w14:paraId="18901ABE" w14:textId="77777777" w:rsidR="00BF1D50" w:rsidRPr="006F79DC" w:rsidRDefault="00BF1D50" w:rsidP="003E09BD">
            <w:pPr>
              <w:spacing w:line="259" w:lineRule="auto"/>
              <w:ind w:left="5"/>
              <w:jc w:val="center"/>
              <w:rPr>
                <w:lang w:val="pl-PL"/>
              </w:rPr>
            </w:pP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6B5E9F19" w14:textId="77777777" w:rsidR="00BF1D50" w:rsidRPr="006F79DC" w:rsidRDefault="00BF1D50" w:rsidP="003E09BD">
            <w:pPr>
              <w:spacing w:line="259" w:lineRule="auto"/>
              <w:ind w:right="36"/>
              <w:jc w:val="center"/>
              <w:rPr>
                <w:lang w:val="pl-PL"/>
              </w:rPr>
            </w:pPr>
            <w:r w:rsidRPr="006F79DC">
              <w:rPr>
                <w:sz w:val="16"/>
                <w:lang w:val="pl-PL"/>
              </w:rPr>
              <w:t xml:space="preserve">kW </w:t>
            </w:r>
          </w:p>
        </w:tc>
      </w:tr>
      <w:tr w:rsidR="00BF1D50" w:rsidRPr="006F79DC" w14:paraId="4701647F" w14:textId="77777777" w:rsidTr="003E09BD">
        <w:trPr>
          <w:trHeight w:val="890"/>
        </w:trPr>
        <w:tc>
          <w:tcPr>
            <w:tcW w:w="0" w:type="auto"/>
            <w:vMerge/>
            <w:tcBorders>
              <w:top w:val="nil"/>
              <w:left w:val="single" w:sz="4" w:space="0" w:color="000000"/>
              <w:bottom w:val="single" w:sz="4" w:space="0" w:color="000000"/>
              <w:right w:val="single" w:sz="4" w:space="0" w:color="000000"/>
            </w:tcBorders>
          </w:tcPr>
          <w:p w14:paraId="31D6CEA6" w14:textId="77777777" w:rsidR="00BF1D50" w:rsidRPr="006F79DC" w:rsidRDefault="00BF1D50" w:rsidP="003E09BD">
            <w:pPr>
              <w:spacing w:after="160" w:line="259" w:lineRule="auto"/>
              <w:rPr>
                <w:lang w:val="pl-PL"/>
              </w:rPr>
            </w:pPr>
          </w:p>
        </w:tc>
        <w:tc>
          <w:tcPr>
            <w:tcW w:w="0" w:type="auto"/>
            <w:vMerge/>
            <w:tcBorders>
              <w:top w:val="nil"/>
              <w:left w:val="single" w:sz="4" w:space="0" w:color="000000"/>
              <w:bottom w:val="single" w:sz="4" w:space="0" w:color="000000"/>
              <w:right w:val="single" w:sz="4" w:space="0" w:color="000000"/>
            </w:tcBorders>
          </w:tcPr>
          <w:p w14:paraId="18C29577" w14:textId="77777777" w:rsidR="00BF1D50" w:rsidRPr="006F79DC" w:rsidRDefault="00BF1D50" w:rsidP="003E09BD">
            <w:pPr>
              <w:spacing w:after="160" w:line="259" w:lineRule="auto"/>
              <w:rPr>
                <w:lang w:val="pl-PL"/>
              </w:rPr>
            </w:pPr>
          </w:p>
        </w:tc>
        <w:tc>
          <w:tcPr>
            <w:tcW w:w="0" w:type="auto"/>
            <w:vMerge/>
            <w:tcBorders>
              <w:top w:val="nil"/>
              <w:left w:val="single" w:sz="4" w:space="0" w:color="000000"/>
              <w:bottom w:val="single" w:sz="4" w:space="0" w:color="000000"/>
              <w:right w:val="single" w:sz="4" w:space="0" w:color="000000"/>
            </w:tcBorders>
          </w:tcPr>
          <w:p w14:paraId="7BECC3EE" w14:textId="77777777" w:rsidR="00BF1D50" w:rsidRPr="006F79DC" w:rsidRDefault="00BF1D50" w:rsidP="003E09BD">
            <w:pPr>
              <w:spacing w:after="160" w:line="259" w:lineRule="auto"/>
              <w:rPr>
                <w:lang w:val="pl-PL"/>
              </w:rPr>
            </w:pPr>
          </w:p>
        </w:tc>
        <w:tc>
          <w:tcPr>
            <w:tcW w:w="0" w:type="auto"/>
            <w:gridSpan w:val="2"/>
            <w:vMerge/>
            <w:tcBorders>
              <w:top w:val="nil"/>
              <w:left w:val="single" w:sz="4" w:space="0" w:color="000000"/>
              <w:bottom w:val="single" w:sz="4" w:space="0" w:color="000000"/>
              <w:right w:val="single" w:sz="4" w:space="0" w:color="000000"/>
            </w:tcBorders>
          </w:tcPr>
          <w:p w14:paraId="45256929" w14:textId="77777777" w:rsidR="00BF1D50" w:rsidRPr="006F79DC" w:rsidRDefault="00BF1D50" w:rsidP="003E09BD">
            <w:pPr>
              <w:spacing w:after="160" w:line="259" w:lineRule="auto"/>
              <w:rPr>
                <w:lang w:val="pl-PL"/>
              </w:rPr>
            </w:pPr>
          </w:p>
        </w:tc>
        <w:tc>
          <w:tcPr>
            <w:tcW w:w="0" w:type="auto"/>
            <w:gridSpan w:val="2"/>
            <w:vMerge/>
            <w:tcBorders>
              <w:top w:val="nil"/>
              <w:left w:val="single" w:sz="4" w:space="0" w:color="000000"/>
              <w:bottom w:val="nil"/>
              <w:right w:val="single" w:sz="4" w:space="0" w:color="000000"/>
            </w:tcBorders>
          </w:tcPr>
          <w:p w14:paraId="474032B8" w14:textId="77777777" w:rsidR="00BF1D50" w:rsidRPr="006F79DC" w:rsidRDefault="00BF1D50" w:rsidP="003E09BD">
            <w:pPr>
              <w:spacing w:after="160" w:line="259" w:lineRule="auto"/>
              <w:rPr>
                <w:lang w:val="pl-PL"/>
              </w:rPr>
            </w:pPr>
          </w:p>
        </w:tc>
        <w:tc>
          <w:tcPr>
            <w:tcW w:w="1414" w:type="dxa"/>
            <w:gridSpan w:val="2"/>
            <w:tcBorders>
              <w:top w:val="single" w:sz="4" w:space="0" w:color="000000"/>
              <w:left w:val="single" w:sz="4" w:space="0" w:color="000000"/>
              <w:bottom w:val="single" w:sz="4" w:space="0" w:color="000000"/>
              <w:right w:val="single" w:sz="4" w:space="0" w:color="000000"/>
            </w:tcBorders>
            <w:vAlign w:val="bottom"/>
          </w:tcPr>
          <w:p w14:paraId="04E69B1C" w14:textId="77777777" w:rsidR="00BF1D50" w:rsidRPr="006F79DC" w:rsidRDefault="00BF1D50" w:rsidP="003E09BD">
            <w:pPr>
              <w:spacing w:line="259" w:lineRule="auto"/>
              <w:ind w:left="1"/>
              <w:rPr>
                <w:lang w:val="pl-PL"/>
              </w:rPr>
            </w:pPr>
            <w:r w:rsidRPr="006F79DC">
              <w:rPr>
                <w:sz w:val="16"/>
                <w:lang w:val="pl-PL"/>
              </w:rPr>
              <w:t xml:space="preserve">Przy znamionowej mocy cieplnej [30%], jeśli ma to zastosowanie </w:t>
            </w:r>
          </w:p>
        </w:tc>
        <w:tc>
          <w:tcPr>
            <w:tcW w:w="905" w:type="dxa"/>
            <w:gridSpan w:val="2"/>
            <w:tcBorders>
              <w:top w:val="single" w:sz="4" w:space="0" w:color="000000"/>
              <w:left w:val="single" w:sz="4" w:space="0" w:color="000000"/>
              <w:bottom w:val="single" w:sz="4" w:space="0" w:color="000000"/>
              <w:right w:val="single" w:sz="4" w:space="0" w:color="000000"/>
            </w:tcBorders>
            <w:vAlign w:val="bottom"/>
          </w:tcPr>
          <w:p w14:paraId="1DD9219E" w14:textId="77777777" w:rsidR="00BF1D50" w:rsidRPr="006F79DC" w:rsidRDefault="00BF1D50" w:rsidP="003E09BD">
            <w:pPr>
              <w:spacing w:line="259" w:lineRule="auto"/>
              <w:ind w:right="31"/>
              <w:jc w:val="center"/>
              <w:rPr>
                <w:lang w:val="pl-PL"/>
              </w:rPr>
            </w:pPr>
            <w:r w:rsidRPr="006F79DC">
              <w:rPr>
                <w:sz w:val="16"/>
                <w:lang w:val="pl-PL"/>
              </w:rPr>
              <w:t xml:space="preserve">elmin </w:t>
            </w:r>
          </w:p>
        </w:tc>
        <w:tc>
          <w:tcPr>
            <w:tcW w:w="953" w:type="dxa"/>
            <w:gridSpan w:val="2"/>
            <w:tcBorders>
              <w:top w:val="single" w:sz="4" w:space="0" w:color="000000"/>
              <w:left w:val="single" w:sz="4" w:space="0" w:color="000000"/>
              <w:bottom w:val="single" w:sz="4" w:space="0" w:color="000000"/>
              <w:right w:val="single" w:sz="4" w:space="0" w:color="000000"/>
            </w:tcBorders>
            <w:vAlign w:val="bottom"/>
          </w:tcPr>
          <w:p w14:paraId="2DEB76D4" w14:textId="77777777" w:rsidR="00BF1D50" w:rsidRPr="006F79DC" w:rsidRDefault="00BF1D50" w:rsidP="003E09BD">
            <w:pPr>
              <w:spacing w:line="259" w:lineRule="auto"/>
              <w:ind w:right="32"/>
              <w:jc w:val="center"/>
              <w:rPr>
                <w:lang w:val="pl-PL"/>
              </w:rPr>
            </w:pPr>
            <w:r w:rsidRPr="006F79DC">
              <w:rPr>
                <w:sz w:val="16"/>
                <w:lang w:val="pl-PL"/>
              </w:rPr>
              <w:t xml:space="preserve">nie jest </w:t>
            </w:r>
          </w:p>
          <w:p w14:paraId="3D3A60FB" w14:textId="77777777" w:rsidR="00BF1D50" w:rsidRPr="006F79DC" w:rsidRDefault="00BF1D50" w:rsidP="003E09BD">
            <w:pPr>
              <w:spacing w:line="259" w:lineRule="auto"/>
              <w:ind w:right="27"/>
              <w:jc w:val="center"/>
              <w:rPr>
                <w:lang w:val="pl-PL"/>
              </w:rPr>
            </w:pPr>
            <w:r w:rsidRPr="006F79DC">
              <w:rPr>
                <w:sz w:val="16"/>
                <w:lang w:val="pl-PL"/>
              </w:rPr>
              <w:t>używany</w:t>
            </w: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03A75F58" w14:textId="77777777" w:rsidR="00BF1D50" w:rsidRPr="006F79DC" w:rsidRDefault="00BF1D50" w:rsidP="003E09BD">
            <w:pPr>
              <w:spacing w:line="259" w:lineRule="auto"/>
              <w:ind w:right="36"/>
              <w:jc w:val="center"/>
              <w:rPr>
                <w:lang w:val="pl-PL"/>
              </w:rPr>
            </w:pPr>
            <w:r w:rsidRPr="006F79DC">
              <w:rPr>
                <w:sz w:val="16"/>
                <w:lang w:val="pl-PL"/>
              </w:rPr>
              <w:t xml:space="preserve">kW </w:t>
            </w:r>
          </w:p>
        </w:tc>
      </w:tr>
      <w:tr w:rsidR="00BF1D50" w:rsidRPr="006F79DC" w14:paraId="26F05B4F" w14:textId="77777777" w:rsidTr="003E09BD">
        <w:trPr>
          <w:trHeight w:val="696"/>
        </w:trPr>
        <w:tc>
          <w:tcPr>
            <w:tcW w:w="1866" w:type="dxa"/>
            <w:tcBorders>
              <w:top w:val="single" w:sz="4" w:space="0" w:color="000000"/>
              <w:left w:val="single" w:sz="4" w:space="0" w:color="000000"/>
              <w:bottom w:val="single" w:sz="4" w:space="0" w:color="000000"/>
              <w:right w:val="single" w:sz="4" w:space="0" w:color="000000"/>
            </w:tcBorders>
            <w:vAlign w:val="bottom"/>
          </w:tcPr>
          <w:p w14:paraId="1B793873" w14:textId="77777777" w:rsidR="00BF1D50" w:rsidRPr="006F79DC" w:rsidRDefault="00BF1D50" w:rsidP="003E09BD">
            <w:pPr>
              <w:spacing w:line="259" w:lineRule="auto"/>
              <w:rPr>
                <w:lang w:val="pl-PL"/>
              </w:rPr>
            </w:pPr>
            <w:r w:rsidRPr="006F79DC">
              <w:rPr>
                <w:color w:val="FF0000"/>
                <w:sz w:val="16"/>
                <w:lang w:val="pl-PL"/>
              </w:rPr>
              <w:t xml:space="preserve">  </w:t>
            </w:r>
          </w:p>
        </w:tc>
        <w:tc>
          <w:tcPr>
            <w:tcW w:w="1078" w:type="dxa"/>
            <w:tcBorders>
              <w:top w:val="single" w:sz="4" w:space="0" w:color="000000"/>
              <w:left w:val="single" w:sz="4" w:space="0" w:color="000000"/>
              <w:bottom w:val="single" w:sz="4" w:space="0" w:color="000000"/>
              <w:right w:val="single" w:sz="4" w:space="0" w:color="000000"/>
            </w:tcBorders>
            <w:vAlign w:val="bottom"/>
          </w:tcPr>
          <w:p w14:paraId="1477653A" w14:textId="77777777" w:rsidR="00BF1D50" w:rsidRPr="006F79DC" w:rsidRDefault="00BF1D50" w:rsidP="003E09BD">
            <w:pPr>
              <w:spacing w:line="259" w:lineRule="auto"/>
              <w:ind w:left="1"/>
              <w:rPr>
                <w:lang w:val="pl-PL"/>
              </w:rPr>
            </w:pPr>
            <w:r w:rsidRPr="006F79DC">
              <w:rPr>
                <w:sz w:val="16"/>
                <w:lang w:val="pl-PL"/>
              </w:rPr>
              <w:t xml:space="preserve">  </w:t>
            </w:r>
          </w:p>
        </w:tc>
        <w:tc>
          <w:tcPr>
            <w:tcW w:w="1383" w:type="dxa"/>
            <w:tcBorders>
              <w:top w:val="single" w:sz="4" w:space="0" w:color="000000"/>
              <w:left w:val="single" w:sz="4" w:space="0" w:color="000000"/>
              <w:bottom w:val="single" w:sz="4" w:space="0" w:color="000000"/>
              <w:right w:val="single" w:sz="4" w:space="0" w:color="000000"/>
            </w:tcBorders>
            <w:vAlign w:val="bottom"/>
          </w:tcPr>
          <w:p w14:paraId="4373268E" w14:textId="77777777" w:rsidR="00BF1D50" w:rsidRPr="006F79DC" w:rsidRDefault="00BF1D50" w:rsidP="003E09BD">
            <w:pPr>
              <w:spacing w:line="259" w:lineRule="auto"/>
              <w:ind w:left="2"/>
              <w:rPr>
                <w:lang w:val="pl-PL"/>
              </w:rPr>
            </w:pPr>
            <w:r w:rsidRPr="006F79DC">
              <w:rPr>
                <w:sz w:val="16"/>
                <w:lang w:val="pl-PL"/>
              </w:rPr>
              <w:t xml:space="preserve">  </w:t>
            </w:r>
          </w:p>
        </w:tc>
        <w:tc>
          <w:tcPr>
            <w:tcW w:w="1121" w:type="dxa"/>
            <w:gridSpan w:val="2"/>
            <w:tcBorders>
              <w:top w:val="single" w:sz="4" w:space="0" w:color="000000"/>
              <w:left w:val="single" w:sz="4" w:space="0" w:color="000000"/>
              <w:bottom w:val="single" w:sz="4" w:space="0" w:color="000000"/>
              <w:right w:val="single" w:sz="4" w:space="0" w:color="000000"/>
            </w:tcBorders>
            <w:vAlign w:val="bottom"/>
          </w:tcPr>
          <w:p w14:paraId="339AF02D" w14:textId="77777777" w:rsidR="00BF1D50" w:rsidRPr="006F79DC" w:rsidRDefault="00BF1D50" w:rsidP="003E09BD">
            <w:pPr>
              <w:spacing w:line="259" w:lineRule="auto"/>
              <w:ind w:left="1"/>
              <w:rPr>
                <w:lang w:val="pl-PL"/>
              </w:rPr>
            </w:pPr>
            <w:r w:rsidRPr="006F79DC">
              <w:rPr>
                <w:sz w:val="16"/>
                <w:lang w:val="pl-PL"/>
              </w:rPr>
              <w:t xml:space="preserve">  </w:t>
            </w:r>
          </w:p>
        </w:tc>
        <w:tc>
          <w:tcPr>
            <w:tcW w:w="0" w:type="auto"/>
            <w:gridSpan w:val="2"/>
            <w:vMerge/>
            <w:tcBorders>
              <w:top w:val="nil"/>
              <w:left w:val="single" w:sz="4" w:space="0" w:color="000000"/>
              <w:bottom w:val="nil"/>
              <w:right w:val="single" w:sz="4" w:space="0" w:color="000000"/>
            </w:tcBorders>
          </w:tcPr>
          <w:p w14:paraId="59FCB8FA" w14:textId="77777777" w:rsidR="00BF1D50" w:rsidRPr="006F79DC" w:rsidRDefault="00BF1D50" w:rsidP="003E09BD">
            <w:pPr>
              <w:spacing w:after="160" w:line="259" w:lineRule="auto"/>
              <w:rPr>
                <w:lang w:val="pl-PL"/>
              </w:rPr>
            </w:pPr>
          </w:p>
        </w:tc>
        <w:tc>
          <w:tcPr>
            <w:tcW w:w="2318" w:type="dxa"/>
            <w:gridSpan w:val="4"/>
            <w:tcBorders>
              <w:top w:val="single" w:sz="4" w:space="0" w:color="000000"/>
              <w:left w:val="single" w:sz="4" w:space="0" w:color="000000"/>
              <w:bottom w:val="single" w:sz="4" w:space="0" w:color="000000"/>
              <w:right w:val="single" w:sz="4" w:space="0" w:color="000000"/>
            </w:tcBorders>
            <w:vAlign w:val="bottom"/>
          </w:tcPr>
          <w:p w14:paraId="4F51255D" w14:textId="77777777" w:rsidR="00BF1D50" w:rsidRPr="006F79DC" w:rsidRDefault="00BF1D50" w:rsidP="003E09BD">
            <w:pPr>
              <w:spacing w:line="259" w:lineRule="auto"/>
              <w:ind w:left="1"/>
              <w:rPr>
                <w:lang w:val="pl-PL"/>
              </w:rPr>
            </w:pPr>
            <w:r w:rsidRPr="006F79DC">
              <w:rPr>
                <w:sz w:val="16"/>
                <w:lang w:val="pl-PL"/>
              </w:rPr>
              <w:t xml:space="preserve">Wbudowane urządzenie redukujące wtórną emisję, jeśli ma to zastosowanie </w:t>
            </w:r>
          </w:p>
        </w:tc>
        <w:tc>
          <w:tcPr>
            <w:tcW w:w="953" w:type="dxa"/>
            <w:gridSpan w:val="2"/>
            <w:tcBorders>
              <w:top w:val="single" w:sz="4" w:space="0" w:color="000000"/>
              <w:left w:val="single" w:sz="4" w:space="0" w:color="000000"/>
              <w:bottom w:val="single" w:sz="4" w:space="0" w:color="000000"/>
              <w:right w:val="single" w:sz="4" w:space="0" w:color="000000"/>
            </w:tcBorders>
            <w:vAlign w:val="bottom"/>
          </w:tcPr>
          <w:p w14:paraId="771332C1" w14:textId="77777777" w:rsidR="00BF1D50" w:rsidRPr="006F79DC" w:rsidRDefault="00BF1D50" w:rsidP="003E09BD">
            <w:pPr>
              <w:spacing w:line="259" w:lineRule="auto"/>
              <w:ind w:right="32"/>
              <w:jc w:val="center"/>
              <w:rPr>
                <w:lang w:val="pl-PL"/>
              </w:rPr>
            </w:pPr>
            <w:r w:rsidRPr="006F79DC">
              <w:rPr>
                <w:sz w:val="16"/>
                <w:lang w:val="pl-PL"/>
              </w:rPr>
              <w:t xml:space="preserve">nie jest </w:t>
            </w:r>
          </w:p>
          <w:p w14:paraId="368F0B61" w14:textId="77777777" w:rsidR="00BF1D50" w:rsidRPr="006F79DC" w:rsidRDefault="00BF1D50" w:rsidP="003E09BD">
            <w:pPr>
              <w:spacing w:line="259" w:lineRule="auto"/>
              <w:ind w:right="27"/>
              <w:jc w:val="center"/>
              <w:rPr>
                <w:lang w:val="pl-PL"/>
              </w:rPr>
            </w:pPr>
            <w:r w:rsidRPr="006F79DC">
              <w:rPr>
                <w:sz w:val="16"/>
                <w:lang w:val="pl-PL"/>
              </w:rPr>
              <w:t xml:space="preserve">używany </w:t>
            </w:r>
          </w:p>
        </w:tc>
        <w:tc>
          <w:tcPr>
            <w:tcW w:w="788" w:type="dxa"/>
            <w:tcBorders>
              <w:top w:val="single" w:sz="4" w:space="0" w:color="000000"/>
              <w:left w:val="single" w:sz="4" w:space="0" w:color="000000"/>
              <w:bottom w:val="single" w:sz="4" w:space="0" w:color="000000"/>
              <w:right w:val="single" w:sz="4" w:space="0" w:color="000000"/>
            </w:tcBorders>
            <w:vAlign w:val="bottom"/>
          </w:tcPr>
          <w:p w14:paraId="28B4460E" w14:textId="77777777" w:rsidR="00BF1D50" w:rsidRPr="006F79DC" w:rsidRDefault="00BF1D50" w:rsidP="003E09BD">
            <w:pPr>
              <w:spacing w:line="259" w:lineRule="auto"/>
              <w:ind w:right="36"/>
              <w:jc w:val="center"/>
              <w:rPr>
                <w:lang w:val="pl-PL"/>
              </w:rPr>
            </w:pPr>
            <w:r w:rsidRPr="006F79DC">
              <w:rPr>
                <w:sz w:val="16"/>
                <w:lang w:val="pl-PL"/>
              </w:rPr>
              <w:t xml:space="preserve">kW </w:t>
            </w:r>
          </w:p>
        </w:tc>
      </w:tr>
      <w:tr w:rsidR="00BF1D50" w:rsidRPr="006F79DC" w14:paraId="34B1A022" w14:textId="77777777" w:rsidTr="003E09BD">
        <w:trPr>
          <w:trHeight w:val="300"/>
        </w:trPr>
        <w:tc>
          <w:tcPr>
            <w:tcW w:w="1866" w:type="dxa"/>
            <w:tcBorders>
              <w:top w:val="single" w:sz="4" w:space="0" w:color="000000"/>
              <w:left w:val="single" w:sz="4" w:space="0" w:color="000000"/>
              <w:bottom w:val="nil"/>
              <w:right w:val="single" w:sz="4" w:space="0" w:color="000000"/>
            </w:tcBorders>
            <w:vAlign w:val="bottom"/>
          </w:tcPr>
          <w:p w14:paraId="6DEB9F77" w14:textId="77777777" w:rsidR="00BF1D50" w:rsidRPr="006F79DC" w:rsidRDefault="00BF1D50" w:rsidP="003E09BD">
            <w:pPr>
              <w:spacing w:line="259" w:lineRule="auto"/>
              <w:rPr>
                <w:lang w:val="pl-PL"/>
              </w:rPr>
            </w:pPr>
            <w:r w:rsidRPr="006F79DC">
              <w:rPr>
                <w:color w:val="FF0000"/>
                <w:sz w:val="16"/>
                <w:lang w:val="pl-PL"/>
              </w:rPr>
              <w:t xml:space="preserve">  </w:t>
            </w:r>
          </w:p>
        </w:tc>
        <w:tc>
          <w:tcPr>
            <w:tcW w:w="1078" w:type="dxa"/>
            <w:tcBorders>
              <w:top w:val="single" w:sz="4" w:space="0" w:color="000000"/>
              <w:left w:val="single" w:sz="4" w:space="0" w:color="000000"/>
              <w:bottom w:val="nil"/>
              <w:right w:val="single" w:sz="4" w:space="0" w:color="000000"/>
            </w:tcBorders>
            <w:vAlign w:val="bottom"/>
          </w:tcPr>
          <w:p w14:paraId="03519A29" w14:textId="77777777" w:rsidR="00BF1D50" w:rsidRPr="006F79DC" w:rsidRDefault="00BF1D50" w:rsidP="003E09BD">
            <w:pPr>
              <w:spacing w:line="259" w:lineRule="auto"/>
              <w:ind w:left="1"/>
              <w:rPr>
                <w:lang w:val="pl-PL"/>
              </w:rPr>
            </w:pPr>
            <w:r w:rsidRPr="006F79DC">
              <w:rPr>
                <w:sz w:val="16"/>
                <w:lang w:val="pl-PL"/>
              </w:rPr>
              <w:t xml:space="preserve">  </w:t>
            </w:r>
          </w:p>
        </w:tc>
        <w:tc>
          <w:tcPr>
            <w:tcW w:w="1383" w:type="dxa"/>
            <w:tcBorders>
              <w:top w:val="single" w:sz="4" w:space="0" w:color="000000"/>
              <w:left w:val="single" w:sz="4" w:space="0" w:color="000000"/>
              <w:bottom w:val="nil"/>
              <w:right w:val="single" w:sz="4" w:space="0" w:color="000000"/>
            </w:tcBorders>
            <w:vAlign w:val="bottom"/>
          </w:tcPr>
          <w:p w14:paraId="6C93C92B" w14:textId="77777777" w:rsidR="00BF1D50" w:rsidRPr="006F79DC" w:rsidRDefault="00BF1D50" w:rsidP="003E09BD">
            <w:pPr>
              <w:spacing w:line="259" w:lineRule="auto"/>
              <w:ind w:left="2"/>
              <w:rPr>
                <w:lang w:val="pl-PL"/>
              </w:rPr>
            </w:pPr>
            <w:r w:rsidRPr="006F79DC">
              <w:rPr>
                <w:sz w:val="16"/>
                <w:lang w:val="pl-PL"/>
              </w:rPr>
              <w:t xml:space="preserve">  </w:t>
            </w:r>
          </w:p>
        </w:tc>
        <w:tc>
          <w:tcPr>
            <w:tcW w:w="1121" w:type="dxa"/>
            <w:gridSpan w:val="2"/>
            <w:tcBorders>
              <w:top w:val="single" w:sz="4" w:space="0" w:color="000000"/>
              <w:left w:val="single" w:sz="4" w:space="0" w:color="000000"/>
              <w:bottom w:val="nil"/>
              <w:right w:val="single" w:sz="4" w:space="0" w:color="000000"/>
            </w:tcBorders>
            <w:vAlign w:val="bottom"/>
          </w:tcPr>
          <w:p w14:paraId="7C997240" w14:textId="77777777" w:rsidR="00BF1D50" w:rsidRPr="006F79DC" w:rsidRDefault="00BF1D50" w:rsidP="003E09BD">
            <w:pPr>
              <w:spacing w:line="259" w:lineRule="auto"/>
              <w:ind w:left="1"/>
              <w:rPr>
                <w:lang w:val="pl-PL"/>
              </w:rPr>
            </w:pPr>
            <w:r w:rsidRPr="006F79DC">
              <w:rPr>
                <w:sz w:val="16"/>
                <w:lang w:val="pl-PL"/>
              </w:rPr>
              <w:t xml:space="preserve">  </w:t>
            </w:r>
          </w:p>
        </w:tc>
        <w:tc>
          <w:tcPr>
            <w:tcW w:w="0" w:type="auto"/>
            <w:gridSpan w:val="2"/>
            <w:vMerge/>
            <w:tcBorders>
              <w:top w:val="nil"/>
              <w:left w:val="single" w:sz="4" w:space="0" w:color="000000"/>
              <w:bottom w:val="nil"/>
              <w:right w:val="single" w:sz="4" w:space="0" w:color="000000"/>
            </w:tcBorders>
          </w:tcPr>
          <w:p w14:paraId="25C10D4B" w14:textId="77777777" w:rsidR="00BF1D50" w:rsidRPr="006F79DC" w:rsidRDefault="00BF1D50" w:rsidP="003E09BD">
            <w:pPr>
              <w:spacing w:after="160" w:line="259" w:lineRule="auto"/>
              <w:rPr>
                <w:lang w:val="pl-PL"/>
              </w:rPr>
            </w:pPr>
          </w:p>
        </w:tc>
        <w:tc>
          <w:tcPr>
            <w:tcW w:w="1414" w:type="dxa"/>
            <w:gridSpan w:val="2"/>
            <w:tcBorders>
              <w:top w:val="single" w:sz="4" w:space="0" w:color="000000"/>
              <w:left w:val="single" w:sz="4" w:space="0" w:color="000000"/>
              <w:bottom w:val="nil"/>
              <w:right w:val="single" w:sz="4" w:space="0" w:color="000000"/>
            </w:tcBorders>
            <w:vAlign w:val="bottom"/>
          </w:tcPr>
          <w:p w14:paraId="7A27BC73" w14:textId="77777777" w:rsidR="00BF1D50" w:rsidRPr="006F79DC" w:rsidRDefault="00BF1D50" w:rsidP="003E09BD">
            <w:pPr>
              <w:spacing w:line="259" w:lineRule="auto"/>
              <w:ind w:left="1"/>
              <w:rPr>
                <w:lang w:val="pl-PL"/>
              </w:rPr>
            </w:pPr>
            <w:r w:rsidRPr="006F79DC">
              <w:rPr>
                <w:sz w:val="16"/>
                <w:lang w:val="pl-PL"/>
              </w:rPr>
              <w:t xml:space="preserve">W trybie gotowości </w:t>
            </w:r>
          </w:p>
        </w:tc>
        <w:tc>
          <w:tcPr>
            <w:tcW w:w="905" w:type="dxa"/>
            <w:gridSpan w:val="2"/>
            <w:tcBorders>
              <w:top w:val="single" w:sz="4" w:space="0" w:color="000000"/>
              <w:left w:val="single" w:sz="4" w:space="0" w:color="000000"/>
              <w:bottom w:val="nil"/>
              <w:right w:val="single" w:sz="4" w:space="0" w:color="000000"/>
            </w:tcBorders>
            <w:vAlign w:val="bottom"/>
          </w:tcPr>
          <w:p w14:paraId="61758F8C" w14:textId="77777777" w:rsidR="00BF1D50" w:rsidRPr="006F79DC" w:rsidRDefault="00BF1D50" w:rsidP="003E09BD">
            <w:pPr>
              <w:spacing w:line="259" w:lineRule="auto"/>
              <w:ind w:right="26"/>
              <w:jc w:val="center"/>
              <w:rPr>
                <w:lang w:val="pl-PL"/>
              </w:rPr>
            </w:pPr>
            <w:r w:rsidRPr="006F79DC">
              <w:rPr>
                <w:sz w:val="16"/>
                <w:lang w:val="pl-PL"/>
              </w:rPr>
              <w:t xml:space="preserve">PSB </w:t>
            </w:r>
          </w:p>
        </w:tc>
        <w:tc>
          <w:tcPr>
            <w:tcW w:w="953" w:type="dxa"/>
            <w:gridSpan w:val="2"/>
            <w:tcBorders>
              <w:top w:val="single" w:sz="4" w:space="0" w:color="000000"/>
              <w:left w:val="single" w:sz="4" w:space="0" w:color="000000"/>
              <w:bottom w:val="nil"/>
              <w:right w:val="single" w:sz="4" w:space="0" w:color="000000"/>
            </w:tcBorders>
          </w:tcPr>
          <w:p w14:paraId="7610CCCA" w14:textId="77777777" w:rsidR="00BF1D50" w:rsidRPr="006F79DC" w:rsidRDefault="00BF1D50" w:rsidP="003E09BD">
            <w:pPr>
              <w:spacing w:line="259" w:lineRule="auto"/>
              <w:ind w:left="5"/>
              <w:jc w:val="center"/>
              <w:rPr>
                <w:lang w:val="pl-PL"/>
              </w:rPr>
            </w:pPr>
            <w:r w:rsidRPr="006F79DC">
              <w:rPr>
                <w:b/>
                <w:sz w:val="16"/>
                <w:lang w:val="pl-PL"/>
              </w:rPr>
              <w:t xml:space="preserve"> </w:t>
            </w:r>
          </w:p>
        </w:tc>
        <w:tc>
          <w:tcPr>
            <w:tcW w:w="788" w:type="dxa"/>
            <w:tcBorders>
              <w:top w:val="single" w:sz="4" w:space="0" w:color="000000"/>
              <w:left w:val="single" w:sz="4" w:space="0" w:color="000000"/>
              <w:bottom w:val="nil"/>
              <w:right w:val="single" w:sz="4" w:space="0" w:color="000000"/>
            </w:tcBorders>
            <w:vAlign w:val="bottom"/>
          </w:tcPr>
          <w:p w14:paraId="7D8D66E7" w14:textId="77777777" w:rsidR="00BF1D50" w:rsidRPr="006F79DC" w:rsidRDefault="00BF1D50" w:rsidP="003E09BD">
            <w:pPr>
              <w:spacing w:line="259" w:lineRule="auto"/>
              <w:ind w:right="36"/>
              <w:jc w:val="center"/>
              <w:rPr>
                <w:lang w:val="pl-PL"/>
              </w:rPr>
            </w:pPr>
            <w:r w:rsidRPr="006F79DC">
              <w:rPr>
                <w:sz w:val="16"/>
                <w:lang w:val="pl-PL"/>
              </w:rPr>
              <w:t xml:space="preserve">kW </w:t>
            </w:r>
          </w:p>
        </w:tc>
      </w:tr>
      <w:tr w:rsidR="00BF1D50" w:rsidRPr="006F79DC" w14:paraId="5C3F19A7" w14:textId="77777777" w:rsidTr="003E09BD">
        <w:trPr>
          <w:trHeight w:val="204"/>
        </w:trPr>
        <w:tc>
          <w:tcPr>
            <w:tcW w:w="2944" w:type="dxa"/>
            <w:gridSpan w:val="2"/>
            <w:tcBorders>
              <w:top w:val="single" w:sz="4" w:space="0" w:color="000000"/>
              <w:left w:val="single" w:sz="4" w:space="0" w:color="000000"/>
              <w:bottom w:val="single" w:sz="4" w:space="0" w:color="000000"/>
              <w:right w:val="single" w:sz="4" w:space="0" w:color="000000"/>
            </w:tcBorders>
          </w:tcPr>
          <w:p w14:paraId="1D5907B4" w14:textId="77777777" w:rsidR="00BF1D50" w:rsidRPr="006F79DC" w:rsidRDefault="00BF1D50" w:rsidP="003E09BD">
            <w:pPr>
              <w:spacing w:line="259" w:lineRule="auto"/>
              <w:ind w:right="57"/>
              <w:jc w:val="center"/>
              <w:rPr>
                <w:lang w:val="pl-PL"/>
              </w:rPr>
            </w:pPr>
            <w:r w:rsidRPr="006F79DC">
              <w:rPr>
                <w:sz w:val="16"/>
                <w:lang w:val="pl-PL"/>
              </w:rPr>
              <w:t>Dane kontaktowe</w:t>
            </w:r>
            <w:r w:rsidRPr="006F79DC">
              <w:rPr>
                <w:color w:val="FF0000"/>
                <w:sz w:val="16"/>
                <w:lang w:val="pl-PL"/>
              </w:rPr>
              <w:t xml:space="preserve"> </w:t>
            </w:r>
          </w:p>
        </w:tc>
        <w:tc>
          <w:tcPr>
            <w:tcW w:w="6809" w:type="dxa"/>
            <w:gridSpan w:val="12"/>
            <w:tcBorders>
              <w:top w:val="single" w:sz="4" w:space="0" w:color="000000"/>
              <w:left w:val="single" w:sz="4" w:space="0" w:color="000000"/>
              <w:bottom w:val="single" w:sz="4" w:space="0" w:color="000000"/>
              <w:right w:val="single" w:sz="4" w:space="0" w:color="000000"/>
            </w:tcBorders>
          </w:tcPr>
          <w:p w14:paraId="7B894593" w14:textId="77777777" w:rsidR="00BF1D50" w:rsidRPr="006F79DC" w:rsidRDefault="00BF1D50" w:rsidP="003E09BD">
            <w:pPr>
              <w:spacing w:line="259" w:lineRule="auto"/>
              <w:ind w:right="53"/>
              <w:jc w:val="center"/>
              <w:rPr>
                <w:lang w:val="pl-PL"/>
              </w:rPr>
            </w:pPr>
            <w:r w:rsidRPr="006F79DC">
              <w:rPr>
                <w:b/>
                <w:sz w:val="16"/>
                <w:lang w:val="pl-PL"/>
              </w:rPr>
              <w:t>OPOP s.r.o</w:t>
            </w:r>
            <w:r w:rsidRPr="006F79DC">
              <w:rPr>
                <w:sz w:val="16"/>
                <w:lang w:val="pl-PL"/>
              </w:rPr>
              <w:t>. , Zašovská 750, Valašské Meziříčí, 757 01</w:t>
            </w:r>
            <w:r w:rsidRPr="006F79DC">
              <w:rPr>
                <w:color w:val="FF0000"/>
                <w:sz w:val="16"/>
                <w:lang w:val="pl-PL"/>
              </w:rPr>
              <w:t xml:space="preserve"> </w:t>
            </w:r>
          </w:p>
        </w:tc>
      </w:tr>
      <w:tr w:rsidR="00BF1D50" w:rsidRPr="006F79DC" w14:paraId="1BB5D99D" w14:textId="77777777" w:rsidTr="003E09BD">
        <w:trPr>
          <w:trHeight w:val="599"/>
        </w:trPr>
        <w:tc>
          <w:tcPr>
            <w:tcW w:w="9753" w:type="dxa"/>
            <w:gridSpan w:val="14"/>
            <w:tcBorders>
              <w:top w:val="single" w:sz="4" w:space="0" w:color="000000"/>
              <w:left w:val="single" w:sz="4" w:space="0" w:color="000000"/>
              <w:bottom w:val="single" w:sz="4" w:space="0" w:color="000000"/>
              <w:right w:val="single" w:sz="4" w:space="0" w:color="000000"/>
            </w:tcBorders>
          </w:tcPr>
          <w:p w14:paraId="7BC8023E" w14:textId="77777777" w:rsidR="00BF1D50" w:rsidRPr="006F79DC" w:rsidRDefault="00BF1D50" w:rsidP="003E09BD">
            <w:pPr>
              <w:tabs>
                <w:tab w:val="center" w:pos="8966"/>
              </w:tabs>
              <w:spacing w:after="17" w:line="259" w:lineRule="auto"/>
              <w:rPr>
                <w:lang w:val="pl-PL"/>
              </w:rPr>
            </w:pPr>
            <w:r w:rsidRPr="006F79DC">
              <w:rPr>
                <w:sz w:val="16"/>
                <w:lang w:val="pl-PL"/>
              </w:rPr>
              <w:t>(*) Objętość zbiornika = 45 × Pr × (1 – 2,7/Pr) lub 300 litrów, w zależności od tego, która wartość jest większa, gdzie Pr wyraża się w kW</w:t>
            </w:r>
            <w:r w:rsidRPr="006F79DC">
              <w:rPr>
                <w:color w:val="FF0000"/>
                <w:sz w:val="16"/>
                <w:lang w:val="pl-PL"/>
              </w:rPr>
              <w:t xml:space="preserve"> </w:t>
            </w:r>
            <w:r w:rsidRPr="006F79DC">
              <w:rPr>
                <w:color w:val="FF0000"/>
                <w:sz w:val="16"/>
                <w:lang w:val="pl-PL"/>
              </w:rPr>
              <w:tab/>
              <w:t xml:space="preserve">  </w:t>
            </w:r>
          </w:p>
          <w:p w14:paraId="430AF7EA" w14:textId="77777777" w:rsidR="00BF1D50" w:rsidRPr="006F79DC" w:rsidRDefault="00BF1D50" w:rsidP="003E09BD">
            <w:pPr>
              <w:tabs>
                <w:tab w:val="center" w:pos="5449"/>
                <w:tab w:val="center" w:pos="5694"/>
                <w:tab w:val="center" w:pos="7110"/>
                <w:tab w:val="center" w:pos="8016"/>
                <w:tab w:val="center" w:pos="8966"/>
              </w:tabs>
              <w:spacing w:after="12" w:line="259" w:lineRule="auto"/>
              <w:rPr>
                <w:lang w:val="pl-PL"/>
              </w:rPr>
            </w:pPr>
            <w:r w:rsidRPr="006F79DC">
              <w:rPr>
                <w:sz w:val="16"/>
                <w:lang w:val="pl-PL"/>
              </w:rPr>
              <w:t>(**) Objętość zbiornika = 20 × Pr gdzie Pr wyraża się w kW</w:t>
            </w:r>
            <w:r w:rsidRPr="006F79DC">
              <w:rPr>
                <w:color w:val="FF0000"/>
                <w:sz w:val="16"/>
                <w:lang w:val="pl-PL"/>
              </w:rPr>
              <w:t xml:space="preserve"> </w:t>
            </w:r>
            <w:r w:rsidRPr="006F79DC">
              <w:rPr>
                <w:color w:val="FF0000"/>
                <w:sz w:val="16"/>
                <w:lang w:val="pl-PL"/>
              </w:rPr>
              <w:tab/>
              <w:t xml:space="preserve"> </w:t>
            </w:r>
            <w:r w:rsidRPr="006F79DC">
              <w:rPr>
                <w:color w:val="FF0000"/>
                <w:sz w:val="16"/>
                <w:lang w:val="pl-PL"/>
              </w:rPr>
              <w:tab/>
            </w:r>
            <w:r w:rsidRPr="006F79DC">
              <w:rPr>
                <w:rFonts w:ascii="Times New Roman" w:eastAsia="Times New Roman" w:hAnsi="Times New Roman" w:cs="Times New Roman"/>
                <w:color w:val="FF0000"/>
                <w:sz w:val="16"/>
                <w:lang w:val="pl-PL"/>
              </w:rPr>
              <w:t xml:space="preserve"> </w:t>
            </w:r>
            <w:r w:rsidRPr="006F79DC">
              <w:rPr>
                <w:rFonts w:ascii="Times New Roman" w:eastAsia="Times New Roman" w:hAnsi="Times New Roman" w:cs="Times New Roman"/>
                <w:color w:val="FF0000"/>
                <w:sz w:val="16"/>
                <w:lang w:val="pl-PL"/>
              </w:rPr>
              <w:tab/>
              <w:t xml:space="preserve"> </w:t>
            </w:r>
            <w:r w:rsidRPr="006F79DC">
              <w:rPr>
                <w:rFonts w:ascii="Times New Roman" w:eastAsia="Times New Roman" w:hAnsi="Times New Roman" w:cs="Times New Roman"/>
                <w:color w:val="FF0000"/>
                <w:sz w:val="16"/>
                <w:lang w:val="pl-PL"/>
              </w:rPr>
              <w:tab/>
              <w:t xml:space="preserve"> </w:t>
            </w:r>
            <w:r w:rsidRPr="006F79DC">
              <w:rPr>
                <w:rFonts w:ascii="Times New Roman" w:eastAsia="Times New Roman" w:hAnsi="Times New Roman" w:cs="Times New Roman"/>
                <w:color w:val="FF0000"/>
                <w:sz w:val="16"/>
                <w:lang w:val="pl-PL"/>
              </w:rPr>
              <w:tab/>
            </w:r>
            <w:r w:rsidRPr="006F79DC">
              <w:rPr>
                <w:color w:val="FF0000"/>
                <w:sz w:val="16"/>
                <w:lang w:val="pl-PL"/>
              </w:rPr>
              <w:t xml:space="preserve">  </w:t>
            </w:r>
          </w:p>
          <w:p w14:paraId="16D59B5C" w14:textId="77777777" w:rsidR="00BF1D50" w:rsidRPr="006F79DC" w:rsidRDefault="00BF1D50" w:rsidP="003E09BD">
            <w:pPr>
              <w:tabs>
                <w:tab w:val="center" w:pos="4328"/>
                <w:tab w:val="center" w:pos="5449"/>
                <w:tab w:val="center" w:pos="5694"/>
                <w:tab w:val="center" w:pos="7110"/>
                <w:tab w:val="center" w:pos="8016"/>
                <w:tab w:val="center" w:pos="8966"/>
              </w:tabs>
              <w:spacing w:line="259" w:lineRule="auto"/>
              <w:rPr>
                <w:lang w:val="pl-PL"/>
              </w:rPr>
            </w:pPr>
            <w:r w:rsidRPr="006F79DC">
              <w:rPr>
                <w:sz w:val="16"/>
                <w:lang w:val="pl-PL"/>
              </w:rPr>
              <w:t>(***) Dla paliwa preferowanego Pn jest równe Pr</w:t>
            </w:r>
            <w:r w:rsidRPr="006F79DC">
              <w:rPr>
                <w:color w:val="FF0000"/>
                <w:sz w:val="16"/>
                <w:lang w:val="pl-PL"/>
              </w:rPr>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p>
        </w:tc>
      </w:tr>
      <w:tr w:rsidR="00BF1D50" w:rsidRPr="006F79DC" w14:paraId="420A2474" w14:textId="77777777" w:rsidTr="003E09BD">
        <w:trPr>
          <w:trHeight w:val="497"/>
        </w:trPr>
        <w:tc>
          <w:tcPr>
            <w:tcW w:w="9753" w:type="dxa"/>
            <w:gridSpan w:val="14"/>
            <w:tcBorders>
              <w:top w:val="single" w:sz="4" w:space="0" w:color="000000"/>
              <w:left w:val="single" w:sz="4" w:space="0" w:color="000000"/>
              <w:bottom w:val="single" w:sz="4" w:space="0" w:color="000000"/>
              <w:right w:val="single" w:sz="4" w:space="0" w:color="000000"/>
            </w:tcBorders>
            <w:shd w:val="clear" w:color="auto" w:fill="D0CECE"/>
            <w:vAlign w:val="bottom"/>
          </w:tcPr>
          <w:p w14:paraId="2A6A1090" w14:textId="0FDDEC39" w:rsidR="00BF1D50" w:rsidRPr="006F79DC" w:rsidRDefault="00BF1D50" w:rsidP="003E09BD">
            <w:pPr>
              <w:spacing w:line="259" w:lineRule="auto"/>
              <w:rPr>
                <w:lang w:val="pl-PL"/>
              </w:rPr>
            </w:pPr>
            <w:r w:rsidRPr="006F79DC">
              <w:rPr>
                <w:sz w:val="16"/>
                <w:lang w:val="pl-PL"/>
              </w:rPr>
              <w:t xml:space="preserve">znak identyfikacyjny modelu: </w:t>
            </w:r>
            <w:r w:rsidRPr="006F79DC">
              <w:rPr>
                <w:b/>
                <w:sz w:val="28"/>
                <w:lang w:val="pl-PL"/>
              </w:rPr>
              <w:t>H442</w:t>
            </w:r>
            <w:r w:rsidRPr="006F79DC">
              <w:rPr>
                <w:b/>
                <w:sz w:val="32"/>
                <w:lang w:val="pl-PL"/>
              </w:rPr>
              <w:t xml:space="preserve"> </w:t>
            </w:r>
            <w:r w:rsidRPr="006F79DC">
              <w:rPr>
                <w:b/>
                <w:sz w:val="28"/>
                <w:lang w:val="pl-PL"/>
              </w:rPr>
              <w:t>EKO</w:t>
            </w:r>
            <w:r w:rsidRPr="006F79DC">
              <w:rPr>
                <w:b/>
                <w:sz w:val="32"/>
                <w:lang w:val="pl-PL"/>
              </w:rPr>
              <w:t>-</w:t>
            </w:r>
            <w:r w:rsidRPr="006F79DC">
              <w:rPr>
                <w:b/>
                <w:sz w:val="28"/>
                <w:lang w:val="pl-PL"/>
              </w:rPr>
              <w:t>D MAX KOMBI</w:t>
            </w:r>
          </w:p>
        </w:tc>
      </w:tr>
      <w:tr w:rsidR="00BF1D50" w:rsidRPr="006F79DC" w14:paraId="4B03DE4C" w14:textId="77777777" w:rsidTr="003E09BD">
        <w:trPr>
          <w:trHeight w:val="599"/>
        </w:trPr>
        <w:tc>
          <w:tcPr>
            <w:tcW w:w="2944" w:type="dxa"/>
            <w:gridSpan w:val="2"/>
            <w:tcBorders>
              <w:top w:val="single" w:sz="4" w:space="0" w:color="000000"/>
              <w:left w:val="single" w:sz="4" w:space="0" w:color="000000"/>
              <w:bottom w:val="single" w:sz="4" w:space="0" w:color="000000"/>
              <w:right w:val="single" w:sz="4" w:space="0" w:color="000000"/>
            </w:tcBorders>
            <w:vAlign w:val="center"/>
          </w:tcPr>
          <w:p w14:paraId="1A253C34" w14:textId="77777777" w:rsidR="00BF1D50" w:rsidRPr="006F79DC" w:rsidRDefault="00BF1D50" w:rsidP="003E09BD">
            <w:pPr>
              <w:spacing w:line="259" w:lineRule="auto"/>
              <w:rPr>
                <w:lang w:val="pl-PL"/>
              </w:rPr>
            </w:pPr>
            <w:r w:rsidRPr="006F79DC">
              <w:rPr>
                <w:sz w:val="16"/>
                <w:lang w:val="pl-PL"/>
              </w:rPr>
              <w:t>Kocioł kondensacyjny:</w:t>
            </w:r>
            <w:r w:rsidRPr="006F79DC">
              <w:rPr>
                <w:color w:val="FF0000"/>
                <w:sz w:val="16"/>
                <w:lang w:val="pl-PL"/>
              </w:rPr>
              <w:t xml:space="preserve"> </w:t>
            </w:r>
          </w:p>
        </w:tc>
        <w:tc>
          <w:tcPr>
            <w:tcW w:w="1431" w:type="dxa"/>
            <w:gridSpan w:val="2"/>
            <w:tcBorders>
              <w:top w:val="single" w:sz="4" w:space="0" w:color="000000"/>
              <w:left w:val="single" w:sz="4" w:space="0" w:color="000000"/>
              <w:bottom w:val="single" w:sz="4" w:space="0" w:color="000000"/>
              <w:right w:val="single" w:sz="4" w:space="0" w:color="000000"/>
            </w:tcBorders>
            <w:vAlign w:val="bottom"/>
          </w:tcPr>
          <w:p w14:paraId="21834400" w14:textId="77777777" w:rsidR="00BF1D50" w:rsidRPr="006F79DC" w:rsidRDefault="00BF1D50" w:rsidP="003E09BD">
            <w:pPr>
              <w:spacing w:line="259" w:lineRule="auto"/>
              <w:ind w:left="546" w:right="565" w:hanging="526"/>
              <w:rPr>
                <w:lang w:val="pl-PL"/>
              </w:rPr>
            </w:pPr>
            <w:r w:rsidRPr="006F79DC">
              <w:rPr>
                <w:sz w:val="16"/>
                <w:lang w:val="pl-PL"/>
              </w:rPr>
              <w:t xml:space="preserve">  nie</w:t>
            </w:r>
            <w:r w:rsidRPr="006F79DC">
              <w:rPr>
                <w:color w:val="FF0000"/>
                <w:sz w:val="16"/>
                <w:lang w:val="pl-PL"/>
              </w:rPr>
              <w:t xml:space="preserve"> </w:t>
            </w:r>
          </w:p>
        </w:tc>
        <w:tc>
          <w:tcPr>
            <w:tcW w:w="1342" w:type="dxa"/>
            <w:gridSpan w:val="4"/>
            <w:tcBorders>
              <w:top w:val="single" w:sz="4" w:space="0" w:color="000000"/>
              <w:left w:val="single" w:sz="4" w:space="0" w:color="000000"/>
              <w:bottom w:val="single" w:sz="4" w:space="0" w:color="000000"/>
              <w:right w:val="single" w:sz="4" w:space="0" w:color="000000"/>
            </w:tcBorders>
          </w:tcPr>
          <w:p w14:paraId="43D474D0" w14:textId="77777777" w:rsidR="00BF1D50" w:rsidRPr="006F79DC" w:rsidRDefault="00BF1D50" w:rsidP="003E09BD">
            <w:pPr>
              <w:spacing w:line="259" w:lineRule="auto"/>
              <w:ind w:left="4"/>
              <w:rPr>
                <w:lang w:val="pl-PL"/>
              </w:rPr>
            </w:pPr>
            <w:r w:rsidRPr="006F79DC">
              <w:rPr>
                <w:sz w:val="16"/>
                <w:lang w:val="pl-PL"/>
              </w:rPr>
              <w:t>Kocioł kogeneracyjny na paliwo stałe:</w:t>
            </w:r>
            <w:r w:rsidRPr="006F79DC">
              <w:rPr>
                <w:color w:val="FF0000"/>
                <w:sz w:val="16"/>
                <w:lang w:val="pl-PL"/>
              </w:rPr>
              <w:t xml:space="preserve"> </w:t>
            </w:r>
          </w:p>
        </w:tc>
        <w:tc>
          <w:tcPr>
            <w:tcW w:w="1423" w:type="dxa"/>
            <w:gridSpan w:val="2"/>
            <w:tcBorders>
              <w:top w:val="single" w:sz="4" w:space="0" w:color="000000"/>
              <w:left w:val="single" w:sz="4" w:space="0" w:color="000000"/>
              <w:bottom w:val="single" w:sz="4" w:space="0" w:color="000000"/>
              <w:right w:val="single" w:sz="4" w:space="0" w:color="000000"/>
            </w:tcBorders>
            <w:vAlign w:val="center"/>
          </w:tcPr>
          <w:p w14:paraId="48922DF9"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825" w:type="dxa"/>
            <w:gridSpan w:val="3"/>
            <w:tcBorders>
              <w:top w:val="single" w:sz="4" w:space="0" w:color="000000"/>
              <w:left w:val="single" w:sz="4" w:space="0" w:color="000000"/>
              <w:bottom w:val="single" w:sz="4" w:space="0" w:color="000000"/>
              <w:right w:val="single" w:sz="4" w:space="0" w:color="000000"/>
            </w:tcBorders>
            <w:vAlign w:val="center"/>
          </w:tcPr>
          <w:p w14:paraId="2AFA7E34" w14:textId="77777777" w:rsidR="00BF1D50" w:rsidRPr="006F79DC" w:rsidRDefault="00BF1D50" w:rsidP="003E09BD">
            <w:pPr>
              <w:spacing w:line="259" w:lineRule="auto"/>
              <w:ind w:left="1"/>
              <w:rPr>
                <w:lang w:val="pl-PL"/>
              </w:rPr>
            </w:pPr>
            <w:r w:rsidRPr="006F79DC">
              <w:rPr>
                <w:sz w:val="16"/>
                <w:lang w:val="pl-PL"/>
              </w:rPr>
              <w:t>Kocioł kombinowany:</w:t>
            </w:r>
            <w:r w:rsidRPr="006F79DC">
              <w:rPr>
                <w:color w:val="FF0000"/>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66C85513" w14:textId="77777777" w:rsidR="00BF1D50" w:rsidRPr="006F79DC" w:rsidRDefault="00BF1D50" w:rsidP="003E09BD">
            <w:pPr>
              <w:spacing w:line="259" w:lineRule="auto"/>
              <w:ind w:left="1"/>
              <w:rPr>
                <w:lang w:val="pl-PL"/>
              </w:rPr>
            </w:pPr>
            <w:r w:rsidRPr="006F79DC">
              <w:rPr>
                <w:sz w:val="16"/>
                <w:lang w:val="pl-PL"/>
              </w:rPr>
              <w:t xml:space="preserve">  </w:t>
            </w:r>
          </w:p>
          <w:p w14:paraId="2E749EFB" w14:textId="77777777" w:rsidR="00BF1D50" w:rsidRPr="006F79DC" w:rsidRDefault="00BF1D50" w:rsidP="003E09BD">
            <w:pPr>
              <w:spacing w:line="259" w:lineRule="auto"/>
              <w:ind w:right="37"/>
              <w:jc w:val="center"/>
              <w:rPr>
                <w:lang w:val="pl-PL"/>
              </w:rPr>
            </w:pPr>
            <w:r w:rsidRPr="006F79DC">
              <w:rPr>
                <w:sz w:val="16"/>
                <w:lang w:val="pl-PL"/>
              </w:rPr>
              <w:t>nie</w:t>
            </w:r>
            <w:r w:rsidRPr="006F79DC">
              <w:rPr>
                <w:color w:val="FF0000"/>
                <w:sz w:val="16"/>
                <w:lang w:val="pl-PL"/>
              </w:rPr>
              <w:t xml:space="preserve"> </w:t>
            </w:r>
          </w:p>
        </w:tc>
      </w:tr>
      <w:tr w:rsidR="00BF1D50" w:rsidRPr="006F79DC" w14:paraId="10DD37B0" w14:textId="77777777" w:rsidTr="003E09BD">
        <w:trPr>
          <w:trHeight w:val="595"/>
        </w:trPr>
        <w:tc>
          <w:tcPr>
            <w:tcW w:w="2944" w:type="dxa"/>
            <w:gridSpan w:val="2"/>
            <w:tcBorders>
              <w:top w:val="single" w:sz="4" w:space="0" w:color="000000"/>
              <w:left w:val="single" w:sz="4" w:space="0" w:color="000000"/>
              <w:bottom w:val="single" w:sz="4" w:space="0" w:color="000000"/>
              <w:right w:val="single" w:sz="4" w:space="0" w:color="000000"/>
            </w:tcBorders>
            <w:vAlign w:val="bottom"/>
          </w:tcPr>
          <w:p w14:paraId="6E73DEA7" w14:textId="77777777" w:rsidR="00BF1D50" w:rsidRPr="006F79DC" w:rsidRDefault="00BF1D50" w:rsidP="003E09BD">
            <w:pPr>
              <w:spacing w:line="259" w:lineRule="auto"/>
              <w:rPr>
                <w:lang w:val="pl-PL"/>
              </w:rPr>
            </w:pPr>
            <w:r w:rsidRPr="006F79DC">
              <w:rPr>
                <w:sz w:val="16"/>
                <w:lang w:val="pl-PL"/>
              </w:rPr>
              <w:t xml:space="preserve">Tryb ładowania:   Ręczny </w:t>
            </w:r>
          </w:p>
          <w:p w14:paraId="6E318CB9" w14:textId="77777777" w:rsidR="00BF1D50" w:rsidRPr="006F79DC" w:rsidRDefault="00BF1D50" w:rsidP="003E09BD">
            <w:pPr>
              <w:spacing w:line="259" w:lineRule="auto"/>
              <w:rPr>
                <w:lang w:val="pl-PL"/>
              </w:rPr>
            </w:pPr>
            <w:r w:rsidRPr="006F79DC">
              <w:rPr>
                <w:sz w:val="16"/>
                <w:lang w:val="pl-PL"/>
              </w:rPr>
              <w:t xml:space="preserve"> </w:t>
            </w:r>
            <w:r w:rsidRPr="006F79DC">
              <w:rPr>
                <w:color w:val="FF0000"/>
                <w:sz w:val="16"/>
                <w:lang w:val="pl-PL"/>
              </w:rPr>
              <w:t xml:space="preserve"> </w:t>
            </w:r>
          </w:p>
        </w:tc>
        <w:tc>
          <w:tcPr>
            <w:tcW w:w="6809" w:type="dxa"/>
            <w:gridSpan w:val="12"/>
            <w:tcBorders>
              <w:top w:val="single" w:sz="4" w:space="0" w:color="000000"/>
              <w:left w:val="single" w:sz="4" w:space="0" w:color="000000"/>
              <w:bottom w:val="single" w:sz="4" w:space="0" w:color="000000"/>
              <w:right w:val="single" w:sz="4" w:space="0" w:color="000000"/>
            </w:tcBorders>
          </w:tcPr>
          <w:p w14:paraId="7DF09050" w14:textId="77777777" w:rsidR="00BF1D50" w:rsidRPr="006F79DC" w:rsidRDefault="00BF1D50" w:rsidP="003E09BD">
            <w:pPr>
              <w:spacing w:line="259" w:lineRule="auto"/>
              <w:ind w:left="20"/>
              <w:rPr>
                <w:lang w:val="pl-PL"/>
              </w:rPr>
            </w:pPr>
            <w:r w:rsidRPr="006F79DC">
              <w:rPr>
                <w:sz w:val="16"/>
                <w:lang w:val="pl-PL"/>
              </w:rPr>
              <w:t>Ręczny: kocioł powinien współpracować ze zbiornikiem ciepłej wody o pojemności co najmniej x(*) litrów/ Automatyczny: zaleca się eksploatację kotła ze zbiornikiem ciepłej wody o pojemności co najmniej x (**) litry]</w:t>
            </w:r>
            <w:r w:rsidRPr="006F79DC">
              <w:rPr>
                <w:color w:val="FF0000"/>
                <w:sz w:val="16"/>
                <w:lang w:val="pl-PL"/>
              </w:rPr>
              <w:t xml:space="preserve"> </w:t>
            </w:r>
          </w:p>
        </w:tc>
      </w:tr>
      <w:tr w:rsidR="00BF1D50" w:rsidRPr="006F79DC" w14:paraId="27F0C526" w14:textId="77777777" w:rsidTr="003E09BD">
        <w:trPr>
          <w:trHeight w:val="401"/>
        </w:trPr>
        <w:tc>
          <w:tcPr>
            <w:tcW w:w="5717" w:type="dxa"/>
            <w:gridSpan w:val="8"/>
            <w:tcBorders>
              <w:top w:val="single" w:sz="4" w:space="0" w:color="000000"/>
              <w:left w:val="single" w:sz="4" w:space="0" w:color="000000"/>
              <w:bottom w:val="single" w:sz="4" w:space="0" w:color="000000"/>
              <w:right w:val="single" w:sz="4" w:space="0" w:color="000000"/>
            </w:tcBorders>
            <w:vAlign w:val="center"/>
          </w:tcPr>
          <w:p w14:paraId="11AE20B3" w14:textId="77777777" w:rsidR="00BF1D50" w:rsidRPr="006F79DC" w:rsidRDefault="00BF1D50" w:rsidP="003E09BD">
            <w:pPr>
              <w:spacing w:line="259" w:lineRule="auto"/>
              <w:ind w:right="40"/>
              <w:jc w:val="center"/>
              <w:rPr>
                <w:lang w:val="pl-PL"/>
              </w:rPr>
            </w:pPr>
            <w:r w:rsidRPr="006F79DC">
              <w:rPr>
                <w:sz w:val="16"/>
                <w:lang w:val="pl-PL"/>
              </w:rPr>
              <w:t xml:space="preserve">Paliwo </w:t>
            </w:r>
            <w:r w:rsidRPr="006F79DC">
              <w:rPr>
                <w:b/>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60292A9F" w14:textId="77777777" w:rsidR="00BF1D50" w:rsidRPr="006F79DC" w:rsidRDefault="00BF1D50" w:rsidP="003E09BD">
            <w:pPr>
              <w:spacing w:line="259" w:lineRule="auto"/>
              <w:ind w:left="4" w:right="4"/>
              <w:jc w:val="center"/>
              <w:rPr>
                <w:lang w:val="pl-PL"/>
              </w:rPr>
            </w:pPr>
            <w:r w:rsidRPr="006F79DC">
              <w:rPr>
                <w:sz w:val="16"/>
                <w:lang w:val="pl-PL"/>
              </w:rPr>
              <w:t xml:space="preserve">Preferowane paliwo (tylko jedno): </w:t>
            </w:r>
            <w:r w:rsidRPr="006F79DC">
              <w:rPr>
                <w:b/>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26550D6D" w14:textId="77777777" w:rsidR="00BF1D50" w:rsidRPr="006F79DC" w:rsidRDefault="00BF1D50" w:rsidP="003E09BD">
            <w:pPr>
              <w:spacing w:line="259" w:lineRule="auto"/>
              <w:jc w:val="center"/>
              <w:rPr>
                <w:lang w:val="pl-PL"/>
              </w:rPr>
            </w:pPr>
            <w:r w:rsidRPr="006F79DC">
              <w:rPr>
                <w:sz w:val="16"/>
                <w:lang w:val="pl-PL"/>
              </w:rPr>
              <w:t>Inne odpowiednie paliwo/paliwa:</w:t>
            </w:r>
            <w:r w:rsidRPr="006F79DC">
              <w:rPr>
                <w:b/>
                <w:color w:val="FF0000"/>
                <w:sz w:val="16"/>
                <w:lang w:val="pl-PL"/>
              </w:rPr>
              <w:t xml:space="preserve"> </w:t>
            </w:r>
          </w:p>
        </w:tc>
      </w:tr>
      <w:tr w:rsidR="00BF1D50" w:rsidRPr="006F79DC" w14:paraId="3D9AE357" w14:textId="77777777" w:rsidTr="003E09BD">
        <w:trPr>
          <w:trHeight w:val="205"/>
        </w:trPr>
        <w:tc>
          <w:tcPr>
            <w:tcW w:w="5717" w:type="dxa"/>
            <w:gridSpan w:val="8"/>
            <w:tcBorders>
              <w:top w:val="single" w:sz="4" w:space="0" w:color="000000"/>
              <w:left w:val="single" w:sz="4" w:space="0" w:color="000000"/>
              <w:bottom w:val="single" w:sz="4" w:space="0" w:color="000000"/>
              <w:right w:val="single" w:sz="4" w:space="0" w:color="000000"/>
            </w:tcBorders>
          </w:tcPr>
          <w:p w14:paraId="5AC7FF45" w14:textId="77777777" w:rsidR="00BF1D50" w:rsidRPr="006F79DC" w:rsidRDefault="00BF1D50" w:rsidP="003E09BD">
            <w:pPr>
              <w:spacing w:line="259" w:lineRule="auto"/>
              <w:rPr>
                <w:lang w:val="pl-PL"/>
              </w:rPr>
            </w:pPr>
            <w:r w:rsidRPr="006F79DC">
              <w:rPr>
                <w:sz w:val="16"/>
                <w:lang w:val="pl-PL"/>
              </w:rPr>
              <w:t>Kłody drewna o wilgotności ≤ 25%</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4598EA4F" w14:textId="77777777" w:rsidR="00BF1D50" w:rsidRPr="006F79DC" w:rsidRDefault="00BF1D50" w:rsidP="003E09BD">
            <w:pPr>
              <w:spacing w:line="259" w:lineRule="auto"/>
              <w:ind w:right="35"/>
              <w:jc w:val="center"/>
              <w:rPr>
                <w:lang w:val="pl-PL"/>
              </w:rPr>
            </w:pPr>
            <w:r w:rsidRPr="006F79DC">
              <w:rPr>
                <w:sz w:val="16"/>
                <w:lang w:val="pl-PL"/>
              </w:rPr>
              <w:t>tak</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1661B64A"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5CB667D3" w14:textId="77777777" w:rsidTr="003E09BD">
        <w:trPr>
          <w:trHeight w:val="206"/>
        </w:trPr>
        <w:tc>
          <w:tcPr>
            <w:tcW w:w="5717" w:type="dxa"/>
            <w:gridSpan w:val="8"/>
            <w:tcBorders>
              <w:top w:val="single" w:sz="4" w:space="0" w:color="000000"/>
              <w:left w:val="single" w:sz="4" w:space="0" w:color="000000"/>
              <w:bottom w:val="single" w:sz="4" w:space="0" w:color="000000"/>
              <w:right w:val="single" w:sz="4" w:space="0" w:color="000000"/>
            </w:tcBorders>
          </w:tcPr>
          <w:p w14:paraId="7A104BC1" w14:textId="77777777" w:rsidR="00BF1D50" w:rsidRPr="006F79DC" w:rsidRDefault="00BF1D50" w:rsidP="003E09BD">
            <w:pPr>
              <w:spacing w:line="259" w:lineRule="auto"/>
              <w:rPr>
                <w:lang w:val="pl-PL"/>
              </w:rPr>
            </w:pPr>
            <w:r w:rsidRPr="006F79DC">
              <w:rPr>
                <w:sz w:val="16"/>
                <w:lang w:val="pl-PL"/>
              </w:rPr>
              <w:t>Zrębki drzewne, wilgotność 15-35%</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5E37326F"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0696A7F7"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7CFCE7A3" w14:textId="77777777" w:rsidTr="003E09BD">
        <w:trPr>
          <w:trHeight w:val="204"/>
        </w:trPr>
        <w:tc>
          <w:tcPr>
            <w:tcW w:w="5717" w:type="dxa"/>
            <w:gridSpan w:val="8"/>
            <w:tcBorders>
              <w:top w:val="single" w:sz="4" w:space="0" w:color="000000"/>
              <w:left w:val="single" w:sz="4" w:space="0" w:color="000000"/>
              <w:bottom w:val="single" w:sz="4" w:space="0" w:color="000000"/>
              <w:right w:val="single" w:sz="4" w:space="0" w:color="000000"/>
            </w:tcBorders>
          </w:tcPr>
          <w:p w14:paraId="5CB9F33A" w14:textId="77777777" w:rsidR="00BF1D50" w:rsidRPr="006F79DC" w:rsidRDefault="00BF1D50" w:rsidP="003E09BD">
            <w:pPr>
              <w:spacing w:line="259" w:lineRule="auto"/>
              <w:rPr>
                <w:lang w:val="pl-PL"/>
              </w:rPr>
            </w:pPr>
            <w:r w:rsidRPr="006F79DC">
              <w:rPr>
                <w:sz w:val="16"/>
                <w:lang w:val="pl-PL"/>
              </w:rPr>
              <w:t>Zrębki drzewne, wilgotność &gt; 35%</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64B4CF49"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07810DD9"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4085FC7C" w14:textId="77777777" w:rsidTr="003E09BD">
        <w:trPr>
          <w:trHeight w:val="206"/>
        </w:trPr>
        <w:tc>
          <w:tcPr>
            <w:tcW w:w="5717" w:type="dxa"/>
            <w:gridSpan w:val="8"/>
            <w:tcBorders>
              <w:top w:val="single" w:sz="4" w:space="0" w:color="000000"/>
              <w:left w:val="single" w:sz="4" w:space="0" w:color="000000"/>
              <w:bottom w:val="single" w:sz="4" w:space="0" w:color="000000"/>
              <w:right w:val="single" w:sz="4" w:space="0" w:color="000000"/>
            </w:tcBorders>
          </w:tcPr>
          <w:p w14:paraId="0D4F660F" w14:textId="77777777" w:rsidR="00BF1D50" w:rsidRPr="006F79DC" w:rsidRDefault="00BF1D50" w:rsidP="003E09BD">
            <w:pPr>
              <w:spacing w:line="259" w:lineRule="auto"/>
              <w:rPr>
                <w:lang w:val="pl-PL"/>
              </w:rPr>
            </w:pPr>
            <w:r w:rsidRPr="006F79DC">
              <w:rPr>
                <w:sz w:val="16"/>
                <w:lang w:val="pl-PL"/>
              </w:rPr>
              <w:t>Drewno prasowane w formie pelletu lub brykietu</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3A0AFB15"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524F1FDB"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1E780337" w14:textId="77777777" w:rsidTr="003E09BD">
        <w:trPr>
          <w:trHeight w:val="206"/>
        </w:trPr>
        <w:tc>
          <w:tcPr>
            <w:tcW w:w="5717" w:type="dxa"/>
            <w:gridSpan w:val="8"/>
            <w:tcBorders>
              <w:top w:val="single" w:sz="4" w:space="0" w:color="000000"/>
              <w:left w:val="single" w:sz="4" w:space="0" w:color="000000"/>
              <w:bottom w:val="single" w:sz="4" w:space="0" w:color="000000"/>
              <w:right w:val="single" w:sz="4" w:space="0" w:color="000000"/>
            </w:tcBorders>
          </w:tcPr>
          <w:p w14:paraId="6F33F869" w14:textId="77777777" w:rsidR="00BF1D50" w:rsidRPr="006F79DC" w:rsidRDefault="00BF1D50" w:rsidP="003E09BD">
            <w:pPr>
              <w:spacing w:line="259" w:lineRule="auto"/>
              <w:rPr>
                <w:lang w:val="pl-PL"/>
              </w:rPr>
            </w:pPr>
            <w:r w:rsidRPr="006F79DC">
              <w:rPr>
                <w:sz w:val="16"/>
                <w:lang w:val="pl-PL"/>
              </w:rPr>
              <w:t>Trociny, wilgotność ≤ 50%</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37CDCC68"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6D2779C9"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6B868736" w14:textId="77777777" w:rsidTr="003E09BD">
        <w:trPr>
          <w:trHeight w:val="204"/>
        </w:trPr>
        <w:tc>
          <w:tcPr>
            <w:tcW w:w="5717" w:type="dxa"/>
            <w:gridSpan w:val="8"/>
            <w:tcBorders>
              <w:top w:val="single" w:sz="4" w:space="0" w:color="000000"/>
              <w:left w:val="single" w:sz="4" w:space="0" w:color="000000"/>
              <w:bottom w:val="single" w:sz="4" w:space="0" w:color="000000"/>
              <w:right w:val="single" w:sz="4" w:space="0" w:color="000000"/>
            </w:tcBorders>
          </w:tcPr>
          <w:p w14:paraId="7D201DBC" w14:textId="77777777" w:rsidR="00BF1D50" w:rsidRPr="006F79DC" w:rsidRDefault="00BF1D50" w:rsidP="003E09BD">
            <w:pPr>
              <w:spacing w:line="259" w:lineRule="auto"/>
              <w:rPr>
                <w:lang w:val="pl-PL"/>
              </w:rPr>
            </w:pPr>
            <w:r w:rsidRPr="006F79DC">
              <w:rPr>
                <w:sz w:val="16"/>
                <w:lang w:val="pl-PL"/>
              </w:rPr>
              <w:t>Inna biomasa drzewna</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54219D72"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28A20AD6"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3C23BFDE" w14:textId="77777777" w:rsidTr="003E09BD">
        <w:trPr>
          <w:trHeight w:val="206"/>
        </w:trPr>
        <w:tc>
          <w:tcPr>
            <w:tcW w:w="5717" w:type="dxa"/>
            <w:gridSpan w:val="8"/>
            <w:tcBorders>
              <w:top w:val="single" w:sz="4" w:space="0" w:color="000000"/>
              <w:left w:val="single" w:sz="4" w:space="0" w:color="000000"/>
              <w:bottom w:val="single" w:sz="4" w:space="0" w:color="000000"/>
              <w:right w:val="single" w:sz="4" w:space="0" w:color="000000"/>
            </w:tcBorders>
          </w:tcPr>
          <w:p w14:paraId="22FE09CC" w14:textId="77777777" w:rsidR="00BF1D50" w:rsidRPr="006F79DC" w:rsidRDefault="00BF1D50" w:rsidP="003E09BD">
            <w:pPr>
              <w:spacing w:line="259" w:lineRule="auto"/>
              <w:rPr>
                <w:lang w:val="pl-PL"/>
              </w:rPr>
            </w:pPr>
            <w:r w:rsidRPr="006F79DC">
              <w:rPr>
                <w:sz w:val="16"/>
                <w:lang w:val="pl-PL"/>
              </w:rPr>
              <w:t>Biomasa niedrzewna</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06CA8F3C"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23E5A626"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3D28FA79" w14:textId="77777777" w:rsidTr="003E09BD">
        <w:trPr>
          <w:trHeight w:val="204"/>
        </w:trPr>
        <w:tc>
          <w:tcPr>
            <w:tcW w:w="5717" w:type="dxa"/>
            <w:gridSpan w:val="8"/>
            <w:tcBorders>
              <w:top w:val="single" w:sz="4" w:space="0" w:color="000000"/>
              <w:left w:val="single" w:sz="4" w:space="0" w:color="000000"/>
              <w:bottom w:val="single" w:sz="4" w:space="0" w:color="000000"/>
              <w:right w:val="single" w:sz="4" w:space="0" w:color="000000"/>
            </w:tcBorders>
          </w:tcPr>
          <w:p w14:paraId="42848D1A" w14:textId="77777777" w:rsidR="00BF1D50" w:rsidRPr="006F79DC" w:rsidRDefault="00BF1D50" w:rsidP="003E09BD">
            <w:pPr>
              <w:spacing w:line="259" w:lineRule="auto"/>
              <w:rPr>
                <w:lang w:val="pl-PL"/>
              </w:rPr>
            </w:pPr>
            <w:r w:rsidRPr="006F79DC">
              <w:rPr>
                <w:sz w:val="16"/>
                <w:lang w:val="pl-PL"/>
              </w:rPr>
              <w:t>Czarny węgiel</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7225F609"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355C9E12"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68C212BD" w14:textId="77777777" w:rsidTr="003E09BD">
        <w:trPr>
          <w:trHeight w:val="206"/>
        </w:trPr>
        <w:tc>
          <w:tcPr>
            <w:tcW w:w="5717" w:type="dxa"/>
            <w:gridSpan w:val="8"/>
            <w:tcBorders>
              <w:top w:val="single" w:sz="4" w:space="0" w:color="000000"/>
              <w:left w:val="single" w:sz="4" w:space="0" w:color="000000"/>
              <w:bottom w:val="single" w:sz="4" w:space="0" w:color="000000"/>
              <w:right w:val="single" w:sz="4" w:space="0" w:color="000000"/>
            </w:tcBorders>
          </w:tcPr>
          <w:p w14:paraId="681DB6F1" w14:textId="77777777" w:rsidR="00BF1D50" w:rsidRPr="006F79DC" w:rsidRDefault="00BF1D50" w:rsidP="003E09BD">
            <w:pPr>
              <w:spacing w:line="259" w:lineRule="auto"/>
              <w:rPr>
                <w:lang w:val="pl-PL"/>
              </w:rPr>
            </w:pPr>
            <w:r w:rsidRPr="006F79DC">
              <w:rPr>
                <w:sz w:val="16"/>
                <w:lang w:val="pl-PL"/>
              </w:rPr>
              <w:t>Węgiel brunatny (włącznie z brykietami)</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57002439"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3B7A9565"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3B39DD77" w14:textId="77777777" w:rsidTr="003E09BD">
        <w:trPr>
          <w:trHeight w:val="204"/>
        </w:trPr>
        <w:tc>
          <w:tcPr>
            <w:tcW w:w="5717" w:type="dxa"/>
            <w:gridSpan w:val="8"/>
            <w:tcBorders>
              <w:top w:val="single" w:sz="4" w:space="0" w:color="000000"/>
              <w:left w:val="single" w:sz="4" w:space="0" w:color="000000"/>
              <w:bottom w:val="single" w:sz="4" w:space="0" w:color="000000"/>
              <w:right w:val="single" w:sz="4" w:space="0" w:color="000000"/>
            </w:tcBorders>
          </w:tcPr>
          <w:p w14:paraId="7855CEB3" w14:textId="77777777" w:rsidR="00BF1D50" w:rsidRPr="006F79DC" w:rsidRDefault="00BF1D50" w:rsidP="003E09BD">
            <w:pPr>
              <w:spacing w:line="259" w:lineRule="auto"/>
              <w:rPr>
                <w:lang w:val="pl-PL"/>
              </w:rPr>
            </w:pPr>
            <w:r w:rsidRPr="006F79DC">
              <w:rPr>
                <w:sz w:val="16"/>
                <w:lang w:val="pl-PL"/>
              </w:rPr>
              <w:t>Koks</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0EE79467"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6534F222"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697716F9" w14:textId="77777777" w:rsidTr="003E09BD">
        <w:trPr>
          <w:trHeight w:val="206"/>
        </w:trPr>
        <w:tc>
          <w:tcPr>
            <w:tcW w:w="5717" w:type="dxa"/>
            <w:gridSpan w:val="8"/>
            <w:tcBorders>
              <w:top w:val="single" w:sz="4" w:space="0" w:color="000000"/>
              <w:left w:val="single" w:sz="4" w:space="0" w:color="000000"/>
              <w:bottom w:val="single" w:sz="4" w:space="0" w:color="000000"/>
              <w:right w:val="single" w:sz="4" w:space="0" w:color="000000"/>
            </w:tcBorders>
          </w:tcPr>
          <w:p w14:paraId="35F1F346" w14:textId="77777777" w:rsidR="00BF1D50" w:rsidRPr="006F79DC" w:rsidRDefault="00BF1D50" w:rsidP="003E09BD">
            <w:pPr>
              <w:spacing w:line="259" w:lineRule="auto"/>
              <w:rPr>
                <w:lang w:val="pl-PL"/>
              </w:rPr>
            </w:pPr>
            <w:r w:rsidRPr="006F79DC">
              <w:rPr>
                <w:sz w:val="16"/>
                <w:lang w:val="pl-PL"/>
              </w:rPr>
              <w:t>Antracyt</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1E0EA47D"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32C92401"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196BD9CE" w14:textId="77777777" w:rsidTr="003E09BD">
        <w:trPr>
          <w:trHeight w:val="204"/>
        </w:trPr>
        <w:tc>
          <w:tcPr>
            <w:tcW w:w="5717" w:type="dxa"/>
            <w:gridSpan w:val="8"/>
            <w:tcBorders>
              <w:top w:val="single" w:sz="4" w:space="0" w:color="000000"/>
              <w:left w:val="single" w:sz="4" w:space="0" w:color="000000"/>
              <w:bottom w:val="single" w:sz="4" w:space="0" w:color="000000"/>
              <w:right w:val="single" w:sz="4" w:space="0" w:color="000000"/>
            </w:tcBorders>
          </w:tcPr>
          <w:p w14:paraId="18B93BC8" w14:textId="77777777" w:rsidR="00BF1D50" w:rsidRPr="006F79DC" w:rsidRDefault="00BF1D50" w:rsidP="003E09BD">
            <w:pPr>
              <w:spacing w:line="259" w:lineRule="auto"/>
              <w:rPr>
                <w:lang w:val="pl-PL"/>
              </w:rPr>
            </w:pPr>
            <w:r w:rsidRPr="006F79DC">
              <w:rPr>
                <w:sz w:val="16"/>
                <w:lang w:val="pl-PL"/>
              </w:rPr>
              <w:t>Brykiety z mieszanki paliw kopalnych</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15371BA9"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7E2CD81D"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127B8FBA" w14:textId="77777777" w:rsidTr="003E09BD">
        <w:trPr>
          <w:trHeight w:val="206"/>
        </w:trPr>
        <w:tc>
          <w:tcPr>
            <w:tcW w:w="5717" w:type="dxa"/>
            <w:gridSpan w:val="8"/>
            <w:tcBorders>
              <w:top w:val="single" w:sz="4" w:space="0" w:color="000000"/>
              <w:left w:val="single" w:sz="4" w:space="0" w:color="000000"/>
              <w:bottom w:val="single" w:sz="4" w:space="0" w:color="000000"/>
              <w:right w:val="single" w:sz="4" w:space="0" w:color="000000"/>
            </w:tcBorders>
          </w:tcPr>
          <w:p w14:paraId="598F84AF" w14:textId="77777777" w:rsidR="00BF1D50" w:rsidRPr="006F79DC" w:rsidRDefault="00BF1D50" w:rsidP="003E09BD">
            <w:pPr>
              <w:spacing w:line="259" w:lineRule="auto"/>
              <w:rPr>
                <w:lang w:val="pl-PL"/>
              </w:rPr>
            </w:pPr>
            <w:r w:rsidRPr="006F79DC">
              <w:rPr>
                <w:sz w:val="16"/>
                <w:lang w:val="pl-PL"/>
              </w:rPr>
              <w:t>Inne paliwa kopalne</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71E20709"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0734DFD5"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6236F831" w14:textId="77777777" w:rsidTr="003E09BD">
        <w:trPr>
          <w:trHeight w:val="204"/>
        </w:trPr>
        <w:tc>
          <w:tcPr>
            <w:tcW w:w="5717" w:type="dxa"/>
            <w:gridSpan w:val="8"/>
            <w:tcBorders>
              <w:top w:val="single" w:sz="4" w:space="0" w:color="000000"/>
              <w:left w:val="single" w:sz="4" w:space="0" w:color="000000"/>
              <w:bottom w:val="single" w:sz="4" w:space="0" w:color="000000"/>
              <w:right w:val="single" w:sz="4" w:space="0" w:color="000000"/>
            </w:tcBorders>
          </w:tcPr>
          <w:p w14:paraId="29457F87" w14:textId="77777777" w:rsidR="00BF1D50" w:rsidRPr="006F79DC" w:rsidRDefault="00BF1D50" w:rsidP="003E09BD">
            <w:pPr>
              <w:spacing w:line="259" w:lineRule="auto"/>
              <w:rPr>
                <w:lang w:val="pl-PL"/>
              </w:rPr>
            </w:pPr>
            <w:r w:rsidRPr="006F79DC">
              <w:rPr>
                <w:sz w:val="16"/>
                <w:lang w:val="pl-PL"/>
              </w:rPr>
              <w:t>Brykiety z mieszanki biomasy (30-70%) i paliw kopalnych</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6A3A3748"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5667ABCF"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20B0FBF4" w14:textId="77777777" w:rsidTr="003E09BD">
        <w:trPr>
          <w:trHeight w:val="206"/>
        </w:trPr>
        <w:tc>
          <w:tcPr>
            <w:tcW w:w="5717" w:type="dxa"/>
            <w:gridSpan w:val="8"/>
            <w:tcBorders>
              <w:top w:val="single" w:sz="4" w:space="0" w:color="000000"/>
              <w:left w:val="single" w:sz="4" w:space="0" w:color="000000"/>
              <w:bottom w:val="single" w:sz="4" w:space="0" w:color="000000"/>
              <w:right w:val="single" w:sz="4" w:space="0" w:color="000000"/>
            </w:tcBorders>
          </w:tcPr>
          <w:p w14:paraId="71DC6164" w14:textId="77777777" w:rsidR="00BF1D50" w:rsidRPr="006F79DC" w:rsidRDefault="00BF1D50" w:rsidP="003E09BD">
            <w:pPr>
              <w:spacing w:line="259" w:lineRule="auto"/>
              <w:rPr>
                <w:lang w:val="pl-PL"/>
              </w:rPr>
            </w:pPr>
            <w:r w:rsidRPr="006F79DC">
              <w:rPr>
                <w:sz w:val="16"/>
                <w:lang w:val="pl-PL"/>
              </w:rPr>
              <w:t>Inna mieszanka biomasy i paliw kopalnych</w:t>
            </w:r>
            <w:r w:rsidRPr="006F79DC">
              <w:rPr>
                <w:color w:val="FF0000"/>
                <w:sz w:val="16"/>
                <w:lang w:val="pl-PL"/>
              </w:rPr>
              <w:t xml:space="preserve"> </w:t>
            </w:r>
          </w:p>
        </w:tc>
        <w:tc>
          <w:tcPr>
            <w:tcW w:w="2321" w:type="dxa"/>
            <w:gridSpan w:val="4"/>
            <w:tcBorders>
              <w:top w:val="single" w:sz="4" w:space="0" w:color="000000"/>
              <w:left w:val="single" w:sz="4" w:space="0" w:color="000000"/>
              <w:bottom w:val="single" w:sz="4" w:space="0" w:color="000000"/>
              <w:right w:val="single" w:sz="4" w:space="0" w:color="000000"/>
            </w:tcBorders>
          </w:tcPr>
          <w:p w14:paraId="2E912141"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10B5920F"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67C5BB60" w14:textId="77777777" w:rsidTr="003E09BD">
        <w:trPr>
          <w:trHeight w:val="206"/>
        </w:trPr>
        <w:tc>
          <w:tcPr>
            <w:tcW w:w="9753" w:type="dxa"/>
            <w:gridSpan w:val="14"/>
            <w:tcBorders>
              <w:top w:val="single" w:sz="4" w:space="0" w:color="000000"/>
              <w:left w:val="single" w:sz="4" w:space="0" w:color="000000"/>
              <w:bottom w:val="single" w:sz="4" w:space="0" w:color="000000"/>
              <w:right w:val="single" w:sz="4" w:space="0" w:color="000000"/>
            </w:tcBorders>
          </w:tcPr>
          <w:p w14:paraId="40BE8373" w14:textId="77777777" w:rsidR="00BF1D50" w:rsidRPr="006F79DC" w:rsidRDefault="00BF1D50" w:rsidP="003E09BD">
            <w:pPr>
              <w:spacing w:line="259" w:lineRule="auto"/>
              <w:rPr>
                <w:lang w:val="pl-PL"/>
              </w:rPr>
            </w:pPr>
            <w:r w:rsidRPr="006F79DC">
              <w:rPr>
                <w:sz w:val="16"/>
                <w:lang w:val="pl-PL"/>
              </w:rPr>
              <w:t>Właściwośc podczas pracy na preferowanym paliwie:</w:t>
            </w:r>
            <w:r w:rsidRPr="006F79DC">
              <w:rPr>
                <w:b/>
                <w:color w:val="FF0000"/>
                <w:sz w:val="16"/>
                <w:lang w:val="pl-PL"/>
              </w:rPr>
              <w:t xml:space="preserve"> </w:t>
            </w:r>
          </w:p>
        </w:tc>
      </w:tr>
      <w:tr w:rsidR="00BF1D50" w:rsidRPr="006F79DC" w14:paraId="03D8C2A3" w14:textId="77777777" w:rsidTr="003E09BD">
        <w:trPr>
          <w:trHeight w:val="305"/>
        </w:trPr>
        <w:tc>
          <w:tcPr>
            <w:tcW w:w="5717" w:type="dxa"/>
            <w:gridSpan w:val="8"/>
            <w:tcBorders>
              <w:top w:val="single" w:sz="4" w:space="0" w:color="000000"/>
              <w:left w:val="single" w:sz="4" w:space="0" w:color="000000"/>
              <w:bottom w:val="single" w:sz="4" w:space="0" w:color="000000"/>
              <w:right w:val="single" w:sz="4" w:space="0" w:color="000000"/>
            </w:tcBorders>
            <w:vAlign w:val="bottom"/>
          </w:tcPr>
          <w:p w14:paraId="27B24198" w14:textId="77777777" w:rsidR="00BF1D50" w:rsidRPr="006F79DC" w:rsidRDefault="00BF1D50" w:rsidP="003E09BD">
            <w:pPr>
              <w:spacing w:line="259" w:lineRule="auto"/>
              <w:rPr>
                <w:lang w:val="pl-PL"/>
              </w:rPr>
            </w:pPr>
            <w:r w:rsidRPr="006F79DC">
              <w:rPr>
                <w:sz w:val="16"/>
                <w:lang w:val="pl-PL"/>
              </w:rPr>
              <w:t>Sezonowa efektywność energetyczna ogrzewania pomieszczeń wewnętrznych ηs [%]:</w:t>
            </w:r>
            <w:r w:rsidRPr="006F79DC">
              <w:rPr>
                <w:color w:val="FF0000"/>
                <w:sz w:val="16"/>
                <w:lang w:val="pl-PL"/>
              </w:rPr>
              <w:t xml:space="preserve"> </w:t>
            </w:r>
          </w:p>
        </w:tc>
        <w:tc>
          <w:tcPr>
            <w:tcW w:w="4036" w:type="dxa"/>
            <w:gridSpan w:val="6"/>
            <w:tcBorders>
              <w:top w:val="single" w:sz="4" w:space="0" w:color="000000"/>
              <w:left w:val="single" w:sz="4" w:space="0" w:color="000000"/>
              <w:bottom w:val="single" w:sz="4" w:space="0" w:color="000000"/>
              <w:right w:val="single" w:sz="4" w:space="0" w:color="000000"/>
            </w:tcBorders>
            <w:vAlign w:val="bottom"/>
          </w:tcPr>
          <w:p w14:paraId="7C8B3763" w14:textId="77777777" w:rsidR="00BF1D50" w:rsidRPr="006F79DC" w:rsidRDefault="00BF1D50" w:rsidP="003E09BD">
            <w:pPr>
              <w:spacing w:line="259" w:lineRule="auto"/>
              <w:ind w:right="33"/>
              <w:jc w:val="center"/>
              <w:rPr>
                <w:lang w:val="pl-PL"/>
              </w:rPr>
            </w:pPr>
            <w:r w:rsidRPr="006F79DC">
              <w:rPr>
                <w:b/>
                <w:sz w:val="16"/>
                <w:lang w:val="pl-PL"/>
              </w:rPr>
              <w:t xml:space="preserve">77 </w:t>
            </w:r>
          </w:p>
        </w:tc>
      </w:tr>
      <w:tr w:rsidR="00BF1D50" w:rsidRPr="006F79DC" w14:paraId="40C87A6C" w14:textId="77777777" w:rsidTr="003E09BD">
        <w:trPr>
          <w:trHeight w:val="600"/>
        </w:trPr>
        <w:tc>
          <w:tcPr>
            <w:tcW w:w="5717" w:type="dxa"/>
            <w:gridSpan w:val="8"/>
            <w:tcBorders>
              <w:top w:val="single" w:sz="4" w:space="0" w:color="000000"/>
              <w:left w:val="single" w:sz="4" w:space="0" w:color="000000"/>
              <w:bottom w:val="single" w:sz="4" w:space="0" w:color="000000"/>
              <w:right w:val="single" w:sz="4" w:space="0" w:color="000000"/>
            </w:tcBorders>
            <w:vAlign w:val="bottom"/>
          </w:tcPr>
          <w:p w14:paraId="2DAF8975" w14:textId="77777777" w:rsidR="00BF1D50" w:rsidRPr="006F79DC" w:rsidRDefault="00BF1D50" w:rsidP="003E09BD">
            <w:pPr>
              <w:spacing w:after="83" w:line="259" w:lineRule="auto"/>
              <w:rPr>
                <w:lang w:val="pl-PL"/>
              </w:rPr>
            </w:pPr>
            <w:r w:rsidRPr="006F79DC">
              <w:rPr>
                <w:sz w:val="16"/>
                <w:lang w:val="pl-PL"/>
              </w:rPr>
              <w:t xml:space="preserve">Wskaźnik efektywności energetycznej EEI: </w:t>
            </w:r>
          </w:p>
          <w:p w14:paraId="423927B8" w14:textId="77777777" w:rsidR="00BF1D50" w:rsidRPr="006F79DC" w:rsidRDefault="00BF1D50" w:rsidP="003E09BD">
            <w:pPr>
              <w:spacing w:line="259" w:lineRule="auto"/>
              <w:rPr>
                <w:lang w:val="pl-PL"/>
              </w:rPr>
            </w:pPr>
            <w:r w:rsidRPr="006F79DC">
              <w:rPr>
                <w:sz w:val="16"/>
                <w:lang w:val="pl-PL"/>
              </w:rPr>
              <w:t xml:space="preserve"> </w:t>
            </w:r>
            <w:r w:rsidRPr="006F79DC">
              <w:rPr>
                <w:color w:val="FF0000"/>
                <w:sz w:val="16"/>
                <w:lang w:val="pl-PL"/>
              </w:rPr>
              <w:t xml:space="preserve"> </w:t>
            </w:r>
          </w:p>
        </w:tc>
        <w:tc>
          <w:tcPr>
            <w:tcW w:w="4036" w:type="dxa"/>
            <w:gridSpan w:val="6"/>
            <w:tcBorders>
              <w:top w:val="single" w:sz="4" w:space="0" w:color="000000"/>
              <w:left w:val="single" w:sz="4" w:space="0" w:color="000000"/>
              <w:bottom w:val="single" w:sz="4" w:space="0" w:color="000000"/>
              <w:right w:val="single" w:sz="4" w:space="0" w:color="000000"/>
            </w:tcBorders>
            <w:vAlign w:val="bottom"/>
          </w:tcPr>
          <w:p w14:paraId="25B58BFF" w14:textId="77777777" w:rsidR="00BF1D50" w:rsidRPr="006F79DC" w:rsidRDefault="00BF1D50" w:rsidP="003E09BD">
            <w:pPr>
              <w:spacing w:line="259" w:lineRule="auto"/>
              <w:ind w:right="33"/>
              <w:jc w:val="center"/>
              <w:rPr>
                <w:lang w:val="pl-PL"/>
              </w:rPr>
            </w:pPr>
            <w:r w:rsidRPr="006F79DC">
              <w:rPr>
                <w:b/>
                <w:sz w:val="16"/>
                <w:lang w:val="pl-PL"/>
              </w:rPr>
              <w:t xml:space="preserve">113 </w:t>
            </w:r>
          </w:p>
        </w:tc>
      </w:tr>
      <w:tr w:rsidR="00BF1D50" w:rsidRPr="006F79DC" w14:paraId="24F95002" w14:textId="77777777" w:rsidTr="003E09BD">
        <w:trPr>
          <w:trHeight w:val="305"/>
        </w:trPr>
        <w:tc>
          <w:tcPr>
            <w:tcW w:w="5717" w:type="dxa"/>
            <w:gridSpan w:val="8"/>
            <w:tcBorders>
              <w:top w:val="single" w:sz="4" w:space="0" w:color="000000"/>
              <w:left w:val="single" w:sz="4" w:space="0" w:color="000000"/>
              <w:bottom w:val="single" w:sz="4" w:space="0" w:color="000000"/>
              <w:right w:val="single" w:sz="4" w:space="0" w:color="000000"/>
            </w:tcBorders>
            <w:vAlign w:val="bottom"/>
          </w:tcPr>
          <w:p w14:paraId="660D5155" w14:textId="77777777" w:rsidR="00BF1D50" w:rsidRPr="006F79DC" w:rsidRDefault="00BF1D50" w:rsidP="003E09BD">
            <w:pPr>
              <w:spacing w:line="259" w:lineRule="auto"/>
              <w:rPr>
                <w:lang w:val="pl-PL"/>
              </w:rPr>
            </w:pPr>
            <w:r w:rsidRPr="006F79DC">
              <w:rPr>
                <w:sz w:val="16"/>
                <w:lang w:val="pl-PL"/>
              </w:rPr>
              <w:t>Klasa efektywności energetycznej:</w:t>
            </w:r>
            <w:r w:rsidRPr="006F79DC">
              <w:rPr>
                <w:color w:val="FF0000"/>
                <w:sz w:val="16"/>
                <w:lang w:val="pl-PL"/>
              </w:rPr>
              <w:t xml:space="preserve"> </w:t>
            </w:r>
          </w:p>
        </w:tc>
        <w:tc>
          <w:tcPr>
            <w:tcW w:w="4036" w:type="dxa"/>
            <w:gridSpan w:val="6"/>
            <w:tcBorders>
              <w:top w:val="single" w:sz="4" w:space="0" w:color="000000"/>
              <w:left w:val="single" w:sz="4" w:space="0" w:color="000000"/>
              <w:bottom w:val="single" w:sz="4" w:space="0" w:color="000000"/>
              <w:right w:val="single" w:sz="4" w:space="0" w:color="000000"/>
            </w:tcBorders>
            <w:vAlign w:val="bottom"/>
          </w:tcPr>
          <w:p w14:paraId="27F60A63" w14:textId="77777777" w:rsidR="00BF1D50" w:rsidRPr="006F79DC" w:rsidRDefault="00BF1D50" w:rsidP="003E09BD">
            <w:pPr>
              <w:spacing w:line="259" w:lineRule="auto"/>
              <w:ind w:right="32"/>
              <w:jc w:val="center"/>
              <w:rPr>
                <w:lang w:val="pl-PL"/>
              </w:rPr>
            </w:pPr>
            <w:r w:rsidRPr="006F79DC">
              <w:rPr>
                <w:b/>
                <w:sz w:val="16"/>
                <w:lang w:val="pl-PL"/>
              </w:rPr>
              <w:t xml:space="preserve">A+ </w:t>
            </w:r>
          </w:p>
        </w:tc>
      </w:tr>
      <w:tr w:rsidR="00BF1D50" w:rsidRPr="006F79DC" w14:paraId="1582F1CB" w14:textId="77777777" w:rsidTr="003E09BD">
        <w:trPr>
          <w:trHeight w:val="206"/>
        </w:trPr>
        <w:tc>
          <w:tcPr>
            <w:tcW w:w="1866" w:type="dxa"/>
            <w:tcBorders>
              <w:top w:val="single" w:sz="4" w:space="0" w:color="000000"/>
              <w:left w:val="single" w:sz="4" w:space="0" w:color="000000"/>
              <w:bottom w:val="single" w:sz="4" w:space="0" w:color="000000"/>
              <w:right w:val="single" w:sz="4" w:space="0" w:color="000000"/>
            </w:tcBorders>
          </w:tcPr>
          <w:p w14:paraId="0B7F209D" w14:textId="77777777" w:rsidR="00BF1D50" w:rsidRPr="006F79DC" w:rsidRDefault="00BF1D50" w:rsidP="003E09BD">
            <w:pPr>
              <w:spacing w:line="259" w:lineRule="auto"/>
              <w:ind w:right="35"/>
              <w:jc w:val="center"/>
              <w:rPr>
                <w:lang w:val="pl-PL"/>
              </w:rPr>
            </w:pPr>
            <w:r w:rsidRPr="006F79DC">
              <w:rPr>
                <w:sz w:val="16"/>
                <w:lang w:val="pl-PL"/>
              </w:rPr>
              <w:t xml:space="preserve">Nazwa </w:t>
            </w:r>
            <w:r w:rsidRPr="006F79DC">
              <w:rPr>
                <w:b/>
                <w:color w:val="FF0000"/>
                <w:sz w:val="16"/>
                <w:lang w:val="pl-PL"/>
              </w:rPr>
              <w:t xml:space="preserve"> </w:t>
            </w:r>
          </w:p>
        </w:tc>
        <w:tc>
          <w:tcPr>
            <w:tcW w:w="1078" w:type="dxa"/>
            <w:tcBorders>
              <w:top w:val="single" w:sz="4" w:space="0" w:color="000000"/>
              <w:left w:val="single" w:sz="4" w:space="0" w:color="000000"/>
              <w:bottom w:val="single" w:sz="4" w:space="0" w:color="000000"/>
              <w:right w:val="single" w:sz="4" w:space="0" w:color="000000"/>
            </w:tcBorders>
          </w:tcPr>
          <w:p w14:paraId="2712F03E" w14:textId="77777777" w:rsidR="00BF1D50" w:rsidRPr="006F79DC" w:rsidRDefault="00BF1D50" w:rsidP="003E09BD">
            <w:pPr>
              <w:spacing w:line="259" w:lineRule="auto"/>
              <w:ind w:right="18"/>
              <w:jc w:val="center"/>
              <w:rPr>
                <w:lang w:val="pl-PL"/>
              </w:rPr>
            </w:pPr>
            <w:r w:rsidRPr="006F79DC">
              <w:rPr>
                <w:sz w:val="16"/>
                <w:lang w:val="pl-PL"/>
              </w:rPr>
              <w:t>Oznaczenie</w:t>
            </w:r>
            <w:r w:rsidRPr="006F79DC">
              <w:rPr>
                <w:b/>
                <w:color w:val="FF0000"/>
                <w:sz w:val="16"/>
                <w:lang w:val="pl-PL"/>
              </w:rPr>
              <w:t xml:space="preserve"> </w:t>
            </w:r>
          </w:p>
        </w:tc>
        <w:tc>
          <w:tcPr>
            <w:tcW w:w="1431" w:type="dxa"/>
            <w:gridSpan w:val="2"/>
            <w:tcBorders>
              <w:top w:val="single" w:sz="4" w:space="0" w:color="000000"/>
              <w:left w:val="single" w:sz="4" w:space="0" w:color="000000"/>
              <w:bottom w:val="single" w:sz="4" w:space="0" w:color="000000"/>
              <w:right w:val="single" w:sz="4" w:space="0" w:color="000000"/>
            </w:tcBorders>
          </w:tcPr>
          <w:p w14:paraId="1C973FC2" w14:textId="77777777" w:rsidR="00BF1D50" w:rsidRPr="006F79DC" w:rsidRDefault="00BF1D50" w:rsidP="003E09BD">
            <w:pPr>
              <w:spacing w:line="259" w:lineRule="auto"/>
              <w:ind w:right="17"/>
              <w:jc w:val="center"/>
              <w:rPr>
                <w:lang w:val="pl-PL"/>
              </w:rPr>
            </w:pPr>
            <w:r w:rsidRPr="006F79DC">
              <w:rPr>
                <w:sz w:val="16"/>
                <w:lang w:val="pl-PL"/>
              </w:rPr>
              <w:t>Wartość</w:t>
            </w:r>
            <w:r w:rsidRPr="006F79DC">
              <w:rPr>
                <w:b/>
                <w:color w:val="FF0000"/>
                <w:sz w:val="16"/>
                <w:lang w:val="pl-PL"/>
              </w:rPr>
              <w:t xml:space="preserve"> </w:t>
            </w:r>
          </w:p>
        </w:tc>
        <w:tc>
          <w:tcPr>
            <w:tcW w:w="1121" w:type="dxa"/>
            <w:gridSpan w:val="2"/>
            <w:tcBorders>
              <w:top w:val="single" w:sz="4" w:space="0" w:color="000000"/>
              <w:left w:val="single" w:sz="4" w:space="0" w:color="000000"/>
              <w:bottom w:val="single" w:sz="4" w:space="0" w:color="000000"/>
              <w:right w:val="single" w:sz="4" w:space="0" w:color="000000"/>
            </w:tcBorders>
          </w:tcPr>
          <w:p w14:paraId="7175C905" w14:textId="77777777" w:rsidR="00BF1D50" w:rsidRPr="006F79DC" w:rsidRDefault="00BF1D50" w:rsidP="003E09BD">
            <w:pPr>
              <w:spacing w:line="259" w:lineRule="auto"/>
              <w:ind w:right="34"/>
              <w:jc w:val="center"/>
              <w:rPr>
                <w:lang w:val="pl-PL"/>
              </w:rPr>
            </w:pPr>
            <w:r w:rsidRPr="006F79DC">
              <w:rPr>
                <w:sz w:val="16"/>
                <w:lang w:val="pl-PL"/>
              </w:rPr>
              <w:t>Jednostka</w:t>
            </w:r>
            <w:r w:rsidRPr="006F79DC">
              <w:rPr>
                <w:b/>
                <w:color w:val="FF0000"/>
                <w:sz w:val="16"/>
                <w:lang w:val="pl-PL"/>
              </w:rPr>
              <w:t xml:space="preserve"> </w:t>
            </w:r>
          </w:p>
        </w:tc>
        <w:tc>
          <w:tcPr>
            <w:tcW w:w="221" w:type="dxa"/>
            <w:gridSpan w:val="2"/>
            <w:vMerge w:val="restart"/>
            <w:tcBorders>
              <w:top w:val="single" w:sz="4" w:space="0" w:color="000000"/>
              <w:left w:val="single" w:sz="4" w:space="0" w:color="000000"/>
              <w:bottom w:val="single" w:sz="4" w:space="0" w:color="000000"/>
              <w:right w:val="single" w:sz="4" w:space="0" w:color="000000"/>
            </w:tcBorders>
          </w:tcPr>
          <w:p w14:paraId="4EADB2F6" w14:textId="77777777" w:rsidR="00BF1D50" w:rsidRPr="006F79DC" w:rsidRDefault="00BF1D50" w:rsidP="003E09BD">
            <w:pPr>
              <w:spacing w:after="199" w:line="370" w:lineRule="auto"/>
              <w:ind w:left="2" w:right="42"/>
              <w:rPr>
                <w:lang w:val="pl-PL"/>
              </w:rPr>
            </w:pPr>
            <w:r w:rsidRPr="006F79DC">
              <w:rPr>
                <w:b/>
                <w:color w:val="FF0000"/>
                <w:sz w:val="16"/>
                <w:lang w:val="pl-PL"/>
              </w:rPr>
              <w:t xml:space="preserve">  </w:t>
            </w:r>
          </w:p>
          <w:p w14:paraId="78B761CD" w14:textId="77777777" w:rsidR="00BF1D50" w:rsidRPr="006F79DC" w:rsidRDefault="00BF1D50" w:rsidP="003E09BD">
            <w:pPr>
              <w:spacing w:after="678" w:line="259" w:lineRule="auto"/>
              <w:ind w:right="2"/>
              <w:jc w:val="center"/>
              <w:rPr>
                <w:lang w:val="pl-PL"/>
              </w:rPr>
            </w:pPr>
            <w:r w:rsidRPr="006F79DC">
              <w:rPr>
                <w:sz w:val="16"/>
                <w:lang w:val="pl-PL"/>
              </w:rPr>
              <w:t xml:space="preserve"> </w:t>
            </w:r>
          </w:p>
          <w:p w14:paraId="2E2FFEE4" w14:textId="77777777" w:rsidR="00BF1D50" w:rsidRPr="006F79DC" w:rsidRDefault="00BF1D50" w:rsidP="003E09BD">
            <w:pPr>
              <w:spacing w:line="259" w:lineRule="auto"/>
              <w:ind w:right="2"/>
              <w:jc w:val="center"/>
              <w:rPr>
                <w:lang w:val="pl-PL"/>
              </w:rPr>
            </w:pPr>
            <w:r w:rsidRPr="006F79DC">
              <w:rPr>
                <w:sz w:val="16"/>
                <w:lang w:val="pl-PL"/>
              </w:rPr>
              <w:t xml:space="preserve"> </w:t>
            </w:r>
          </w:p>
          <w:p w14:paraId="02524FC4" w14:textId="77777777" w:rsidR="00BF1D50" w:rsidRPr="006F79DC" w:rsidRDefault="00BF1D50" w:rsidP="003E09BD">
            <w:pPr>
              <w:spacing w:after="288" w:line="259" w:lineRule="auto"/>
              <w:ind w:left="2"/>
              <w:rPr>
                <w:lang w:val="pl-PL"/>
              </w:rPr>
            </w:pPr>
            <w:r w:rsidRPr="006F79DC">
              <w:rPr>
                <w:b/>
                <w:sz w:val="16"/>
                <w:lang w:val="pl-PL"/>
              </w:rPr>
              <w:t xml:space="preserve"> </w:t>
            </w:r>
          </w:p>
          <w:p w14:paraId="2ACACB00" w14:textId="77777777" w:rsidR="00BF1D50" w:rsidRPr="006F79DC" w:rsidRDefault="00BF1D50" w:rsidP="003E09BD">
            <w:pPr>
              <w:spacing w:after="681" w:line="259" w:lineRule="auto"/>
              <w:ind w:right="2"/>
              <w:jc w:val="center"/>
              <w:rPr>
                <w:lang w:val="pl-PL"/>
              </w:rPr>
            </w:pPr>
            <w:r w:rsidRPr="006F79DC">
              <w:rPr>
                <w:sz w:val="16"/>
                <w:lang w:val="pl-PL"/>
              </w:rPr>
              <w:lastRenderedPageBreak/>
              <w:t xml:space="preserve"> </w:t>
            </w:r>
          </w:p>
          <w:p w14:paraId="40DA8CB4" w14:textId="77777777" w:rsidR="00BF1D50" w:rsidRPr="006F79DC" w:rsidRDefault="00BF1D50" w:rsidP="003E09BD">
            <w:pPr>
              <w:spacing w:after="484" w:line="259" w:lineRule="auto"/>
              <w:ind w:right="2"/>
              <w:jc w:val="center"/>
              <w:rPr>
                <w:lang w:val="pl-PL"/>
              </w:rPr>
            </w:pPr>
            <w:r w:rsidRPr="006F79DC">
              <w:rPr>
                <w:sz w:val="16"/>
                <w:lang w:val="pl-PL"/>
              </w:rPr>
              <w:t xml:space="preserve"> </w:t>
            </w:r>
          </w:p>
          <w:p w14:paraId="1B54ADBC" w14:textId="77777777" w:rsidR="00BF1D50" w:rsidRPr="006F79DC" w:rsidRDefault="00BF1D50" w:rsidP="003E09BD">
            <w:pPr>
              <w:spacing w:after="93" w:line="259" w:lineRule="auto"/>
              <w:ind w:left="2"/>
              <w:rPr>
                <w:lang w:val="pl-PL"/>
              </w:rPr>
            </w:pPr>
            <w:r w:rsidRPr="006F79DC">
              <w:rPr>
                <w:sz w:val="16"/>
                <w:lang w:val="pl-PL"/>
              </w:rPr>
              <w:t xml:space="preserve"> </w:t>
            </w:r>
          </w:p>
          <w:p w14:paraId="1A99BEB2" w14:textId="77777777" w:rsidR="00BF1D50" w:rsidRPr="006F79DC" w:rsidRDefault="00BF1D50" w:rsidP="003E09BD">
            <w:pPr>
              <w:spacing w:line="259" w:lineRule="auto"/>
              <w:ind w:left="2"/>
              <w:rPr>
                <w:lang w:val="pl-PL"/>
              </w:rPr>
            </w:pPr>
            <w:r w:rsidRPr="006F79DC">
              <w:rPr>
                <w:color w:val="FF0000"/>
                <w:sz w:val="16"/>
                <w:lang w:val="pl-PL"/>
              </w:rPr>
              <w:t xml:space="preserve"> </w:t>
            </w:r>
          </w:p>
        </w:tc>
        <w:tc>
          <w:tcPr>
            <w:tcW w:w="1423" w:type="dxa"/>
            <w:gridSpan w:val="2"/>
            <w:tcBorders>
              <w:top w:val="single" w:sz="4" w:space="0" w:color="000000"/>
              <w:left w:val="single" w:sz="4" w:space="0" w:color="000000"/>
              <w:bottom w:val="single" w:sz="4" w:space="0" w:color="000000"/>
              <w:right w:val="single" w:sz="4" w:space="0" w:color="000000"/>
            </w:tcBorders>
          </w:tcPr>
          <w:p w14:paraId="17356B63" w14:textId="77777777" w:rsidR="00BF1D50" w:rsidRPr="006F79DC" w:rsidRDefault="00BF1D50" w:rsidP="003E09BD">
            <w:pPr>
              <w:spacing w:line="259" w:lineRule="auto"/>
              <w:ind w:right="36"/>
              <w:jc w:val="center"/>
              <w:rPr>
                <w:lang w:val="pl-PL"/>
              </w:rPr>
            </w:pPr>
            <w:r w:rsidRPr="006F79DC">
              <w:rPr>
                <w:sz w:val="16"/>
                <w:lang w:val="pl-PL"/>
              </w:rPr>
              <w:lastRenderedPageBreak/>
              <w:t xml:space="preserve">Nazwa </w:t>
            </w:r>
            <w:r w:rsidRPr="006F79DC">
              <w:rPr>
                <w:b/>
                <w:color w:val="FF0000"/>
                <w:sz w:val="16"/>
                <w:lang w:val="pl-PL"/>
              </w:rPr>
              <w:t xml:space="preserve"> </w:t>
            </w:r>
          </w:p>
        </w:tc>
        <w:tc>
          <w:tcPr>
            <w:tcW w:w="898" w:type="dxa"/>
            <w:gridSpan w:val="2"/>
            <w:tcBorders>
              <w:top w:val="single" w:sz="4" w:space="0" w:color="000000"/>
              <w:left w:val="single" w:sz="4" w:space="0" w:color="000000"/>
              <w:bottom w:val="single" w:sz="4" w:space="0" w:color="000000"/>
              <w:right w:val="single" w:sz="4" w:space="0" w:color="000000"/>
            </w:tcBorders>
          </w:tcPr>
          <w:p w14:paraId="77657BB2" w14:textId="77777777" w:rsidR="00BF1D50" w:rsidRPr="006F79DC" w:rsidRDefault="00BF1D50" w:rsidP="003E09BD">
            <w:pPr>
              <w:spacing w:line="259" w:lineRule="auto"/>
              <w:ind w:left="8"/>
              <w:rPr>
                <w:lang w:val="pl-PL"/>
              </w:rPr>
            </w:pPr>
            <w:r w:rsidRPr="006F79DC">
              <w:rPr>
                <w:sz w:val="16"/>
                <w:lang w:val="pl-PL"/>
              </w:rPr>
              <w:t>Oznaczenie</w:t>
            </w:r>
            <w:r w:rsidRPr="006F79DC">
              <w:rPr>
                <w:b/>
                <w:color w:val="FF0000"/>
                <w:sz w:val="16"/>
                <w:lang w:val="pl-PL"/>
              </w:rPr>
              <w:t xml:space="preserve"> </w:t>
            </w:r>
          </w:p>
        </w:tc>
        <w:tc>
          <w:tcPr>
            <w:tcW w:w="927" w:type="dxa"/>
            <w:tcBorders>
              <w:top w:val="single" w:sz="4" w:space="0" w:color="000000"/>
              <w:left w:val="single" w:sz="4" w:space="0" w:color="000000"/>
              <w:bottom w:val="single" w:sz="4" w:space="0" w:color="000000"/>
              <w:right w:val="single" w:sz="4" w:space="0" w:color="000000"/>
            </w:tcBorders>
          </w:tcPr>
          <w:p w14:paraId="0B47477D" w14:textId="77777777" w:rsidR="00BF1D50" w:rsidRPr="006F79DC" w:rsidRDefault="00BF1D50" w:rsidP="003E09BD">
            <w:pPr>
              <w:spacing w:line="259" w:lineRule="auto"/>
              <w:ind w:right="32"/>
              <w:jc w:val="center"/>
              <w:rPr>
                <w:lang w:val="pl-PL"/>
              </w:rPr>
            </w:pPr>
            <w:r w:rsidRPr="006F79DC">
              <w:rPr>
                <w:sz w:val="16"/>
                <w:lang w:val="pl-PL"/>
              </w:rPr>
              <w:t>Wartość</w:t>
            </w:r>
            <w:r w:rsidRPr="006F79DC">
              <w:rPr>
                <w:b/>
                <w:color w:val="FF0000"/>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488E4892" w14:textId="77777777" w:rsidR="00BF1D50" w:rsidRPr="006F79DC" w:rsidRDefault="00BF1D50" w:rsidP="003E09BD">
            <w:pPr>
              <w:spacing w:line="259" w:lineRule="auto"/>
              <w:ind w:left="1"/>
              <w:rPr>
                <w:lang w:val="pl-PL"/>
              </w:rPr>
            </w:pPr>
            <w:r w:rsidRPr="006F79DC">
              <w:rPr>
                <w:sz w:val="16"/>
                <w:lang w:val="pl-PL"/>
              </w:rPr>
              <w:t>Jednostka</w:t>
            </w:r>
            <w:r w:rsidRPr="006F79DC">
              <w:rPr>
                <w:b/>
                <w:color w:val="FF0000"/>
                <w:sz w:val="16"/>
                <w:lang w:val="pl-PL"/>
              </w:rPr>
              <w:t xml:space="preserve"> </w:t>
            </w:r>
          </w:p>
        </w:tc>
      </w:tr>
      <w:tr w:rsidR="00BF1D50" w:rsidRPr="006F79DC" w14:paraId="651F79D1" w14:textId="77777777" w:rsidTr="003E09BD">
        <w:trPr>
          <w:trHeight w:val="204"/>
        </w:trPr>
        <w:tc>
          <w:tcPr>
            <w:tcW w:w="5496" w:type="dxa"/>
            <w:gridSpan w:val="6"/>
            <w:tcBorders>
              <w:top w:val="single" w:sz="4" w:space="0" w:color="000000"/>
              <w:left w:val="single" w:sz="4" w:space="0" w:color="000000"/>
              <w:bottom w:val="single" w:sz="4" w:space="0" w:color="000000"/>
              <w:right w:val="single" w:sz="4" w:space="0" w:color="000000"/>
            </w:tcBorders>
          </w:tcPr>
          <w:p w14:paraId="5B82A9AC" w14:textId="77777777" w:rsidR="00BF1D50" w:rsidRPr="006F79DC" w:rsidRDefault="00BF1D50" w:rsidP="003E09BD">
            <w:pPr>
              <w:spacing w:line="259" w:lineRule="auto"/>
              <w:rPr>
                <w:lang w:val="pl-PL"/>
              </w:rPr>
            </w:pPr>
            <w:r w:rsidRPr="006F79DC">
              <w:rPr>
                <w:sz w:val="16"/>
                <w:lang w:val="pl-PL"/>
              </w:rPr>
              <w:t>Użyteczna moc cieplna</w:t>
            </w:r>
            <w:r w:rsidRPr="006F79DC">
              <w:rPr>
                <w:b/>
                <w:color w:val="FF0000"/>
                <w:sz w:val="16"/>
                <w:lang w:val="pl-PL"/>
              </w:rPr>
              <w:t xml:space="preserve"> </w:t>
            </w:r>
          </w:p>
        </w:tc>
        <w:tc>
          <w:tcPr>
            <w:tcW w:w="0" w:type="auto"/>
            <w:gridSpan w:val="2"/>
            <w:vMerge/>
            <w:tcBorders>
              <w:top w:val="nil"/>
              <w:left w:val="single" w:sz="4" w:space="0" w:color="000000"/>
              <w:bottom w:val="nil"/>
              <w:right w:val="single" w:sz="4" w:space="0" w:color="000000"/>
            </w:tcBorders>
          </w:tcPr>
          <w:p w14:paraId="3EB41CC7" w14:textId="77777777" w:rsidR="00BF1D50" w:rsidRPr="006F79DC" w:rsidRDefault="00BF1D50" w:rsidP="003E09BD">
            <w:pPr>
              <w:spacing w:after="160" w:line="259" w:lineRule="auto"/>
              <w:rPr>
                <w:lang w:val="pl-PL"/>
              </w:rPr>
            </w:pPr>
          </w:p>
        </w:tc>
        <w:tc>
          <w:tcPr>
            <w:tcW w:w="4036" w:type="dxa"/>
            <w:gridSpan w:val="6"/>
            <w:tcBorders>
              <w:top w:val="single" w:sz="4" w:space="0" w:color="000000"/>
              <w:left w:val="single" w:sz="4" w:space="0" w:color="000000"/>
              <w:bottom w:val="single" w:sz="4" w:space="0" w:color="000000"/>
              <w:right w:val="single" w:sz="4" w:space="0" w:color="000000"/>
            </w:tcBorders>
          </w:tcPr>
          <w:p w14:paraId="1EC0CA59" w14:textId="77777777" w:rsidR="00BF1D50" w:rsidRPr="006F79DC" w:rsidRDefault="00BF1D50" w:rsidP="003E09BD">
            <w:pPr>
              <w:spacing w:line="259" w:lineRule="auto"/>
              <w:ind w:left="1"/>
              <w:rPr>
                <w:lang w:val="pl-PL"/>
              </w:rPr>
            </w:pPr>
            <w:r w:rsidRPr="006F79DC">
              <w:rPr>
                <w:sz w:val="16"/>
                <w:lang w:val="pl-PL"/>
              </w:rPr>
              <w:t>Użyteczna wydajność</w:t>
            </w:r>
            <w:r w:rsidRPr="006F79DC">
              <w:rPr>
                <w:b/>
                <w:color w:val="FF0000"/>
                <w:sz w:val="16"/>
                <w:lang w:val="pl-PL"/>
              </w:rPr>
              <w:t xml:space="preserve"> </w:t>
            </w:r>
          </w:p>
        </w:tc>
      </w:tr>
      <w:tr w:rsidR="00BF1D50" w:rsidRPr="006F79DC" w14:paraId="509C72C7" w14:textId="77777777" w:rsidTr="003E09BD">
        <w:trPr>
          <w:trHeight w:val="502"/>
        </w:trPr>
        <w:tc>
          <w:tcPr>
            <w:tcW w:w="1866" w:type="dxa"/>
            <w:tcBorders>
              <w:top w:val="single" w:sz="4" w:space="0" w:color="000000"/>
              <w:left w:val="single" w:sz="4" w:space="0" w:color="000000"/>
              <w:bottom w:val="single" w:sz="4" w:space="0" w:color="000000"/>
              <w:right w:val="single" w:sz="4" w:space="0" w:color="000000"/>
            </w:tcBorders>
            <w:vAlign w:val="bottom"/>
          </w:tcPr>
          <w:p w14:paraId="03913DB1" w14:textId="77777777" w:rsidR="00BF1D50" w:rsidRPr="006F79DC" w:rsidRDefault="00BF1D50" w:rsidP="003E09BD">
            <w:pPr>
              <w:spacing w:line="259" w:lineRule="auto"/>
              <w:rPr>
                <w:lang w:val="pl-PL"/>
              </w:rPr>
            </w:pPr>
            <w:r w:rsidRPr="006F79DC">
              <w:rPr>
                <w:sz w:val="16"/>
                <w:lang w:val="pl-PL"/>
              </w:rPr>
              <w:t xml:space="preserve">Przy znamionowej mocy cieplnej </w:t>
            </w:r>
          </w:p>
        </w:tc>
        <w:tc>
          <w:tcPr>
            <w:tcW w:w="1078" w:type="dxa"/>
            <w:tcBorders>
              <w:top w:val="single" w:sz="4" w:space="0" w:color="000000"/>
              <w:left w:val="single" w:sz="4" w:space="0" w:color="000000"/>
              <w:bottom w:val="single" w:sz="4" w:space="0" w:color="000000"/>
              <w:right w:val="single" w:sz="4" w:space="0" w:color="000000"/>
            </w:tcBorders>
            <w:vAlign w:val="bottom"/>
          </w:tcPr>
          <w:p w14:paraId="75F85EF4" w14:textId="77777777" w:rsidR="00BF1D50" w:rsidRPr="006F79DC" w:rsidRDefault="00BF1D50" w:rsidP="003E09BD">
            <w:pPr>
              <w:spacing w:line="259" w:lineRule="auto"/>
              <w:ind w:right="18"/>
              <w:jc w:val="center"/>
              <w:rPr>
                <w:lang w:val="pl-PL"/>
              </w:rPr>
            </w:pPr>
            <w:r w:rsidRPr="006F79DC">
              <w:rPr>
                <w:sz w:val="16"/>
                <w:lang w:val="pl-PL"/>
              </w:rPr>
              <w:t xml:space="preserve">Pn(***) </w:t>
            </w:r>
          </w:p>
        </w:tc>
        <w:tc>
          <w:tcPr>
            <w:tcW w:w="1431" w:type="dxa"/>
            <w:gridSpan w:val="2"/>
            <w:tcBorders>
              <w:top w:val="single" w:sz="4" w:space="0" w:color="000000"/>
              <w:left w:val="single" w:sz="4" w:space="0" w:color="000000"/>
              <w:bottom w:val="single" w:sz="4" w:space="0" w:color="000000"/>
              <w:right w:val="single" w:sz="4" w:space="0" w:color="000000"/>
            </w:tcBorders>
            <w:vAlign w:val="bottom"/>
          </w:tcPr>
          <w:p w14:paraId="545FA48F" w14:textId="77777777" w:rsidR="00BF1D50" w:rsidRPr="006F79DC" w:rsidRDefault="00BF1D50" w:rsidP="003E09BD">
            <w:pPr>
              <w:spacing w:line="259" w:lineRule="auto"/>
              <w:ind w:right="15"/>
              <w:jc w:val="center"/>
              <w:rPr>
                <w:lang w:val="pl-PL"/>
              </w:rPr>
            </w:pPr>
            <w:r w:rsidRPr="006F79DC">
              <w:rPr>
                <w:b/>
                <w:sz w:val="16"/>
                <w:lang w:val="pl-PL"/>
              </w:rPr>
              <w:t xml:space="preserve">42,0 </w:t>
            </w:r>
          </w:p>
        </w:tc>
        <w:tc>
          <w:tcPr>
            <w:tcW w:w="1121" w:type="dxa"/>
            <w:gridSpan w:val="2"/>
            <w:tcBorders>
              <w:top w:val="single" w:sz="4" w:space="0" w:color="000000"/>
              <w:left w:val="single" w:sz="4" w:space="0" w:color="000000"/>
              <w:bottom w:val="single" w:sz="4" w:space="0" w:color="000000"/>
              <w:right w:val="single" w:sz="4" w:space="0" w:color="000000"/>
            </w:tcBorders>
            <w:vAlign w:val="bottom"/>
          </w:tcPr>
          <w:p w14:paraId="7438EDC5" w14:textId="77777777" w:rsidR="00BF1D50" w:rsidRPr="006F79DC" w:rsidRDefault="00BF1D50" w:rsidP="003E09BD">
            <w:pPr>
              <w:spacing w:line="259" w:lineRule="auto"/>
              <w:ind w:right="32"/>
              <w:jc w:val="center"/>
              <w:rPr>
                <w:lang w:val="pl-PL"/>
              </w:rPr>
            </w:pPr>
            <w:r w:rsidRPr="006F79DC">
              <w:rPr>
                <w:sz w:val="16"/>
                <w:lang w:val="pl-PL"/>
              </w:rPr>
              <w:t xml:space="preserve">kW </w:t>
            </w:r>
          </w:p>
        </w:tc>
        <w:tc>
          <w:tcPr>
            <w:tcW w:w="0" w:type="auto"/>
            <w:gridSpan w:val="2"/>
            <w:vMerge/>
            <w:tcBorders>
              <w:top w:val="nil"/>
              <w:left w:val="single" w:sz="4" w:space="0" w:color="000000"/>
              <w:bottom w:val="nil"/>
              <w:right w:val="single" w:sz="4" w:space="0" w:color="000000"/>
            </w:tcBorders>
          </w:tcPr>
          <w:p w14:paraId="47068704" w14:textId="77777777" w:rsidR="00BF1D50" w:rsidRPr="006F79DC" w:rsidRDefault="00BF1D50" w:rsidP="003E09BD">
            <w:pPr>
              <w:spacing w:after="160" w:line="259" w:lineRule="auto"/>
              <w:rPr>
                <w:lang w:val="pl-PL"/>
              </w:rPr>
            </w:pPr>
          </w:p>
        </w:tc>
        <w:tc>
          <w:tcPr>
            <w:tcW w:w="1423" w:type="dxa"/>
            <w:gridSpan w:val="2"/>
            <w:tcBorders>
              <w:top w:val="single" w:sz="4" w:space="0" w:color="000000"/>
              <w:left w:val="single" w:sz="4" w:space="0" w:color="000000"/>
              <w:bottom w:val="single" w:sz="4" w:space="0" w:color="000000"/>
              <w:right w:val="single" w:sz="4" w:space="0" w:color="000000"/>
            </w:tcBorders>
            <w:vAlign w:val="bottom"/>
          </w:tcPr>
          <w:p w14:paraId="60768662" w14:textId="77777777" w:rsidR="00BF1D50" w:rsidRPr="006F79DC" w:rsidRDefault="00BF1D50" w:rsidP="003E09BD">
            <w:pPr>
              <w:spacing w:line="259" w:lineRule="auto"/>
              <w:ind w:left="1"/>
              <w:rPr>
                <w:lang w:val="pl-PL"/>
              </w:rPr>
            </w:pPr>
            <w:r w:rsidRPr="006F79DC">
              <w:rPr>
                <w:sz w:val="16"/>
                <w:lang w:val="pl-PL"/>
              </w:rPr>
              <w:t xml:space="preserve">Przy znamionowej mocy cieplnej </w:t>
            </w:r>
          </w:p>
        </w:tc>
        <w:tc>
          <w:tcPr>
            <w:tcW w:w="898" w:type="dxa"/>
            <w:gridSpan w:val="2"/>
            <w:tcBorders>
              <w:top w:val="single" w:sz="4" w:space="0" w:color="000000"/>
              <w:left w:val="single" w:sz="4" w:space="0" w:color="000000"/>
              <w:bottom w:val="single" w:sz="4" w:space="0" w:color="000000"/>
              <w:right w:val="single" w:sz="4" w:space="0" w:color="000000"/>
            </w:tcBorders>
            <w:vAlign w:val="bottom"/>
          </w:tcPr>
          <w:p w14:paraId="3E0E46F4" w14:textId="77777777" w:rsidR="00BF1D50" w:rsidRPr="006F79DC" w:rsidRDefault="00BF1D50" w:rsidP="003E09BD">
            <w:pPr>
              <w:spacing w:line="259" w:lineRule="auto"/>
              <w:ind w:right="36"/>
              <w:jc w:val="center"/>
              <w:rPr>
                <w:lang w:val="pl-PL"/>
              </w:rPr>
            </w:pPr>
            <w:r w:rsidRPr="006F79DC">
              <w:rPr>
                <w:sz w:val="16"/>
                <w:lang w:val="pl-PL"/>
              </w:rPr>
              <w:t xml:space="preserve">ηn </w:t>
            </w:r>
          </w:p>
        </w:tc>
        <w:tc>
          <w:tcPr>
            <w:tcW w:w="927" w:type="dxa"/>
            <w:tcBorders>
              <w:top w:val="single" w:sz="4" w:space="0" w:color="000000"/>
              <w:left w:val="single" w:sz="4" w:space="0" w:color="000000"/>
              <w:bottom w:val="single" w:sz="4" w:space="0" w:color="000000"/>
              <w:right w:val="single" w:sz="4" w:space="0" w:color="000000"/>
            </w:tcBorders>
            <w:vAlign w:val="center"/>
          </w:tcPr>
          <w:p w14:paraId="44C4C0F4" w14:textId="77777777" w:rsidR="00BF1D50" w:rsidRPr="006F79DC" w:rsidRDefault="00BF1D50" w:rsidP="003E09BD">
            <w:pPr>
              <w:spacing w:line="259" w:lineRule="auto"/>
              <w:ind w:left="3"/>
              <w:jc w:val="center"/>
              <w:rPr>
                <w:lang w:val="pl-PL"/>
              </w:rPr>
            </w:pP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4B2B20F7" w14:textId="77777777" w:rsidR="00BF1D50" w:rsidRPr="006F79DC" w:rsidRDefault="00BF1D50" w:rsidP="003E09BD">
            <w:pPr>
              <w:spacing w:line="259" w:lineRule="auto"/>
              <w:ind w:right="35"/>
              <w:jc w:val="center"/>
              <w:rPr>
                <w:lang w:val="pl-PL"/>
              </w:rPr>
            </w:pPr>
            <w:r w:rsidRPr="006F79DC">
              <w:rPr>
                <w:sz w:val="16"/>
                <w:lang w:val="pl-PL"/>
              </w:rPr>
              <w:t xml:space="preserve">% </w:t>
            </w:r>
          </w:p>
        </w:tc>
      </w:tr>
      <w:tr w:rsidR="00BF1D50" w:rsidRPr="006F79DC" w14:paraId="3A73F1C4" w14:textId="77777777" w:rsidTr="003E09BD">
        <w:trPr>
          <w:trHeight w:val="890"/>
        </w:trPr>
        <w:tc>
          <w:tcPr>
            <w:tcW w:w="1866" w:type="dxa"/>
            <w:tcBorders>
              <w:top w:val="single" w:sz="4" w:space="0" w:color="000000"/>
              <w:left w:val="single" w:sz="4" w:space="0" w:color="000000"/>
              <w:bottom w:val="single" w:sz="4" w:space="0" w:color="000000"/>
              <w:right w:val="single" w:sz="4" w:space="0" w:color="000000"/>
            </w:tcBorders>
            <w:vAlign w:val="bottom"/>
          </w:tcPr>
          <w:p w14:paraId="1CEC2E56" w14:textId="77777777" w:rsidR="00BF1D50" w:rsidRPr="006F79DC" w:rsidRDefault="00BF1D50" w:rsidP="003E09BD">
            <w:pPr>
              <w:spacing w:line="259" w:lineRule="auto"/>
              <w:rPr>
                <w:lang w:val="pl-PL"/>
              </w:rPr>
            </w:pPr>
            <w:r w:rsidRPr="006F79DC">
              <w:rPr>
                <w:sz w:val="16"/>
                <w:lang w:val="pl-PL"/>
              </w:rPr>
              <w:t xml:space="preserve">Przy znamionowej mocy cieplnej [30%], jeśli ma to zastosowanie </w:t>
            </w:r>
          </w:p>
        </w:tc>
        <w:tc>
          <w:tcPr>
            <w:tcW w:w="1078" w:type="dxa"/>
            <w:tcBorders>
              <w:top w:val="single" w:sz="4" w:space="0" w:color="000000"/>
              <w:left w:val="single" w:sz="4" w:space="0" w:color="000000"/>
              <w:bottom w:val="single" w:sz="4" w:space="0" w:color="000000"/>
              <w:right w:val="single" w:sz="4" w:space="0" w:color="000000"/>
            </w:tcBorders>
            <w:vAlign w:val="bottom"/>
          </w:tcPr>
          <w:p w14:paraId="2BBA5E41" w14:textId="77777777" w:rsidR="00BF1D50" w:rsidRPr="006F79DC" w:rsidRDefault="00BF1D50" w:rsidP="003E09BD">
            <w:pPr>
              <w:spacing w:line="259" w:lineRule="auto"/>
              <w:ind w:right="16"/>
              <w:jc w:val="center"/>
              <w:rPr>
                <w:lang w:val="pl-PL"/>
              </w:rPr>
            </w:pPr>
            <w:r w:rsidRPr="006F79DC">
              <w:rPr>
                <w:sz w:val="16"/>
                <w:lang w:val="pl-PL"/>
              </w:rPr>
              <w:t xml:space="preserve">Pp </w:t>
            </w:r>
          </w:p>
        </w:tc>
        <w:tc>
          <w:tcPr>
            <w:tcW w:w="1431" w:type="dxa"/>
            <w:gridSpan w:val="2"/>
            <w:tcBorders>
              <w:top w:val="single" w:sz="4" w:space="0" w:color="000000"/>
              <w:left w:val="single" w:sz="4" w:space="0" w:color="000000"/>
              <w:bottom w:val="single" w:sz="4" w:space="0" w:color="000000"/>
              <w:right w:val="single" w:sz="4" w:space="0" w:color="000000"/>
            </w:tcBorders>
            <w:vAlign w:val="bottom"/>
          </w:tcPr>
          <w:p w14:paraId="27BEA241" w14:textId="77777777" w:rsidR="00BF1D50" w:rsidRPr="006F79DC" w:rsidRDefault="00BF1D50" w:rsidP="003E09BD">
            <w:pPr>
              <w:spacing w:line="259" w:lineRule="auto"/>
              <w:ind w:right="19"/>
              <w:jc w:val="center"/>
              <w:rPr>
                <w:lang w:val="pl-PL"/>
              </w:rPr>
            </w:pPr>
            <w:r w:rsidRPr="006F79DC">
              <w:rPr>
                <w:sz w:val="16"/>
                <w:lang w:val="pl-PL"/>
              </w:rPr>
              <w:t>nie jest używany</w:t>
            </w:r>
            <w:r w:rsidRPr="006F79DC">
              <w:rPr>
                <w:b/>
                <w:sz w:val="16"/>
                <w:lang w:val="pl-PL"/>
              </w:rPr>
              <w:t xml:space="preserve"> </w:t>
            </w:r>
          </w:p>
        </w:tc>
        <w:tc>
          <w:tcPr>
            <w:tcW w:w="1121" w:type="dxa"/>
            <w:gridSpan w:val="2"/>
            <w:tcBorders>
              <w:top w:val="single" w:sz="4" w:space="0" w:color="000000"/>
              <w:left w:val="single" w:sz="4" w:space="0" w:color="000000"/>
              <w:bottom w:val="single" w:sz="4" w:space="0" w:color="000000"/>
              <w:right w:val="single" w:sz="4" w:space="0" w:color="000000"/>
            </w:tcBorders>
            <w:vAlign w:val="bottom"/>
          </w:tcPr>
          <w:p w14:paraId="57636BC2" w14:textId="77777777" w:rsidR="00BF1D50" w:rsidRPr="006F79DC" w:rsidRDefault="00BF1D50" w:rsidP="003E09BD">
            <w:pPr>
              <w:spacing w:line="259" w:lineRule="auto"/>
              <w:ind w:right="32"/>
              <w:jc w:val="center"/>
              <w:rPr>
                <w:lang w:val="pl-PL"/>
              </w:rPr>
            </w:pPr>
            <w:r w:rsidRPr="006F79DC">
              <w:rPr>
                <w:sz w:val="16"/>
                <w:lang w:val="pl-PL"/>
              </w:rPr>
              <w:t xml:space="preserve">kW </w:t>
            </w:r>
          </w:p>
        </w:tc>
        <w:tc>
          <w:tcPr>
            <w:tcW w:w="0" w:type="auto"/>
            <w:gridSpan w:val="2"/>
            <w:vMerge/>
            <w:tcBorders>
              <w:top w:val="nil"/>
              <w:left w:val="single" w:sz="4" w:space="0" w:color="000000"/>
              <w:bottom w:val="nil"/>
              <w:right w:val="single" w:sz="4" w:space="0" w:color="000000"/>
            </w:tcBorders>
          </w:tcPr>
          <w:p w14:paraId="1C29CAA5" w14:textId="77777777" w:rsidR="00BF1D50" w:rsidRPr="006F79DC" w:rsidRDefault="00BF1D50" w:rsidP="003E09BD">
            <w:pPr>
              <w:spacing w:after="160" w:line="259" w:lineRule="auto"/>
              <w:rPr>
                <w:lang w:val="pl-PL"/>
              </w:rPr>
            </w:pPr>
          </w:p>
        </w:tc>
        <w:tc>
          <w:tcPr>
            <w:tcW w:w="1423" w:type="dxa"/>
            <w:gridSpan w:val="2"/>
            <w:tcBorders>
              <w:top w:val="single" w:sz="4" w:space="0" w:color="000000"/>
              <w:left w:val="single" w:sz="4" w:space="0" w:color="000000"/>
              <w:bottom w:val="single" w:sz="4" w:space="0" w:color="000000"/>
              <w:right w:val="single" w:sz="4" w:space="0" w:color="000000"/>
            </w:tcBorders>
            <w:vAlign w:val="bottom"/>
          </w:tcPr>
          <w:p w14:paraId="0A4FD544" w14:textId="77777777" w:rsidR="00BF1D50" w:rsidRPr="006F79DC" w:rsidRDefault="00BF1D50" w:rsidP="003E09BD">
            <w:pPr>
              <w:spacing w:line="259" w:lineRule="auto"/>
              <w:ind w:left="1"/>
              <w:rPr>
                <w:lang w:val="pl-PL"/>
              </w:rPr>
            </w:pPr>
            <w:r w:rsidRPr="006F79DC">
              <w:rPr>
                <w:sz w:val="16"/>
                <w:lang w:val="pl-PL"/>
              </w:rPr>
              <w:t xml:space="preserve">Przy znamionowej mocy cieplnej [30%], jeśli ma to zastosowanie </w:t>
            </w:r>
          </w:p>
        </w:tc>
        <w:tc>
          <w:tcPr>
            <w:tcW w:w="898" w:type="dxa"/>
            <w:gridSpan w:val="2"/>
            <w:tcBorders>
              <w:top w:val="single" w:sz="4" w:space="0" w:color="000000"/>
              <w:left w:val="single" w:sz="4" w:space="0" w:color="000000"/>
              <w:bottom w:val="single" w:sz="4" w:space="0" w:color="000000"/>
              <w:right w:val="single" w:sz="4" w:space="0" w:color="000000"/>
            </w:tcBorders>
            <w:vAlign w:val="bottom"/>
          </w:tcPr>
          <w:p w14:paraId="33B54375" w14:textId="77777777" w:rsidR="00BF1D50" w:rsidRPr="006F79DC" w:rsidRDefault="00BF1D50" w:rsidP="003E09BD">
            <w:pPr>
              <w:spacing w:line="259" w:lineRule="auto"/>
              <w:ind w:right="36"/>
              <w:jc w:val="center"/>
              <w:rPr>
                <w:lang w:val="pl-PL"/>
              </w:rPr>
            </w:pPr>
            <w:r w:rsidRPr="006F79DC">
              <w:rPr>
                <w:sz w:val="16"/>
                <w:lang w:val="pl-PL"/>
              </w:rPr>
              <w:t xml:space="preserve">ηp </w:t>
            </w:r>
          </w:p>
        </w:tc>
        <w:tc>
          <w:tcPr>
            <w:tcW w:w="927" w:type="dxa"/>
            <w:tcBorders>
              <w:top w:val="single" w:sz="4" w:space="0" w:color="000000"/>
              <w:left w:val="single" w:sz="4" w:space="0" w:color="000000"/>
              <w:bottom w:val="single" w:sz="4" w:space="0" w:color="000000"/>
              <w:right w:val="single" w:sz="4" w:space="0" w:color="000000"/>
            </w:tcBorders>
            <w:vAlign w:val="bottom"/>
          </w:tcPr>
          <w:p w14:paraId="4BE9AA5B" w14:textId="77777777" w:rsidR="00BF1D50" w:rsidRPr="006F79DC" w:rsidRDefault="00BF1D50" w:rsidP="003E09BD">
            <w:pPr>
              <w:spacing w:line="259" w:lineRule="auto"/>
              <w:ind w:right="34"/>
              <w:jc w:val="center"/>
              <w:rPr>
                <w:lang w:val="pl-PL"/>
              </w:rPr>
            </w:pPr>
            <w:r w:rsidRPr="006F79DC">
              <w:rPr>
                <w:sz w:val="16"/>
                <w:lang w:val="pl-PL"/>
              </w:rPr>
              <w:t xml:space="preserve">nie jest </w:t>
            </w:r>
          </w:p>
          <w:p w14:paraId="5E395081" w14:textId="77777777" w:rsidR="00BF1D50" w:rsidRPr="006F79DC" w:rsidRDefault="00BF1D50" w:rsidP="003E09BD">
            <w:pPr>
              <w:spacing w:line="259" w:lineRule="auto"/>
              <w:ind w:right="30"/>
              <w:jc w:val="center"/>
              <w:rPr>
                <w:lang w:val="pl-PL"/>
              </w:rPr>
            </w:pPr>
            <w:r w:rsidRPr="006F79DC">
              <w:rPr>
                <w:sz w:val="16"/>
                <w:lang w:val="pl-PL"/>
              </w:rPr>
              <w:t>używany</w:t>
            </w: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57D250D5" w14:textId="77777777" w:rsidR="00BF1D50" w:rsidRPr="006F79DC" w:rsidRDefault="00BF1D50" w:rsidP="003E09BD">
            <w:pPr>
              <w:spacing w:line="259" w:lineRule="auto"/>
              <w:ind w:right="35"/>
              <w:jc w:val="center"/>
              <w:rPr>
                <w:lang w:val="pl-PL"/>
              </w:rPr>
            </w:pPr>
            <w:r w:rsidRPr="006F79DC">
              <w:rPr>
                <w:sz w:val="16"/>
                <w:lang w:val="pl-PL"/>
              </w:rPr>
              <w:t xml:space="preserve">% </w:t>
            </w:r>
          </w:p>
        </w:tc>
      </w:tr>
      <w:tr w:rsidR="00BF1D50" w:rsidRPr="006F79DC" w14:paraId="540F7101" w14:textId="77777777" w:rsidTr="003E09BD">
        <w:trPr>
          <w:trHeight w:val="206"/>
        </w:trPr>
        <w:tc>
          <w:tcPr>
            <w:tcW w:w="5496" w:type="dxa"/>
            <w:gridSpan w:val="6"/>
            <w:tcBorders>
              <w:top w:val="single" w:sz="4" w:space="0" w:color="000000"/>
              <w:left w:val="single" w:sz="4" w:space="0" w:color="000000"/>
              <w:bottom w:val="single" w:sz="4" w:space="0" w:color="000000"/>
              <w:right w:val="single" w:sz="4" w:space="0" w:color="000000"/>
            </w:tcBorders>
          </w:tcPr>
          <w:p w14:paraId="0D0EC5BF" w14:textId="77777777" w:rsidR="00BF1D50" w:rsidRPr="006F79DC" w:rsidRDefault="00BF1D50" w:rsidP="003E09BD">
            <w:pPr>
              <w:spacing w:line="259" w:lineRule="auto"/>
              <w:rPr>
                <w:lang w:val="pl-PL"/>
              </w:rPr>
            </w:pPr>
            <w:r w:rsidRPr="006F79DC">
              <w:rPr>
                <w:sz w:val="16"/>
                <w:lang w:val="pl-PL"/>
              </w:rPr>
              <w:t>Kotły kogeneracyjne na paliwo stałe: Sprawność elektryczna</w:t>
            </w:r>
            <w:r w:rsidRPr="006F79DC">
              <w:rPr>
                <w:b/>
                <w:sz w:val="16"/>
                <w:lang w:val="pl-PL"/>
              </w:rPr>
              <w:t xml:space="preserve"> </w:t>
            </w:r>
          </w:p>
        </w:tc>
        <w:tc>
          <w:tcPr>
            <w:tcW w:w="0" w:type="auto"/>
            <w:gridSpan w:val="2"/>
            <w:vMerge/>
            <w:tcBorders>
              <w:top w:val="nil"/>
              <w:left w:val="single" w:sz="4" w:space="0" w:color="000000"/>
              <w:bottom w:val="nil"/>
              <w:right w:val="single" w:sz="4" w:space="0" w:color="000000"/>
            </w:tcBorders>
          </w:tcPr>
          <w:p w14:paraId="0AC4E630" w14:textId="77777777" w:rsidR="00BF1D50" w:rsidRPr="006F79DC" w:rsidRDefault="00BF1D50" w:rsidP="003E09BD">
            <w:pPr>
              <w:spacing w:after="160" w:line="259" w:lineRule="auto"/>
              <w:rPr>
                <w:lang w:val="pl-PL"/>
              </w:rPr>
            </w:pPr>
          </w:p>
        </w:tc>
        <w:tc>
          <w:tcPr>
            <w:tcW w:w="4036" w:type="dxa"/>
            <w:gridSpan w:val="6"/>
            <w:tcBorders>
              <w:top w:val="single" w:sz="4" w:space="0" w:color="000000"/>
              <w:left w:val="single" w:sz="4" w:space="0" w:color="000000"/>
              <w:bottom w:val="single" w:sz="4" w:space="0" w:color="000000"/>
              <w:right w:val="single" w:sz="4" w:space="0" w:color="000000"/>
            </w:tcBorders>
          </w:tcPr>
          <w:p w14:paraId="3EBF82F3" w14:textId="77777777" w:rsidR="00BF1D50" w:rsidRPr="006F79DC" w:rsidRDefault="00BF1D50" w:rsidP="003E09BD">
            <w:pPr>
              <w:spacing w:line="259" w:lineRule="auto"/>
              <w:ind w:left="1"/>
              <w:rPr>
                <w:lang w:val="pl-PL"/>
              </w:rPr>
            </w:pPr>
            <w:r w:rsidRPr="006F79DC">
              <w:rPr>
                <w:sz w:val="16"/>
                <w:lang w:val="pl-PL"/>
              </w:rPr>
              <w:t>Zużycie pomocniczej energii elektrycznej</w:t>
            </w:r>
            <w:r w:rsidRPr="006F79DC">
              <w:rPr>
                <w:b/>
                <w:sz w:val="16"/>
                <w:lang w:val="pl-PL"/>
              </w:rPr>
              <w:t xml:space="preserve"> </w:t>
            </w:r>
          </w:p>
        </w:tc>
      </w:tr>
      <w:tr w:rsidR="00BF1D50" w:rsidRPr="006F79DC" w14:paraId="298A00EA" w14:textId="77777777" w:rsidTr="003E09BD">
        <w:trPr>
          <w:trHeight w:val="500"/>
        </w:trPr>
        <w:tc>
          <w:tcPr>
            <w:tcW w:w="1866" w:type="dxa"/>
            <w:vMerge w:val="restart"/>
            <w:tcBorders>
              <w:top w:val="single" w:sz="4" w:space="0" w:color="000000"/>
              <w:left w:val="single" w:sz="4" w:space="0" w:color="000000"/>
              <w:bottom w:val="single" w:sz="4" w:space="0" w:color="000000"/>
              <w:right w:val="single" w:sz="4" w:space="0" w:color="000000"/>
            </w:tcBorders>
            <w:vAlign w:val="bottom"/>
          </w:tcPr>
          <w:p w14:paraId="6F6F0D33" w14:textId="77777777" w:rsidR="00BF1D50" w:rsidRPr="006F79DC" w:rsidRDefault="00BF1D50" w:rsidP="003E09BD">
            <w:pPr>
              <w:spacing w:line="259" w:lineRule="auto"/>
              <w:rPr>
                <w:lang w:val="pl-PL"/>
              </w:rPr>
            </w:pPr>
            <w:r w:rsidRPr="006F79DC">
              <w:rPr>
                <w:sz w:val="16"/>
                <w:lang w:val="pl-PL"/>
              </w:rPr>
              <w:t xml:space="preserve">Przy znamionowej mocy cieplnej </w:t>
            </w:r>
          </w:p>
        </w:tc>
        <w:tc>
          <w:tcPr>
            <w:tcW w:w="1078" w:type="dxa"/>
            <w:vMerge w:val="restart"/>
            <w:tcBorders>
              <w:top w:val="single" w:sz="4" w:space="0" w:color="000000"/>
              <w:left w:val="single" w:sz="4" w:space="0" w:color="000000"/>
              <w:bottom w:val="single" w:sz="4" w:space="0" w:color="000000"/>
              <w:right w:val="single" w:sz="4" w:space="0" w:color="000000"/>
            </w:tcBorders>
            <w:vAlign w:val="bottom"/>
          </w:tcPr>
          <w:p w14:paraId="125A5591" w14:textId="77777777" w:rsidR="00BF1D50" w:rsidRPr="006F79DC" w:rsidRDefault="00BF1D50" w:rsidP="003E09BD">
            <w:pPr>
              <w:spacing w:line="259" w:lineRule="auto"/>
              <w:ind w:right="16"/>
              <w:jc w:val="center"/>
              <w:rPr>
                <w:lang w:val="pl-PL"/>
              </w:rPr>
            </w:pPr>
            <w:r w:rsidRPr="006F79DC">
              <w:rPr>
                <w:sz w:val="16"/>
                <w:lang w:val="pl-PL"/>
              </w:rPr>
              <w:t xml:space="preserve">ηel,n </w:t>
            </w:r>
          </w:p>
        </w:tc>
        <w:tc>
          <w:tcPr>
            <w:tcW w:w="1431" w:type="dxa"/>
            <w:gridSpan w:val="2"/>
            <w:vMerge w:val="restart"/>
            <w:tcBorders>
              <w:top w:val="single" w:sz="4" w:space="0" w:color="000000"/>
              <w:left w:val="single" w:sz="4" w:space="0" w:color="000000"/>
              <w:bottom w:val="single" w:sz="4" w:space="0" w:color="000000"/>
              <w:right w:val="single" w:sz="4" w:space="0" w:color="000000"/>
            </w:tcBorders>
            <w:vAlign w:val="bottom"/>
          </w:tcPr>
          <w:p w14:paraId="2E914EDA" w14:textId="77777777" w:rsidR="00BF1D50" w:rsidRPr="006F79DC" w:rsidRDefault="00BF1D50" w:rsidP="003E09BD">
            <w:pPr>
              <w:spacing w:line="259" w:lineRule="auto"/>
              <w:ind w:left="21"/>
              <w:jc w:val="center"/>
              <w:rPr>
                <w:lang w:val="pl-PL"/>
              </w:rPr>
            </w:pPr>
            <w:r w:rsidRPr="006F79DC">
              <w:rPr>
                <w:sz w:val="16"/>
                <w:lang w:val="pl-PL"/>
              </w:rPr>
              <w:t xml:space="preserve">  </w:t>
            </w:r>
          </w:p>
        </w:tc>
        <w:tc>
          <w:tcPr>
            <w:tcW w:w="1121" w:type="dxa"/>
            <w:gridSpan w:val="2"/>
            <w:vMerge w:val="restart"/>
            <w:tcBorders>
              <w:top w:val="single" w:sz="4" w:space="0" w:color="000000"/>
              <w:left w:val="single" w:sz="4" w:space="0" w:color="000000"/>
              <w:bottom w:val="single" w:sz="4" w:space="0" w:color="000000"/>
              <w:right w:val="single" w:sz="4" w:space="0" w:color="000000"/>
            </w:tcBorders>
            <w:vAlign w:val="bottom"/>
          </w:tcPr>
          <w:p w14:paraId="178ADD5C" w14:textId="77777777" w:rsidR="00BF1D50" w:rsidRPr="006F79DC" w:rsidRDefault="00BF1D50" w:rsidP="003E09BD">
            <w:pPr>
              <w:spacing w:line="259" w:lineRule="auto"/>
              <w:ind w:right="32"/>
              <w:jc w:val="center"/>
              <w:rPr>
                <w:lang w:val="pl-PL"/>
              </w:rPr>
            </w:pPr>
            <w:r w:rsidRPr="006F79DC">
              <w:rPr>
                <w:sz w:val="16"/>
                <w:lang w:val="pl-PL"/>
              </w:rPr>
              <w:t xml:space="preserve">% </w:t>
            </w:r>
          </w:p>
        </w:tc>
        <w:tc>
          <w:tcPr>
            <w:tcW w:w="0" w:type="auto"/>
            <w:gridSpan w:val="2"/>
            <w:vMerge/>
            <w:tcBorders>
              <w:top w:val="nil"/>
              <w:left w:val="single" w:sz="4" w:space="0" w:color="000000"/>
              <w:bottom w:val="nil"/>
              <w:right w:val="single" w:sz="4" w:space="0" w:color="000000"/>
            </w:tcBorders>
          </w:tcPr>
          <w:p w14:paraId="455AD5EF" w14:textId="77777777" w:rsidR="00BF1D50" w:rsidRPr="006F79DC" w:rsidRDefault="00BF1D50" w:rsidP="003E09BD">
            <w:pPr>
              <w:spacing w:after="160" w:line="259" w:lineRule="auto"/>
              <w:rPr>
                <w:lang w:val="pl-PL"/>
              </w:rPr>
            </w:pPr>
          </w:p>
        </w:tc>
        <w:tc>
          <w:tcPr>
            <w:tcW w:w="1423" w:type="dxa"/>
            <w:gridSpan w:val="2"/>
            <w:tcBorders>
              <w:top w:val="single" w:sz="4" w:space="0" w:color="000000"/>
              <w:left w:val="single" w:sz="4" w:space="0" w:color="000000"/>
              <w:bottom w:val="single" w:sz="4" w:space="0" w:color="000000"/>
              <w:right w:val="single" w:sz="4" w:space="0" w:color="000000"/>
            </w:tcBorders>
            <w:vAlign w:val="bottom"/>
          </w:tcPr>
          <w:p w14:paraId="48CDFE8D" w14:textId="77777777" w:rsidR="00BF1D50" w:rsidRPr="006F79DC" w:rsidRDefault="00BF1D50" w:rsidP="003E09BD">
            <w:pPr>
              <w:spacing w:line="259" w:lineRule="auto"/>
              <w:ind w:left="1"/>
              <w:rPr>
                <w:lang w:val="pl-PL"/>
              </w:rPr>
            </w:pPr>
            <w:r w:rsidRPr="006F79DC">
              <w:rPr>
                <w:sz w:val="16"/>
                <w:lang w:val="pl-PL"/>
              </w:rPr>
              <w:t xml:space="preserve">Przy znamionowej mocy cieplnej </w:t>
            </w:r>
          </w:p>
        </w:tc>
        <w:tc>
          <w:tcPr>
            <w:tcW w:w="898" w:type="dxa"/>
            <w:gridSpan w:val="2"/>
            <w:tcBorders>
              <w:top w:val="single" w:sz="4" w:space="0" w:color="000000"/>
              <w:left w:val="single" w:sz="4" w:space="0" w:color="000000"/>
              <w:bottom w:val="single" w:sz="4" w:space="0" w:color="000000"/>
              <w:right w:val="single" w:sz="4" w:space="0" w:color="000000"/>
            </w:tcBorders>
            <w:vAlign w:val="bottom"/>
          </w:tcPr>
          <w:p w14:paraId="21AB4110" w14:textId="77777777" w:rsidR="00BF1D50" w:rsidRPr="006F79DC" w:rsidRDefault="00BF1D50" w:rsidP="003E09BD">
            <w:pPr>
              <w:spacing w:line="259" w:lineRule="auto"/>
              <w:ind w:right="36"/>
              <w:jc w:val="center"/>
              <w:rPr>
                <w:lang w:val="pl-PL"/>
              </w:rPr>
            </w:pPr>
            <w:r w:rsidRPr="006F79DC">
              <w:rPr>
                <w:sz w:val="16"/>
                <w:lang w:val="pl-PL"/>
              </w:rPr>
              <w:t xml:space="preserve">elmax </w:t>
            </w:r>
          </w:p>
        </w:tc>
        <w:tc>
          <w:tcPr>
            <w:tcW w:w="927" w:type="dxa"/>
            <w:tcBorders>
              <w:top w:val="single" w:sz="4" w:space="0" w:color="000000"/>
              <w:left w:val="single" w:sz="4" w:space="0" w:color="000000"/>
              <w:bottom w:val="single" w:sz="4" w:space="0" w:color="000000"/>
              <w:right w:val="single" w:sz="4" w:space="0" w:color="000000"/>
            </w:tcBorders>
            <w:vAlign w:val="center"/>
          </w:tcPr>
          <w:p w14:paraId="41EBD47C" w14:textId="77777777" w:rsidR="00BF1D50" w:rsidRPr="006F79DC" w:rsidRDefault="00BF1D50" w:rsidP="003E09BD">
            <w:pPr>
              <w:spacing w:line="259" w:lineRule="auto"/>
              <w:ind w:left="3"/>
              <w:jc w:val="center"/>
              <w:rPr>
                <w:lang w:val="pl-PL"/>
              </w:rPr>
            </w:pP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0F437271" w14:textId="77777777" w:rsidR="00BF1D50" w:rsidRPr="006F79DC" w:rsidRDefault="00BF1D50" w:rsidP="003E09BD">
            <w:pPr>
              <w:spacing w:line="259" w:lineRule="auto"/>
              <w:ind w:right="36"/>
              <w:jc w:val="center"/>
              <w:rPr>
                <w:lang w:val="pl-PL"/>
              </w:rPr>
            </w:pPr>
            <w:r w:rsidRPr="006F79DC">
              <w:rPr>
                <w:sz w:val="16"/>
                <w:lang w:val="pl-PL"/>
              </w:rPr>
              <w:t xml:space="preserve">kW </w:t>
            </w:r>
          </w:p>
        </w:tc>
      </w:tr>
      <w:tr w:rsidR="00BF1D50" w:rsidRPr="006F79DC" w14:paraId="67978BE3" w14:textId="77777777" w:rsidTr="003E09BD">
        <w:trPr>
          <w:trHeight w:val="893"/>
        </w:trPr>
        <w:tc>
          <w:tcPr>
            <w:tcW w:w="0" w:type="auto"/>
            <w:vMerge/>
            <w:tcBorders>
              <w:top w:val="nil"/>
              <w:left w:val="single" w:sz="4" w:space="0" w:color="000000"/>
              <w:bottom w:val="single" w:sz="4" w:space="0" w:color="000000"/>
              <w:right w:val="single" w:sz="4" w:space="0" w:color="000000"/>
            </w:tcBorders>
          </w:tcPr>
          <w:p w14:paraId="2E51DCC3" w14:textId="77777777" w:rsidR="00BF1D50" w:rsidRPr="006F79DC" w:rsidRDefault="00BF1D50" w:rsidP="003E09BD">
            <w:pPr>
              <w:spacing w:after="160" w:line="259" w:lineRule="auto"/>
              <w:rPr>
                <w:lang w:val="pl-PL"/>
              </w:rPr>
            </w:pPr>
          </w:p>
        </w:tc>
        <w:tc>
          <w:tcPr>
            <w:tcW w:w="0" w:type="auto"/>
            <w:vMerge/>
            <w:tcBorders>
              <w:top w:val="nil"/>
              <w:left w:val="single" w:sz="4" w:space="0" w:color="000000"/>
              <w:bottom w:val="single" w:sz="4" w:space="0" w:color="000000"/>
              <w:right w:val="single" w:sz="4" w:space="0" w:color="000000"/>
            </w:tcBorders>
          </w:tcPr>
          <w:p w14:paraId="158EF0D2" w14:textId="77777777" w:rsidR="00BF1D50" w:rsidRPr="006F79DC" w:rsidRDefault="00BF1D50" w:rsidP="003E09BD">
            <w:pPr>
              <w:spacing w:after="160" w:line="259" w:lineRule="auto"/>
              <w:rPr>
                <w:lang w:val="pl-PL"/>
              </w:rPr>
            </w:pPr>
          </w:p>
        </w:tc>
        <w:tc>
          <w:tcPr>
            <w:tcW w:w="0" w:type="auto"/>
            <w:gridSpan w:val="2"/>
            <w:vMerge/>
            <w:tcBorders>
              <w:top w:val="nil"/>
              <w:left w:val="single" w:sz="4" w:space="0" w:color="000000"/>
              <w:bottom w:val="single" w:sz="4" w:space="0" w:color="000000"/>
              <w:right w:val="single" w:sz="4" w:space="0" w:color="000000"/>
            </w:tcBorders>
          </w:tcPr>
          <w:p w14:paraId="27B962CF" w14:textId="77777777" w:rsidR="00BF1D50" w:rsidRPr="006F79DC" w:rsidRDefault="00BF1D50" w:rsidP="003E09BD">
            <w:pPr>
              <w:spacing w:after="160" w:line="259" w:lineRule="auto"/>
              <w:rPr>
                <w:lang w:val="pl-PL"/>
              </w:rPr>
            </w:pPr>
          </w:p>
        </w:tc>
        <w:tc>
          <w:tcPr>
            <w:tcW w:w="0" w:type="auto"/>
            <w:gridSpan w:val="2"/>
            <w:vMerge/>
            <w:tcBorders>
              <w:top w:val="nil"/>
              <w:left w:val="single" w:sz="4" w:space="0" w:color="000000"/>
              <w:bottom w:val="single" w:sz="4" w:space="0" w:color="000000"/>
              <w:right w:val="single" w:sz="4" w:space="0" w:color="000000"/>
            </w:tcBorders>
          </w:tcPr>
          <w:p w14:paraId="0E1073B9" w14:textId="77777777" w:rsidR="00BF1D50" w:rsidRPr="006F79DC" w:rsidRDefault="00BF1D50" w:rsidP="003E09BD">
            <w:pPr>
              <w:spacing w:after="160" w:line="259" w:lineRule="auto"/>
              <w:rPr>
                <w:lang w:val="pl-PL"/>
              </w:rPr>
            </w:pPr>
          </w:p>
        </w:tc>
        <w:tc>
          <w:tcPr>
            <w:tcW w:w="0" w:type="auto"/>
            <w:gridSpan w:val="2"/>
            <w:vMerge/>
            <w:tcBorders>
              <w:top w:val="nil"/>
              <w:left w:val="single" w:sz="4" w:space="0" w:color="000000"/>
              <w:bottom w:val="nil"/>
              <w:right w:val="single" w:sz="4" w:space="0" w:color="000000"/>
            </w:tcBorders>
          </w:tcPr>
          <w:p w14:paraId="28342F7D" w14:textId="77777777" w:rsidR="00BF1D50" w:rsidRPr="006F79DC" w:rsidRDefault="00BF1D50" w:rsidP="003E09BD">
            <w:pPr>
              <w:spacing w:after="160" w:line="259" w:lineRule="auto"/>
              <w:rPr>
                <w:lang w:val="pl-PL"/>
              </w:rPr>
            </w:pPr>
          </w:p>
        </w:tc>
        <w:tc>
          <w:tcPr>
            <w:tcW w:w="1423" w:type="dxa"/>
            <w:gridSpan w:val="2"/>
            <w:tcBorders>
              <w:top w:val="single" w:sz="4" w:space="0" w:color="000000"/>
              <w:left w:val="single" w:sz="4" w:space="0" w:color="000000"/>
              <w:bottom w:val="single" w:sz="4" w:space="0" w:color="000000"/>
              <w:right w:val="single" w:sz="4" w:space="0" w:color="000000"/>
            </w:tcBorders>
            <w:vAlign w:val="bottom"/>
          </w:tcPr>
          <w:p w14:paraId="750E997C" w14:textId="77777777" w:rsidR="00BF1D50" w:rsidRPr="006F79DC" w:rsidRDefault="00BF1D50" w:rsidP="003E09BD">
            <w:pPr>
              <w:spacing w:line="259" w:lineRule="auto"/>
              <w:ind w:left="1"/>
              <w:rPr>
                <w:lang w:val="pl-PL"/>
              </w:rPr>
            </w:pPr>
            <w:r w:rsidRPr="006F79DC">
              <w:rPr>
                <w:sz w:val="16"/>
                <w:lang w:val="pl-PL"/>
              </w:rPr>
              <w:t xml:space="preserve">Przy znamionowej mocy cieplnej [30%], jeśli ma to zastosowanie </w:t>
            </w:r>
          </w:p>
        </w:tc>
        <w:tc>
          <w:tcPr>
            <w:tcW w:w="898" w:type="dxa"/>
            <w:gridSpan w:val="2"/>
            <w:tcBorders>
              <w:top w:val="single" w:sz="4" w:space="0" w:color="000000"/>
              <w:left w:val="single" w:sz="4" w:space="0" w:color="000000"/>
              <w:bottom w:val="single" w:sz="4" w:space="0" w:color="000000"/>
              <w:right w:val="single" w:sz="4" w:space="0" w:color="000000"/>
            </w:tcBorders>
            <w:vAlign w:val="bottom"/>
          </w:tcPr>
          <w:p w14:paraId="4C232A66" w14:textId="77777777" w:rsidR="00BF1D50" w:rsidRPr="006F79DC" w:rsidRDefault="00BF1D50" w:rsidP="003E09BD">
            <w:pPr>
              <w:spacing w:line="259" w:lineRule="auto"/>
              <w:ind w:right="34"/>
              <w:jc w:val="center"/>
              <w:rPr>
                <w:lang w:val="pl-PL"/>
              </w:rPr>
            </w:pPr>
            <w:r w:rsidRPr="006F79DC">
              <w:rPr>
                <w:sz w:val="16"/>
                <w:lang w:val="pl-PL"/>
              </w:rPr>
              <w:t xml:space="preserve">elmin </w:t>
            </w:r>
          </w:p>
        </w:tc>
        <w:tc>
          <w:tcPr>
            <w:tcW w:w="927" w:type="dxa"/>
            <w:tcBorders>
              <w:top w:val="single" w:sz="4" w:space="0" w:color="000000"/>
              <w:left w:val="single" w:sz="4" w:space="0" w:color="000000"/>
              <w:bottom w:val="single" w:sz="4" w:space="0" w:color="000000"/>
              <w:right w:val="single" w:sz="4" w:space="0" w:color="000000"/>
            </w:tcBorders>
            <w:vAlign w:val="bottom"/>
          </w:tcPr>
          <w:p w14:paraId="7C1E6ABC" w14:textId="77777777" w:rsidR="00BF1D50" w:rsidRPr="006F79DC" w:rsidRDefault="00BF1D50" w:rsidP="003E09BD">
            <w:pPr>
              <w:spacing w:line="259" w:lineRule="auto"/>
              <w:ind w:right="34"/>
              <w:jc w:val="center"/>
              <w:rPr>
                <w:lang w:val="pl-PL"/>
              </w:rPr>
            </w:pPr>
            <w:r w:rsidRPr="006F79DC">
              <w:rPr>
                <w:sz w:val="16"/>
                <w:lang w:val="pl-PL"/>
              </w:rPr>
              <w:t xml:space="preserve">nie jest </w:t>
            </w:r>
          </w:p>
          <w:p w14:paraId="35F1ACC7" w14:textId="77777777" w:rsidR="00BF1D50" w:rsidRPr="006F79DC" w:rsidRDefault="00BF1D50" w:rsidP="003E09BD">
            <w:pPr>
              <w:spacing w:line="259" w:lineRule="auto"/>
              <w:ind w:right="30"/>
              <w:jc w:val="center"/>
              <w:rPr>
                <w:lang w:val="pl-PL"/>
              </w:rPr>
            </w:pPr>
            <w:r w:rsidRPr="006F79DC">
              <w:rPr>
                <w:sz w:val="16"/>
                <w:lang w:val="pl-PL"/>
              </w:rPr>
              <w:t>używany</w:t>
            </w: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137E1926" w14:textId="77777777" w:rsidR="00BF1D50" w:rsidRPr="006F79DC" w:rsidRDefault="00BF1D50" w:rsidP="003E09BD">
            <w:pPr>
              <w:spacing w:line="259" w:lineRule="auto"/>
              <w:ind w:right="36"/>
              <w:jc w:val="center"/>
              <w:rPr>
                <w:lang w:val="pl-PL"/>
              </w:rPr>
            </w:pPr>
            <w:r w:rsidRPr="006F79DC">
              <w:rPr>
                <w:sz w:val="16"/>
                <w:lang w:val="pl-PL"/>
              </w:rPr>
              <w:t xml:space="preserve">kW </w:t>
            </w:r>
          </w:p>
        </w:tc>
      </w:tr>
      <w:tr w:rsidR="00BF1D50" w:rsidRPr="006F79DC" w14:paraId="31B97EE3" w14:textId="77777777" w:rsidTr="003E09BD">
        <w:trPr>
          <w:trHeight w:val="696"/>
        </w:trPr>
        <w:tc>
          <w:tcPr>
            <w:tcW w:w="1866" w:type="dxa"/>
            <w:tcBorders>
              <w:top w:val="single" w:sz="4" w:space="0" w:color="000000"/>
              <w:left w:val="single" w:sz="4" w:space="0" w:color="000000"/>
              <w:bottom w:val="single" w:sz="4" w:space="0" w:color="000000"/>
              <w:right w:val="single" w:sz="4" w:space="0" w:color="000000"/>
            </w:tcBorders>
            <w:vAlign w:val="bottom"/>
          </w:tcPr>
          <w:p w14:paraId="3BDE6F70" w14:textId="77777777" w:rsidR="00BF1D50" w:rsidRPr="006F79DC" w:rsidRDefault="00BF1D50" w:rsidP="003E09BD">
            <w:pPr>
              <w:spacing w:line="259" w:lineRule="auto"/>
              <w:rPr>
                <w:lang w:val="pl-PL"/>
              </w:rPr>
            </w:pPr>
            <w:r w:rsidRPr="006F79DC">
              <w:rPr>
                <w:sz w:val="16"/>
                <w:lang w:val="pl-PL"/>
              </w:rPr>
              <w:t xml:space="preserve">  </w:t>
            </w:r>
          </w:p>
        </w:tc>
        <w:tc>
          <w:tcPr>
            <w:tcW w:w="1078" w:type="dxa"/>
            <w:tcBorders>
              <w:top w:val="single" w:sz="4" w:space="0" w:color="000000"/>
              <w:left w:val="single" w:sz="4" w:space="0" w:color="000000"/>
              <w:bottom w:val="single" w:sz="4" w:space="0" w:color="000000"/>
              <w:right w:val="single" w:sz="4" w:space="0" w:color="000000"/>
            </w:tcBorders>
            <w:vAlign w:val="bottom"/>
          </w:tcPr>
          <w:p w14:paraId="5F65EBB6" w14:textId="77777777" w:rsidR="00BF1D50" w:rsidRPr="006F79DC" w:rsidRDefault="00BF1D50" w:rsidP="003E09BD">
            <w:pPr>
              <w:spacing w:line="259" w:lineRule="auto"/>
              <w:ind w:left="1"/>
              <w:rPr>
                <w:lang w:val="pl-PL"/>
              </w:rPr>
            </w:pPr>
            <w:r w:rsidRPr="006F79DC">
              <w:rPr>
                <w:sz w:val="16"/>
                <w:lang w:val="pl-PL"/>
              </w:rPr>
              <w:t xml:space="preserve">  </w:t>
            </w:r>
          </w:p>
        </w:tc>
        <w:tc>
          <w:tcPr>
            <w:tcW w:w="1431" w:type="dxa"/>
            <w:gridSpan w:val="2"/>
            <w:tcBorders>
              <w:top w:val="single" w:sz="4" w:space="0" w:color="000000"/>
              <w:left w:val="single" w:sz="4" w:space="0" w:color="000000"/>
              <w:bottom w:val="single" w:sz="4" w:space="0" w:color="000000"/>
              <w:right w:val="single" w:sz="4" w:space="0" w:color="000000"/>
            </w:tcBorders>
            <w:vAlign w:val="bottom"/>
          </w:tcPr>
          <w:p w14:paraId="64107EA8" w14:textId="77777777" w:rsidR="00BF1D50" w:rsidRPr="006F79DC" w:rsidRDefault="00BF1D50" w:rsidP="003E09BD">
            <w:pPr>
              <w:spacing w:line="259" w:lineRule="auto"/>
              <w:ind w:left="20"/>
              <w:rPr>
                <w:lang w:val="pl-PL"/>
              </w:rPr>
            </w:pPr>
            <w:r w:rsidRPr="006F79DC">
              <w:rPr>
                <w:sz w:val="16"/>
                <w:lang w:val="pl-PL"/>
              </w:rPr>
              <w:t xml:space="preserve">  </w:t>
            </w:r>
          </w:p>
        </w:tc>
        <w:tc>
          <w:tcPr>
            <w:tcW w:w="1121" w:type="dxa"/>
            <w:gridSpan w:val="2"/>
            <w:tcBorders>
              <w:top w:val="single" w:sz="4" w:space="0" w:color="000000"/>
              <w:left w:val="single" w:sz="4" w:space="0" w:color="000000"/>
              <w:bottom w:val="single" w:sz="4" w:space="0" w:color="000000"/>
              <w:right w:val="single" w:sz="4" w:space="0" w:color="000000"/>
            </w:tcBorders>
            <w:vAlign w:val="bottom"/>
          </w:tcPr>
          <w:p w14:paraId="67D7CF31" w14:textId="77777777" w:rsidR="00BF1D50" w:rsidRPr="006F79DC" w:rsidRDefault="00BF1D50" w:rsidP="003E09BD">
            <w:pPr>
              <w:spacing w:line="259" w:lineRule="auto"/>
              <w:ind w:left="4"/>
              <w:rPr>
                <w:lang w:val="pl-PL"/>
              </w:rPr>
            </w:pPr>
            <w:r w:rsidRPr="006F79DC">
              <w:rPr>
                <w:sz w:val="16"/>
                <w:lang w:val="pl-PL"/>
              </w:rPr>
              <w:t xml:space="preserve">  </w:t>
            </w:r>
          </w:p>
        </w:tc>
        <w:tc>
          <w:tcPr>
            <w:tcW w:w="0" w:type="auto"/>
            <w:gridSpan w:val="2"/>
            <w:vMerge/>
            <w:tcBorders>
              <w:top w:val="nil"/>
              <w:left w:val="single" w:sz="4" w:space="0" w:color="000000"/>
              <w:bottom w:val="nil"/>
              <w:right w:val="single" w:sz="4" w:space="0" w:color="000000"/>
            </w:tcBorders>
          </w:tcPr>
          <w:p w14:paraId="5D3474AC" w14:textId="77777777" w:rsidR="00BF1D50" w:rsidRPr="006F79DC" w:rsidRDefault="00BF1D50" w:rsidP="003E09BD">
            <w:pPr>
              <w:spacing w:after="160" w:line="259" w:lineRule="auto"/>
              <w:rPr>
                <w:lang w:val="pl-PL"/>
              </w:rPr>
            </w:pPr>
          </w:p>
        </w:tc>
        <w:tc>
          <w:tcPr>
            <w:tcW w:w="2321" w:type="dxa"/>
            <w:gridSpan w:val="4"/>
            <w:tcBorders>
              <w:top w:val="single" w:sz="4" w:space="0" w:color="000000"/>
              <w:left w:val="single" w:sz="4" w:space="0" w:color="000000"/>
              <w:bottom w:val="single" w:sz="4" w:space="0" w:color="000000"/>
              <w:right w:val="single" w:sz="4" w:space="0" w:color="000000"/>
            </w:tcBorders>
            <w:vAlign w:val="bottom"/>
          </w:tcPr>
          <w:p w14:paraId="406CDD93" w14:textId="77777777" w:rsidR="00BF1D50" w:rsidRPr="006F79DC" w:rsidRDefault="00BF1D50" w:rsidP="003E09BD">
            <w:pPr>
              <w:spacing w:line="259" w:lineRule="auto"/>
              <w:ind w:left="1"/>
              <w:rPr>
                <w:lang w:val="pl-PL"/>
              </w:rPr>
            </w:pPr>
            <w:r w:rsidRPr="006F79DC">
              <w:rPr>
                <w:sz w:val="16"/>
                <w:lang w:val="pl-PL"/>
              </w:rPr>
              <w:t xml:space="preserve">Wbudowane urządzenie redukujące wtórną emisję, jeśli ma to zastosowanie </w:t>
            </w:r>
          </w:p>
        </w:tc>
        <w:tc>
          <w:tcPr>
            <w:tcW w:w="927" w:type="dxa"/>
            <w:tcBorders>
              <w:top w:val="single" w:sz="4" w:space="0" w:color="000000"/>
              <w:left w:val="single" w:sz="4" w:space="0" w:color="000000"/>
              <w:bottom w:val="single" w:sz="4" w:space="0" w:color="000000"/>
              <w:right w:val="single" w:sz="4" w:space="0" w:color="000000"/>
            </w:tcBorders>
            <w:vAlign w:val="bottom"/>
          </w:tcPr>
          <w:p w14:paraId="2B7D2A3E" w14:textId="77777777" w:rsidR="00BF1D50" w:rsidRPr="006F79DC" w:rsidRDefault="00BF1D50" w:rsidP="003E09BD">
            <w:pPr>
              <w:spacing w:line="259" w:lineRule="auto"/>
              <w:ind w:right="34"/>
              <w:jc w:val="center"/>
              <w:rPr>
                <w:lang w:val="pl-PL"/>
              </w:rPr>
            </w:pPr>
            <w:r w:rsidRPr="006F79DC">
              <w:rPr>
                <w:sz w:val="16"/>
                <w:lang w:val="pl-PL"/>
              </w:rPr>
              <w:t xml:space="preserve">nie jest </w:t>
            </w:r>
          </w:p>
          <w:p w14:paraId="7BCA5E31" w14:textId="77777777" w:rsidR="00BF1D50" w:rsidRPr="006F79DC" w:rsidRDefault="00BF1D50" w:rsidP="003E09BD">
            <w:pPr>
              <w:spacing w:line="259" w:lineRule="auto"/>
              <w:ind w:right="30"/>
              <w:jc w:val="center"/>
              <w:rPr>
                <w:lang w:val="pl-PL"/>
              </w:rPr>
            </w:pPr>
            <w:r w:rsidRPr="006F79DC">
              <w:rPr>
                <w:sz w:val="16"/>
                <w:lang w:val="pl-PL"/>
              </w:rPr>
              <w:t xml:space="preserve">używany </w:t>
            </w:r>
          </w:p>
        </w:tc>
        <w:tc>
          <w:tcPr>
            <w:tcW w:w="788" w:type="dxa"/>
            <w:tcBorders>
              <w:top w:val="single" w:sz="4" w:space="0" w:color="000000"/>
              <w:left w:val="single" w:sz="4" w:space="0" w:color="000000"/>
              <w:bottom w:val="single" w:sz="4" w:space="0" w:color="000000"/>
              <w:right w:val="single" w:sz="4" w:space="0" w:color="000000"/>
            </w:tcBorders>
            <w:vAlign w:val="bottom"/>
          </w:tcPr>
          <w:p w14:paraId="1D8C7D8E" w14:textId="77777777" w:rsidR="00BF1D50" w:rsidRPr="006F79DC" w:rsidRDefault="00BF1D50" w:rsidP="003E09BD">
            <w:pPr>
              <w:spacing w:line="259" w:lineRule="auto"/>
              <w:ind w:right="36"/>
              <w:jc w:val="center"/>
              <w:rPr>
                <w:lang w:val="pl-PL"/>
              </w:rPr>
            </w:pPr>
            <w:r w:rsidRPr="006F79DC">
              <w:rPr>
                <w:sz w:val="16"/>
                <w:lang w:val="pl-PL"/>
              </w:rPr>
              <w:t xml:space="preserve">kW </w:t>
            </w:r>
          </w:p>
        </w:tc>
      </w:tr>
      <w:tr w:rsidR="00BF1D50" w:rsidRPr="006F79DC" w14:paraId="2586C0E4" w14:textId="77777777" w:rsidTr="003E09BD">
        <w:trPr>
          <w:trHeight w:val="305"/>
        </w:trPr>
        <w:tc>
          <w:tcPr>
            <w:tcW w:w="1866" w:type="dxa"/>
            <w:tcBorders>
              <w:top w:val="single" w:sz="4" w:space="0" w:color="000000"/>
              <w:left w:val="single" w:sz="4" w:space="0" w:color="000000"/>
              <w:bottom w:val="single" w:sz="4" w:space="0" w:color="000000"/>
              <w:right w:val="single" w:sz="4" w:space="0" w:color="000000"/>
            </w:tcBorders>
            <w:vAlign w:val="bottom"/>
          </w:tcPr>
          <w:p w14:paraId="34459D30" w14:textId="77777777" w:rsidR="00BF1D50" w:rsidRPr="006F79DC" w:rsidRDefault="00BF1D50" w:rsidP="003E09BD">
            <w:pPr>
              <w:spacing w:line="259" w:lineRule="auto"/>
              <w:rPr>
                <w:lang w:val="pl-PL"/>
              </w:rPr>
            </w:pPr>
            <w:r w:rsidRPr="006F79DC">
              <w:rPr>
                <w:color w:val="FF0000"/>
                <w:sz w:val="16"/>
                <w:lang w:val="pl-PL"/>
              </w:rPr>
              <w:t xml:space="preserve">  </w:t>
            </w:r>
          </w:p>
        </w:tc>
        <w:tc>
          <w:tcPr>
            <w:tcW w:w="1078" w:type="dxa"/>
            <w:tcBorders>
              <w:top w:val="single" w:sz="4" w:space="0" w:color="000000"/>
              <w:left w:val="single" w:sz="4" w:space="0" w:color="000000"/>
              <w:bottom w:val="single" w:sz="4" w:space="0" w:color="000000"/>
              <w:right w:val="single" w:sz="4" w:space="0" w:color="000000"/>
            </w:tcBorders>
            <w:vAlign w:val="bottom"/>
          </w:tcPr>
          <w:p w14:paraId="6DAC024B" w14:textId="77777777" w:rsidR="00BF1D50" w:rsidRPr="006F79DC" w:rsidRDefault="00BF1D50" w:rsidP="003E09BD">
            <w:pPr>
              <w:spacing w:line="259" w:lineRule="auto"/>
              <w:ind w:left="1"/>
              <w:rPr>
                <w:lang w:val="pl-PL"/>
              </w:rPr>
            </w:pPr>
            <w:r w:rsidRPr="006F79DC">
              <w:rPr>
                <w:color w:val="FF0000"/>
                <w:sz w:val="16"/>
                <w:lang w:val="pl-PL"/>
              </w:rPr>
              <w:t xml:space="preserve">  </w:t>
            </w:r>
          </w:p>
        </w:tc>
        <w:tc>
          <w:tcPr>
            <w:tcW w:w="1431" w:type="dxa"/>
            <w:gridSpan w:val="2"/>
            <w:tcBorders>
              <w:top w:val="single" w:sz="4" w:space="0" w:color="000000"/>
              <w:left w:val="single" w:sz="4" w:space="0" w:color="000000"/>
              <w:bottom w:val="single" w:sz="4" w:space="0" w:color="000000"/>
              <w:right w:val="single" w:sz="4" w:space="0" w:color="000000"/>
            </w:tcBorders>
            <w:vAlign w:val="bottom"/>
          </w:tcPr>
          <w:p w14:paraId="7AE0D880" w14:textId="77777777" w:rsidR="00BF1D50" w:rsidRPr="006F79DC" w:rsidRDefault="00BF1D50" w:rsidP="003E09BD">
            <w:pPr>
              <w:spacing w:line="259" w:lineRule="auto"/>
              <w:ind w:left="20"/>
              <w:rPr>
                <w:lang w:val="pl-PL"/>
              </w:rPr>
            </w:pPr>
            <w:r w:rsidRPr="006F79DC">
              <w:rPr>
                <w:color w:val="FF0000"/>
                <w:sz w:val="16"/>
                <w:lang w:val="pl-PL"/>
              </w:rPr>
              <w:t xml:space="preserve">  </w:t>
            </w:r>
          </w:p>
        </w:tc>
        <w:tc>
          <w:tcPr>
            <w:tcW w:w="1121" w:type="dxa"/>
            <w:gridSpan w:val="2"/>
            <w:tcBorders>
              <w:top w:val="single" w:sz="4" w:space="0" w:color="000000"/>
              <w:left w:val="single" w:sz="4" w:space="0" w:color="000000"/>
              <w:bottom w:val="single" w:sz="4" w:space="0" w:color="000000"/>
              <w:right w:val="single" w:sz="4" w:space="0" w:color="000000"/>
            </w:tcBorders>
            <w:vAlign w:val="bottom"/>
          </w:tcPr>
          <w:p w14:paraId="1EDE9E03" w14:textId="77777777" w:rsidR="00BF1D50" w:rsidRPr="006F79DC" w:rsidRDefault="00BF1D50" w:rsidP="003E09BD">
            <w:pPr>
              <w:spacing w:line="259" w:lineRule="auto"/>
              <w:ind w:left="4"/>
              <w:rPr>
                <w:lang w:val="pl-PL"/>
              </w:rPr>
            </w:pPr>
            <w:r w:rsidRPr="006F79DC">
              <w:rPr>
                <w:color w:val="FF0000"/>
                <w:sz w:val="16"/>
                <w:lang w:val="pl-PL"/>
              </w:rPr>
              <w:t xml:space="preserve">  </w:t>
            </w:r>
          </w:p>
        </w:tc>
        <w:tc>
          <w:tcPr>
            <w:tcW w:w="0" w:type="auto"/>
            <w:gridSpan w:val="2"/>
            <w:vMerge/>
            <w:tcBorders>
              <w:top w:val="nil"/>
              <w:left w:val="single" w:sz="4" w:space="0" w:color="000000"/>
              <w:bottom w:val="single" w:sz="4" w:space="0" w:color="000000"/>
              <w:right w:val="single" w:sz="4" w:space="0" w:color="000000"/>
            </w:tcBorders>
          </w:tcPr>
          <w:p w14:paraId="5D60A823" w14:textId="77777777" w:rsidR="00BF1D50" w:rsidRPr="006F79DC" w:rsidRDefault="00BF1D50" w:rsidP="003E09BD">
            <w:pPr>
              <w:spacing w:after="160" w:line="259" w:lineRule="auto"/>
              <w:rPr>
                <w:lang w:val="pl-PL"/>
              </w:rPr>
            </w:pPr>
          </w:p>
        </w:tc>
        <w:tc>
          <w:tcPr>
            <w:tcW w:w="1423" w:type="dxa"/>
            <w:gridSpan w:val="2"/>
            <w:tcBorders>
              <w:top w:val="single" w:sz="4" w:space="0" w:color="000000"/>
              <w:left w:val="single" w:sz="4" w:space="0" w:color="000000"/>
              <w:bottom w:val="single" w:sz="4" w:space="0" w:color="000000"/>
              <w:right w:val="single" w:sz="4" w:space="0" w:color="000000"/>
            </w:tcBorders>
            <w:vAlign w:val="bottom"/>
          </w:tcPr>
          <w:p w14:paraId="601F38C1" w14:textId="77777777" w:rsidR="00BF1D50" w:rsidRPr="006F79DC" w:rsidRDefault="00BF1D50" w:rsidP="003E09BD">
            <w:pPr>
              <w:spacing w:line="259" w:lineRule="auto"/>
              <w:ind w:left="1"/>
              <w:rPr>
                <w:lang w:val="pl-PL"/>
              </w:rPr>
            </w:pPr>
            <w:r w:rsidRPr="006F79DC">
              <w:rPr>
                <w:sz w:val="16"/>
                <w:lang w:val="pl-PL"/>
              </w:rPr>
              <w:t>W trybie gotowości</w:t>
            </w:r>
            <w:r w:rsidRPr="006F79DC">
              <w:rPr>
                <w:color w:val="FF0000"/>
                <w:sz w:val="16"/>
                <w:lang w:val="pl-PL"/>
              </w:rPr>
              <w:t xml:space="preserve"> </w:t>
            </w:r>
          </w:p>
        </w:tc>
        <w:tc>
          <w:tcPr>
            <w:tcW w:w="898" w:type="dxa"/>
            <w:gridSpan w:val="2"/>
            <w:tcBorders>
              <w:top w:val="single" w:sz="4" w:space="0" w:color="000000"/>
              <w:left w:val="single" w:sz="4" w:space="0" w:color="000000"/>
              <w:bottom w:val="single" w:sz="4" w:space="0" w:color="000000"/>
              <w:right w:val="single" w:sz="4" w:space="0" w:color="000000"/>
            </w:tcBorders>
            <w:vAlign w:val="bottom"/>
          </w:tcPr>
          <w:p w14:paraId="28D12F7D" w14:textId="77777777" w:rsidR="00BF1D50" w:rsidRPr="006F79DC" w:rsidRDefault="00BF1D50" w:rsidP="003E09BD">
            <w:pPr>
              <w:spacing w:line="259" w:lineRule="auto"/>
              <w:ind w:right="33"/>
              <w:jc w:val="center"/>
              <w:rPr>
                <w:lang w:val="pl-PL"/>
              </w:rPr>
            </w:pPr>
            <w:r w:rsidRPr="006F79DC">
              <w:rPr>
                <w:sz w:val="16"/>
                <w:lang w:val="pl-PL"/>
              </w:rPr>
              <w:t xml:space="preserve">PSB </w:t>
            </w:r>
          </w:p>
        </w:tc>
        <w:tc>
          <w:tcPr>
            <w:tcW w:w="927" w:type="dxa"/>
            <w:tcBorders>
              <w:top w:val="single" w:sz="4" w:space="0" w:color="000000"/>
              <w:left w:val="single" w:sz="4" w:space="0" w:color="000000"/>
              <w:bottom w:val="single" w:sz="4" w:space="0" w:color="000000"/>
              <w:right w:val="single" w:sz="4" w:space="0" w:color="000000"/>
            </w:tcBorders>
          </w:tcPr>
          <w:p w14:paraId="7C178D0C" w14:textId="77777777" w:rsidR="00BF1D50" w:rsidRPr="006F79DC" w:rsidRDefault="00BF1D50" w:rsidP="003E09BD">
            <w:pPr>
              <w:spacing w:line="259" w:lineRule="auto"/>
              <w:ind w:left="3"/>
              <w:jc w:val="center"/>
              <w:rPr>
                <w:lang w:val="pl-PL"/>
              </w:rPr>
            </w:pP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2E8AFFDE" w14:textId="77777777" w:rsidR="00BF1D50" w:rsidRPr="006F79DC" w:rsidRDefault="00BF1D50" w:rsidP="003E09BD">
            <w:pPr>
              <w:spacing w:line="259" w:lineRule="auto"/>
              <w:ind w:right="36"/>
              <w:jc w:val="center"/>
              <w:rPr>
                <w:lang w:val="pl-PL"/>
              </w:rPr>
            </w:pPr>
            <w:r w:rsidRPr="006F79DC">
              <w:rPr>
                <w:sz w:val="16"/>
                <w:lang w:val="pl-PL"/>
              </w:rPr>
              <w:t xml:space="preserve">kW </w:t>
            </w:r>
          </w:p>
        </w:tc>
      </w:tr>
      <w:tr w:rsidR="00BF1D50" w:rsidRPr="006F79DC" w14:paraId="149D296C" w14:textId="77777777" w:rsidTr="003E09BD">
        <w:trPr>
          <w:trHeight w:val="305"/>
        </w:trPr>
        <w:tc>
          <w:tcPr>
            <w:tcW w:w="2944" w:type="dxa"/>
            <w:gridSpan w:val="2"/>
            <w:tcBorders>
              <w:top w:val="single" w:sz="4" w:space="0" w:color="000000"/>
              <w:left w:val="single" w:sz="4" w:space="0" w:color="000000"/>
              <w:bottom w:val="single" w:sz="4" w:space="0" w:color="000000"/>
              <w:right w:val="single" w:sz="4" w:space="0" w:color="000000"/>
            </w:tcBorders>
            <w:vAlign w:val="bottom"/>
          </w:tcPr>
          <w:p w14:paraId="3DA2AB1E" w14:textId="77777777" w:rsidR="00BF1D50" w:rsidRPr="006F79DC" w:rsidRDefault="00BF1D50" w:rsidP="003E09BD">
            <w:pPr>
              <w:spacing w:line="259" w:lineRule="auto"/>
              <w:ind w:right="19"/>
              <w:jc w:val="center"/>
              <w:rPr>
                <w:lang w:val="pl-PL"/>
              </w:rPr>
            </w:pPr>
            <w:r w:rsidRPr="006F79DC">
              <w:rPr>
                <w:sz w:val="16"/>
                <w:lang w:val="pl-PL"/>
              </w:rPr>
              <w:t>Dane kontaktowe</w:t>
            </w:r>
            <w:r w:rsidRPr="006F79DC">
              <w:rPr>
                <w:color w:val="FF0000"/>
                <w:sz w:val="16"/>
                <w:lang w:val="pl-PL"/>
              </w:rPr>
              <w:t xml:space="preserve"> </w:t>
            </w:r>
          </w:p>
        </w:tc>
        <w:tc>
          <w:tcPr>
            <w:tcW w:w="6809" w:type="dxa"/>
            <w:gridSpan w:val="12"/>
            <w:tcBorders>
              <w:top w:val="single" w:sz="4" w:space="0" w:color="000000"/>
              <w:left w:val="single" w:sz="4" w:space="0" w:color="000000"/>
              <w:bottom w:val="single" w:sz="4" w:space="0" w:color="000000"/>
              <w:right w:val="single" w:sz="4" w:space="0" w:color="000000"/>
            </w:tcBorders>
            <w:vAlign w:val="bottom"/>
          </w:tcPr>
          <w:p w14:paraId="248B71E5" w14:textId="77777777" w:rsidR="00BF1D50" w:rsidRPr="006F79DC" w:rsidRDefault="00BF1D50" w:rsidP="003E09BD">
            <w:pPr>
              <w:spacing w:line="259" w:lineRule="auto"/>
              <w:ind w:right="20"/>
              <w:jc w:val="center"/>
              <w:rPr>
                <w:lang w:val="pl-PL"/>
              </w:rPr>
            </w:pPr>
            <w:r w:rsidRPr="006F79DC">
              <w:rPr>
                <w:b/>
                <w:sz w:val="16"/>
                <w:lang w:val="pl-PL"/>
              </w:rPr>
              <w:t>OPOP s.r.o</w:t>
            </w:r>
            <w:r w:rsidRPr="006F79DC">
              <w:rPr>
                <w:sz w:val="16"/>
                <w:lang w:val="pl-PL"/>
              </w:rPr>
              <w:t>. , Zašovská 750, Valašské Meziříčí, 757 01</w:t>
            </w:r>
            <w:r w:rsidRPr="006F79DC">
              <w:rPr>
                <w:color w:val="FF0000"/>
                <w:sz w:val="16"/>
                <w:lang w:val="pl-PL"/>
              </w:rPr>
              <w:t xml:space="preserve"> </w:t>
            </w:r>
          </w:p>
        </w:tc>
      </w:tr>
      <w:tr w:rsidR="00BF1D50" w:rsidRPr="006F79DC" w14:paraId="6EBBF804" w14:textId="77777777" w:rsidTr="003E09BD">
        <w:trPr>
          <w:trHeight w:val="797"/>
        </w:trPr>
        <w:tc>
          <w:tcPr>
            <w:tcW w:w="9753" w:type="dxa"/>
            <w:gridSpan w:val="14"/>
            <w:tcBorders>
              <w:top w:val="single" w:sz="4" w:space="0" w:color="000000"/>
              <w:left w:val="single" w:sz="4" w:space="0" w:color="000000"/>
              <w:bottom w:val="single" w:sz="4" w:space="0" w:color="000000"/>
              <w:right w:val="single" w:sz="4" w:space="0" w:color="000000"/>
            </w:tcBorders>
          </w:tcPr>
          <w:p w14:paraId="6C4AD5CB" w14:textId="77777777" w:rsidR="00BF1D50" w:rsidRPr="006F79DC" w:rsidRDefault="00BF1D50" w:rsidP="003E09BD">
            <w:pPr>
              <w:tabs>
                <w:tab w:val="center" w:pos="8966"/>
              </w:tabs>
              <w:spacing w:after="122" w:line="259" w:lineRule="auto"/>
              <w:rPr>
                <w:lang w:val="pl-PL"/>
              </w:rPr>
            </w:pPr>
            <w:r w:rsidRPr="006F79DC">
              <w:rPr>
                <w:sz w:val="16"/>
                <w:lang w:val="pl-PL"/>
              </w:rPr>
              <w:t>(*) Objętość zbiornika = 45 × Pr × (1 – 2,7/Pr) lub 300 litrów, w zależności od tego, która wartość jest większa, gdzie Pr wyraża się w kW</w:t>
            </w:r>
            <w:r w:rsidRPr="006F79DC">
              <w:rPr>
                <w:color w:val="FF0000"/>
                <w:sz w:val="16"/>
                <w:lang w:val="pl-PL"/>
              </w:rPr>
              <w:t xml:space="preserve"> </w:t>
            </w:r>
            <w:r w:rsidRPr="006F79DC">
              <w:rPr>
                <w:color w:val="FF0000"/>
                <w:sz w:val="16"/>
                <w:lang w:val="pl-PL"/>
              </w:rPr>
              <w:tab/>
              <w:t xml:space="preserve">  </w:t>
            </w:r>
          </w:p>
          <w:p w14:paraId="0DF8CA7B" w14:textId="77777777" w:rsidR="00BF1D50" w:rsidRPr="006F79DC" w:rsidRDefault="00BF1D50" w:rsidP="003E09BD">
            <w:pPr>
              <w:tabs>
                <w:tab w:val="center" w:pos="5497"/>
                <w:tab w:val="center" w:pos="5718"/>
                <w:tab w:val="center" w:pos="7141"/>
                <w:tab w:val="center" w:pos="8040"/>
                <w:tab w:val="center" w:pos="8966"/>
              </w:tabs>
              <w:spacing w:after="111" w:line="259" w:lineRule="auto"/>
              <w:rPr>
                <w:lang w:val="pl-PL"/>
              </w:rPr>
            </w:pPr>
            <w:r w:rsidRPr="006F79DC">
              <w:rPr>
                <w:sz w:val="16"/>
                <w:lang w:val="pl-PL"/>
              </w:rPr>
              <w:t>(**) Objętość zbiornika = 20 × Pr gdzie Pr wyraża się w kW</w:t>
            </w:r>
            <w:r w:rsidRPr="006F79DC">
              <w:rPr>
                <w:color w:val="FF0000"/>
                <w:sz w:val="16"/>
                <w:lang w:val="pl-PL"/>
              </w:rPr>
              <w:t xml:space="preserve"> </w:t>
            </w:r>
            <w:r w:rsidRPr="006F79DC">
              <w:rPr>
                <w:color w:val="FF0000"/>
                <w:sz w:val="16"/>
                <w:lang w:val="pl-PL"/>
              </w:rPr>
              <w:tab/>
              <w:t xml:space="preserve"> </w:t>
            </w:r>
            <w:r w:rsidRPr="006F79DC">
              <w:rPr>
                <w:color w:val="FF0000"/>
                <w:sz w:val="16"/>
                <w:lang w:val="pl-PL"/>
              </w:rPr>
              <w:tab/>
            </w:r>
            <w:r w:rsidRPr="006F79DC">
              <w:rPr>
                <w:rFonts w:ascii="Times New Roman" w:eastAsia="Times New Roman" w:hAnsi="Times New Roman" w:cs="Times New Roman"/>
                <w:color w:val="FF0000"/>
                <w:sz w:val="16"/>
                <w:lang w:val="pl-PL"/>
              </w:rPr>
              <w:t xml:space="preserve"> </w:t>
            </w:r>
            <w:r w:rsidRPr="006F79DC">
              <w:rPr>
                <w:rFonts w:ascii="Times New Roman" w:eastAsia="Times New Roman" w:hAnsi="Times New Roman" w:cs="Times New Roman"/>
                <w:color w:val="FF0000"/>
                <w:sz w:val="16"/>
                <w:lang w:val="pl-PL"/>
              </w:rPr>
              <w:tab/>
              <w:t xml:space="preserve"> </w:t>
            </w:r>
            <w:r w:rsidRPr="006F79DC">
              <w:rPr>
                <w:rFonts w:ascii="Times New Roman" w:eastAsia="Times New Roman" w:hAnsi="Times New Roman" w:cs="Times New Roman"/>
                <w:color w:val="FF0000"/>
                <w:sz w:val="16"/>
                <w:lang w:val="pl-PL"/>
              </w:rPr>
              <w:tab/>
              <w:t xml:space="preserve"> </w:t>
            </w:r>
            <w:r w:rsidRPr="006F79DC">
              <w:rPr>
                <w:rFonts w:ascii="Times New Roman" w:eastAsia="Times New Roman" w:hAnsi="Times New Roman" w:cs="Times New Roman"/>
                <w:color w:val="FF0000"/>
                <w:sz w:val="16"/>
                <w:lang w:val="pl-PL"/>
              </w:rPr>
              <w:tab/>
            </w:r>
            <w:r w:rsidRPr="006F79DC">
              <w:rPr>
                <w:color w:val="FF0000"/>
                <w:sz w:val="16"/>
                <w:lang w:val="pl-PL"/>
              </w:rPr>
              <w:t xml:space="preserve">  </w:t>
            </w:r>
          </w:p>
          <w:p w14:paraId="1C7C7C5F" w14:textId="77777777" w:rsidR="00BF1D50" w:rsidRPr="006F79DC" w:rsidRDefault="00BF1D50" w:rsidP="003E09BD">
            <w:pPr>
              <w:tabs>
                <w:tab w:val="center" w:pos="4379"/>
                <w:tab w:val="center" w:pos="5497"/>
                <w:tab w:val="center" w:pos="5718"/>
                <w:tab w:val="center" w:pos="7141"/>
                <w:tab w:val="center" w:pos="8040"/>
                <w:tab w:val="center" w:pos="8966"/>
              </w:tabs>
              <w:spacing w:line="259" w:lineRule="auto"/>
              <w:rPr>
                <w:lang w:val="pl-PL"/>
              </w:rPr>
            </w:pPr>
            <w:r w:rsidRPr="006F79DC">
              <w:rPr>
                <w:sz w:val="16"/>
                <w:lang w:val="pl-PL"/>
              </w:rPr>
              <w:t>(***) Dla paliwa preferowanego Pn jest równe Pr</w:t>
            </w:r>
            <w:r w:rsidRPr="006F79DC">
              <w:rPr>
                <w:color w:val="FF0000"/>
                <w:sz w:val="16"/>
                <w:lang w:val="pl-PL"/>
              </w:rPr>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p>
        </w:tc>
      </w:tr>
    </w:tbl>
    <w:p w14:paraId="3C269170" w14:textId="77777777" w:rsidR="00BF1D50" w:rsidRPr="006F79DC" w:rsidRDefault="00BF1D50" w:rsidP="00BF1D50">
      <w:pPr>
        <w:spacing w:after="0" w:line="259" w:lineRule="auto"/>
        <w:rPr>
          <w:lang w:val="pl-PL"/>
        </w:rPr>
      </w:pPr>
      <w:r w:rsidRPr="006F79DC">
        <w:rPr>
          <w:color w:val="FF0000"/>
          <w:lang w:val="pl-PL"/>
        </w:rPr>
        <w:t xml:space="preserve"> </w:t>
      </w:r>
    </w:p>
    <w:p w14:paraId="2EA64364" w14:textId="77777777" w:rsidR="00BF1D50" w:rsidRPr="006F79DC" w:rsidRDefault="00BF1D50" w:rsidP="00BF1D50">
      <w:pPr>
        <w:spacing w:after="83" w:line="259" w:lineRule="auto"/>
        <w:rPr>
          <w:lang w:val="pl-PL"/>
        </w:rPr>
      </w:pPr>
      <w:r w:rsidRPr="006F79DC">
        <w:rPr>
          <w:color w:val="FF0000"/>
          <w:lang w:val="pl-PL"/>
        </w:rPr>
        <w:t xml:space="preserve"> </w:t>
      </w:r>
    </w:p>
    <w:p w14:paraId="3B7414AB" w14:textId="77777777" w:rsidR="00BF1D50" w:rsidRPr="006F79DC" w:rsidRDefault="00BF1D50" w:rsidP="00BF1D50">
      <w:pPr>
        <w:spacing w:after="81" w:line="259" w:lineRule="auto"/>
        <w:rPr>
          <w:lang w:val="pl-PL"/>
        </w:rPr>
      </w:pPr>
      <w:r w:rsidRPr="006F79DC">
        <w:rPr>
          <w:color w:val="FF0000"/>
          <w:lang w:val="pl-PL"/>
        </w:rPr>
        <w:t xml:space="preserve"> </w:t>
      </w:r>
    </w:p>
    <w:p w14:paraId="6F49A694" w14:textId="77777777" w:rsidR="00BF1D50" w:rsidRPr="006F79DC" w:rsidRDefault="00BF1D50" w:rsidP="00BF1D50">
      <w:pPr>
        <w:spacing w:after="0" w:line="259" w:lineRule="auto"/>
        <w:rPr>
          <w:lang w:val="pl-PL"/>
        </w:rPr>
      </w:pPr>
      <w:r w:rsidRPr="006F79DC">
        <w:rPr>
          <w:color w:val="FF0000"/>
          <w:lang w:val="pl-PL"/>
        </w:rPr>
        <w:t xml:space="preserve"> </w:t>
      </w:r>
    </w:p>
    <w:tbl>
      <w:tblPr>
        <w:tblStyle w:val="TableGrid"/>
        <w:tblW w:w="9753" w:type="dxa"/>
        <w:tblInd w:w="6" w:type="dxa"/>
        <w:tblCellMar>
          <w:left w:w="68" w:type="dxa"/>
          <w:right w:w="34" w:type="dxa"/>
        </w:tblCellMar>
        <w:tblLook w:val="04A0" w:firstRow="1" w:lastRow="0" w:firstColumn="1" w:lastColumn="0" w:noHBand="0" w:noVBand="1"/>
      </w:tblPr>
      <w:tblGrid>
        <w:gridCol w:w="1876"/>
        <w:gridCol w:w="1112"/>
        <w:gridCol w:w="1374"/>
        <w:gridCol w:w="1097"/>
        <w:gridCol w:w="228"/>
        <w:gridCol w:w="1440"/>
        <w:gridCol w:w="910"/>
        <w:gridCol w:w="927"/>
        <w:gridCol w:w="789"/>
      </w:tblGrid>
      <w:tr w:rsidR="00BF1D50" w:rsidRPr="006F79DC" w14:paraId="4AB24349" w14:textId="77777777" w:rsidTr="003E09BD">
        <w:trPr>
          <w:trHeight w:val="460"/>
        </w:trPr>
        <w:tc>
          <w:tcPr>
            <w:tcW w:w="9753" w:type="dxa"/>
            <w:gridSpan w:val="9"/>
            <w:tcBorders>
              <w:top w:val="single" w:sz="4" w:space="0" w:color="000000"/>
              <w:left w:val="single" w:sz="4" w:space="0" w:color="000000"/>
              <w:bottom w:val="single" w:sz="4" w:space="0" w:color="000000"/>
              <w:right w:val="single" w:sz="4" w:space="0" w:color="000000"/>
            </w:tcBorders>
            <w:shd w:val="clear" w:color="auto" w:fill="D0CECE"/>
            <w:vAlign w:val="bottom"/>
          </w:tcPr>
          <w:p w14:paraId="77888063" w14:textId="530B7537" w:rsidR="00BF1D50" w:rsidRPr="006F79DC" w:rsidRDefault="00BF1D50" w:rsidP="003E09BD">
            <w:pPr>
              <w:spacing w:line="259" w:lineRule="auto"/>
              <w:rPr>
                <w:lang w:val="pl-PL"/>
              </w:rPr>
            </w:pPr>
            <w:r w:rsidRPr="006F79DC">
              <w:rPr>
                <w:sz w:val="16"/>
                <w:lang w:val="pl-PL"/>
              </w:rPr>
              <w:t xml:space="preserve">znak identyfikacyjny modelu: </w:t>
            </w:r>
            <w:r w:rsidRPr="006F79DC">
              <w:rPr>
                <w:b/>
                <w:sz w:val="28"/>
                <w:lang w:val="pl-PL"/>
              </w:rPr>
              <w:t>H4</w:t>
            </w:r>
            <w:r w:rsidR="004817CF" w:rsidRPr="006F79DC">
              <w:rPr>
                <w:b/>
                <w:sz w:val="28"/>
                <w:lang w:val="pl-PL"/>
              </w:rPr>
              <w:t>50</w:t>
            </w:r>
            <w:r w:rsidRPr="006F79DC">
              <w:rPr>
                <w:b/>
                <w:sz w:val="28"/>
                <w:lang w:val="pl-PL"/>
              </w:rPr>
              <w:t xml:space="preserve"> EKO-D MAX KOMBI</w:t>
            </w:r>
          </w:p>
        </w:tc>
      </w:tr>
      <w:tr w:rsidR="00BF1D50" w:rsidRPr="006F79DC" w14:paraId="5A77B556" w14:textId="77777777" w:rsidTr="003E09BD">
        <w:trPr>
          <w:trHeight w:val="596"/>
        </w:trPr>
        <w:tc>
          <w:tcPr>
            <w:tcW w:w="2990" w:type="dxa"/>
            <w:gridSpan w:val="2"/>
            <w:tcBorders>
              <w:top w:val="single" w:sz="4" w:space="0" w:color="000000"/>
              <w:left w:val="single" w:sz="4" w:space="0" w:color="000000"/>
              <w:bottom w:val="single" w:sz="4" w:space="0" w:color="000000"/>
              <w:right w:val="single" w:sz="4" w:space="0" w:color="000000"/>
            </w:tcBorders>
            <w:vAlign w:val="center"/>
          </w:tcPr>
          <w:p w14:paraId="33CC21F6" w14:textId="77777777" w:rsidR="00BF1D50" w:rsidRPr="006F79DC" w:rsidRDefault="00BF1D50" w:rsidP="003E09BD">
            <w:pPr>
              <w:spacing w:line="259" w:lineRule="auto"/>
              <w:rPr>
                <w:lang w:val="pl-PL"/>
              </w:rPr>
            </w:pPr>
            <w:r w:rsidRPr="006F79DC">
              <w:rPr>
                <w:sz w:val="16"/>
                <w:lang w:val="pl-PL"/>
              </w:rPr>
              <w:t>Kocioł kondensacyjny:</w:t>
            </w:r>
            <w:r w:rsidRPr="006F79DC">
              <w:rPr>
                <w:color w:val="FF0000"/>
                <w:sz w:val="16"/>
                <w:lang w:val="pl-PL"/>
              </w:rPr>
              <w:t xml:space="preserve"> </w:t>
            </w:r>
          </w:p>
        </w:tc>
        <w:tc>
          <w:tcPr>
            <w:tcW w:w="1373" w:type="dxa"/>
            <w:tcBorders>
              <w:top w:val="single" w:sz="4" w:space="0" w:color="000000"/>
              <w:left w:val="single" w:sz="4" w:space="0" w:color="000000"/>
              <w:bottom w:val="single" w:sz="4" w:space="0" w:color="000000"/>
              <w:right w:val="single" w:sz="4" w:space="0" w:color="000000"/>
            </w:tcBorders>
            <w:vAlign w:val="bottom"/>
          </w:tcPr>
          <w:p w14:paraId="393F970F" w14:textId="77777777" w:rsidR="00BF1D50" w:rsidRPr="006F79DC" w:rsidRDefault="00BF1D50" w:rsidP="003E09BD">
            <w:pPr>
              <w:spacing w:line="259" w:lineRule="auto"/>
              <w:ind w:left="518" w:right="553" w:hanging="516"/>
              <w:rPr>
                <w:lang w:val="pl-PL"/>
              </w:rPr>
            </w:pPr>
            <w:r w:rsidRPr="006F79DC">
              <w:rPr>
                <w:sz w:val="16"/>
                <w:lang w:val="pl-PL"/>
              </w:rPr>
              <w:t xml:space="preserve">  nie</w:t>
            </w:r>
            <w:r w:rsidRPr="006F79DC">
              <w:rPr>
                <w:color w:val="FF0000"/>
                <w:sz w:val="16"/>
                <w:lang w:val="pl-PL"/>
              </w:rPr>
              <w:t xml:space="preserve"> </w:t>
            </w:r>
          </w:p>
        </w:tc>
        <w:tc>
          <w:tcPr>
            <w:tcW w:w="1325" w:type="dxa"/>
            <w:gridSpan w:val="2"/>
            <w:tcBorders>
              <w:top w:val="single" w:sz="4" w:space="0" w:color="000000"/>
              <w:left w:val="single" w:sz="4" w:space="0" w:color="000000"/>
              <w:bottom w:val="single" w:sz="4" w:space="0" w:color="000000"/>
              <w:right w:val="single" w:sz="4" w:space="0" w:color="000000"/>
            </w:tcBorders>
          </w:tcPr>
          <w:p w14:paraId="5792F93B" w14:textId="77777777" w:rsidR="00BF1D50" w:rsidRPr="006F79DC" w:rsidRDefault="00BF1D50" w:rsidP="003E09BD">
            <w:pPr>
              <w:spacing w:line="259" w:lineRule="auto"/>
              <w:ind w:left="4"/>
              <w:rPr>
                <w:lang w:val="pl-PL"/>
              </w:rPr>
            </w:pPr>
            <w:r w:rsidRPr="006F79DC">
              <w:rPr>
                <w:sz w:val="16"/>
                <w:lang w:val="pl-PL"/>
              </w:rPr>
              <w:t>Kocioł kogeneracyjny na paliwo stałe:</w:t>
            </w:r>
            <w:r w:rsidRPr="006F79DC">
              <w:rPr>
                <w:color w:val="FF0000"/>
                <w:sz w:val="16"/>
                <w:lang w:val="pl-PL"/>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3C704405"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c>
          <w:tcPr>
            <w:tcW w:w="1837" w:type="dxa"/>
            <w:gridSpan w:val="2"/>
            <w:tcBorders>
              <w:top w:val="single" w:sz="4" w:space="0" w:color="000000"/>
              <w:left w:val="single" w:sz="4" w:space="0" w:color="000000"/>
              <w:bottom w:val="single" w:sz="4" w:space="0" w:color="000000"/>
              <w:right w:val="single" w:sz="4" w:space="0" w:color="000000"/>
            </w:tcBorders>
            <w:vAlign w:val="center"/>
          </w:tcPr>
          <w:p w14:paraId="39EE49C3" w14:textId="77777777" w:rsidR="00BF1D50" w:rsidRPr="006F79DC" w:rsidRDefault="00BF1D50" w:rsidP="003E09BD">
            <w:pPr>
              <w:spacing w:line="259" w:lineRule="auto"/>
              <w:ind w:left="1"/>
              <w:rPr>
                <w:lang w:val="pl-PL"/>
              </w:rPr>
            </w:pPr>
            <w:r w:rsidRPr="006F79DC">
              <w:rPr>
                <w:sz w:val="16"/>
                <w:lang w:val="pl-PL"/>
              </w:rPr>
              <w:t>Kocioł kombinowany:</w:t>
            </w:r>
            <w:r w:rsidRPr="006F79DC">
              <w:rPr>
                <w:color w:val="FF0000"/>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05907E6F" w14:textId="77777777" w:rsidR="00BF1D50" w:rsidRPr="006F79DC" w:rsidRDefault="00BF1D50" w:rsidP="003E09BD">
            <w:pPr>
              <w:spacing w:line="259" w:lineRule="auto"/>
              <w:ind w:left="1"/>
              <w:rPr>
                <w:lang w:val="pl-PL"/>
              </w:rPr>
            </w:pPr>
            <w:r w:rsidRPr="006F79DC">
              <w:rPr>
                <w:sz w:val="16"/>
                <w:lang w:val="pl-PL"/>
              </w:rPr>
              <w:t xml:space="preserve">  </w:t>
            </w:r>
          </w:p>
          <w:p w14:paraId="134F0B78" w14:textId="77777777" w:rsidR="00BF1D50" w:rsidRPr="006F79DC" w:rsidRDefault="00BF1D50" w:rsidP="003E09BD">
            <w:pPr>
              <w:spacing w:line="259" w:lineRule="auto"/>
              <w:ind w:right="37"/>
              <w:jc w:val="center"/>
              <w:rPr>
                <w:lang w:val="pl-PL"/>
              </w:rPr>
            </w:pPr>
            <w:r w:rsidRPr="006F79DC">
              <w:rPr>
                <w:sz w:val="16"/>
                <w:lang w:val="pl-PL"/>
              </w:rPr>
              <w:t>nie</w:t>
            </w:r>
            <w:r w:rsidRPr="006F79DC">
              <w:rPr>
                <w:color w:val="FF0000"/>
                <w:sz w:val="16"/>
                <w:lang w:val="pl-PL"/>
              </w:rPr>
              <w:t xml:space="preserve"> </w:t>
            </w:r>
          </w:p>
        </w:tc>
      </w:tr>
      <w:tr w:rsidR="00BF1D50" w:rsidRPr="006F79DC" w14:paraId="21444430" w14:textId="77777777" w:rsidTr="003E09BD">
        <w:trPr>
          <w:trHeight w:val="595"/>
        </w:trPr>
        <w:tc>
          <w:tcPr>
            <w:tcW w:w="2990" w:type="dxa"/>
            <w:gridSpan w:val="2"/>
            <w:tcBorders>
              <w:top w:val="single" w:sz="4" w:space="0" w:color="000000"/>
              <w:left w:val="single" w:sz="4" w:space="0" w:color="000000"/>
              <w:bottom w:val="single" w:sz="4" w:space="0" w:color="000000"/>
              <w:right w:val="single" w:sz="4" w:space="0" w:color="000000"/>
            </w:tcBorders>
            <w:vAlign w:val="bottom"/>
          </w:tcPr>
          <w:p w14:paraId="3D748DAB" w14:textId="77777777" w:rsidR="00BF1D50" w:rsidRPr="006F79DC" w:rsidRDefault="00BF1D50" w:rsidP="003E09BD">
            <w:pPr>
              <w:spacing w:line="259" w:lineRule="auto"/>
              <w:rPr>
                <w:lang w:val="pl-PL"/>
              </w:rPr>
            </w:pPr>
            <w:r w:rsidRPr="006F79DC">
              <w:rPr>
                <w:sz w:val="16"/>
                <w:lang w:val="pl-PL"/>
              </w:rPr>
              <w:t xml:space="preserve">Tryb ładowania:   Ręczny </w:t>
            </w:r>
          </w:p>
          <w:p w14:paraId="3B6BA267" w14:textId="77777777" w:rsidR="00BF1D50" w:rsidRPr="006F79DC" w:rsidRDefault="00BF1D50" w:rsidP="003E09BD">
            <w:pPr>
              <w:spacing w:line="259" w:lineRule="auto"/>
              <w:rPr>
                <w:lang w:val="pl-PL"/>
              </w:rPr>
            </w:pPr>
            <w:r w:rsidRPr="006F79DC">
              <w:rPr>
                <w:sz w:val="16"/>
                <w:lang w:val="pl-PL"/>
              </w:rPr>
              <w:t xml:space="preserve"> </w:t>
            </w:r>
            <w:r w:rsidRPr="006F79DC">
              <w:rPr>
                <w:color w:val="FF0000"/>
                <w:sz w:val="16"/>
                <w:lang w:val="pl-PL"/>
              </w:rPr>
              <w:t xml:space="preserve"> </w:t>
            </w:r>
          </w:p>
        </w:tc>
        <w:tc>
          <w:tcPr>
            <w:tcW w:w="6764" w:type="dxa"/>
            <w:gridSpan w:val="7"/>
            <w:tcBorders>
              <w:top w:val="single" w:sz="4" w:space="0" w:color="000000"/>
              <w:left w:val="single" w:sz="4" w:space="0" w:color="000000"/>
              <w:bottom w:val="single" w:sz="4" w:space="0" w:color="000000"/>
              <w:right w:val="single" w:sz="4" w:space="0" w:color="000000"/>
            </w:tcBorders>
          </w:tcPr>
          <w:p w14:paraId="2B42159F" w14:textId="77777777" w:rsidR="00BF1D50" w:rsidRPr="006F79DC" w:rsidRDefault="00BF1D50" w:rsidP="003E09BD">
            <w:pPr>
              <w:spacing w:line="259" w:lineRule="auto"/>
              <w:ind w:left="2"/>
              <w:rPr>
                <w:lang w:val="pl-PL"/>
              </w:rPr>
            </w:pPr>
            <w:r w:rsidRPr="006F79DC">
              <w:rPr>
                <w:sz w:val="16"/>
                <w:lang w:val="pl-PL"/>
              </w:rPr>
              <w:t>Ręczny: kocioł powinien współpracować ze zbiornikiem ciepłej wody o pojemności co najmniej x(*) litrów/ Automatyczny: zaleca się eksploatację kotła ze zbiornikiem ciepłej wody o pojemności co najmniej x (**) litry]</w:t>
            </w:r>
            <w:r w:rsidRPr="006F79DC">
              <w:rPr>
                <w:color w:val="FF0000"/>
                <w:sz w:val="16"/>
                <w:lang w:val="pl-PL"/>
              </w:rPr>
              <w:t xml:space="preserve"> </w:t>
            </w:r>
          </w:p>
        </w:tc>
      </w:tr>
      <w:tr w:rsidR="00BF1D50" w:rsidRPr="006F79DC" w14:paraId="3BA38022" w14:textId="77777777" w:rsidTr="003E09BD">
        <w:trPr>
          <w:trHeight w:val="463"/>
        </w:trPr>
        <w:tc>
          <w:tcPr>
            <w:tcW w:w="5688" w:type="dxa"/>
            <w:gridSpan w:val="5"/>
            <w:tcBorders>
              <w:top w:val="single" w:sz="4" w:space="0" w:color="000000"/>
              <w:left w:val="single" w:sz="4" w:space="0" w:color="000000"/>
              <w:bottom w:val="single" w:sz="4" w:space="0" w:color="000000"/>
              <w:right w:val="single" w:sz="4" w:space="0" w:color="000000"/>
            </w:tcBorders>
            <w:vAlign w:val="center"/>
          </w:tcPr>
          <w:p w14:paraId="52F8AD98" w14:textId="77777777" w:rsidR="00BF1D50" w:rsidRPr="006F79DC" w:rsidRDefault="00BF1D50" w:rsidP="003E09BD">
            <w:pPr>
              <w:spacing w:line="259" w:lineRule="auto"/>
              <w:ind w:right="40"/>
              <w:jc w:val="center"/>
              <w:rPr>
                <w:lang w:val="pl-PL"/>
              </w:rPr>
            </w:pPr>
            <w:r w:rsidRPr="006F79DC">
              <w:rPr>
                <w:sz w:val="16"/>
                <w:lang w:val="pl-PL"/>
              </w:rPr>
              <w:t xml:space="preserve">Paliwo </w:t>
            </w:r>
            <w:r w:rsidRPr="006F79DC">
              <w:rPr>
                <w:b/>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292876FD" w14:textId="77777777" w:rsidR="00BF1D50" w:rsidRPr="006F79DC" w:rsidRDefault="00BF1D50" w:rsidP="003E09BD">
            <w:pPr>
              <w:spacing w:line="259" w:lineRule="auto"/>
              <w:ind w:left="18" w:right="19"/>
              <w:jc w:val="center"/>
              <w:rPr>
                <w:lang w:val="pl-PL"/>
              </w:rPr>
            </w:pPr>
            <w:r w:rsidRPr="006F79DC">
              <w:rPr>
                <w:sz w:val="16"/>
                <w:lang w:val="pl-PL"/>
              </w:rPr>
              <w:t xml:space="preserve">Preferowane paliwo (tylko jedno): </w:t>
            </w:r>
            <w:r w:rsidRPr="006F79DC">
              <w:rPr>
                <w:b/>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1069886D" w14:textId="77777777" w:rsidR="00BF1D50" w:rsidRPr="006F79DC" w:rsidRDefault="00BF1D50" w:rsidP="003E09BD">
            <w:pPr>
              <w:spacing w:line="259" w:lineRule="auto"/>
              <w:jc w:val="center"/>
              <w:rPr>
                <w:lang w:val="pl-PL"/>
              </w:rPr>
            </w:pPr>
            <w:r w:rsidRPr="006F79DC">
              <w:rPr>
                <w:sz w:val="16"/>
                <w:lang w:val="pl-PL"/>
              </w:rPr>
              <w:t>Inne odpowiednie paliwo/paliwa:</w:t>
            </w:r>
            <w:r w:rsidRPr="006F79DC">
              <w:rPr>
                <w:b/>
                <w:color w:val="FF0000"/>
                <w:sz w:val="16"/>
                <w:lang w:val="pl-PL"/>
              </w:rPr>
              <w:t xml:space="preserve"> </w:t>
            </w:r>
          </w:p>
        </w:tc>
      </w:tr>
      <w:tr w:rsidR="00BF1D50" w:rsidRPr="006F79DC" w14:paraId="3B6B5D61" w14:textId="77777777" w:rsidTr="003E09BD">
        <w:trPr>
          <w:trHeight w:val="236"/>
        </w:trPr>
        <w:tc>
          <w:tcPr>
            <w:tcW w:w="5688" w:type="dxa"/>
            <w:gridSpan w:val="5"/>
            <w:tcBorders>
              <w:top w:val="single" w:sz="4" w:space="0" w:color="000000"/>
              <w:left w:val="single" w:sz="4" w:space="0" w:color="000000"/>
              <w:bottom w:val="single" w:sz="4" w:space="0" w:color="000000"/>
              <w:right w:val="single" w:sz="4" w:space="0" w:color="000000"/>
            </w:tcBorders>
          </w:tcPr>
          <w:p w14:paraId="0A777D95" w14:textId="77777777" w:rsidR="00BF1D50" w:rsidRPr="006F79DC" w:rsidRDefault="00BF1D50" w:rsidP="003E09BD">
            <w:pPr>
              <w:spacing w:line="259" w:lineRule="auto"/>
              <w:rPr>
                <w:lang w:val="pl-PL"/>
              </w:rPr>
            </w:pPr>
            <w:r w:rsidRPr="006F79DC">
              <w:rPr>
                <w:sz w:val="16"/>
                <w:lang w:val="pl-PL"/>
              </w:rPr>
              <w:t>Kłody drewna o wilgotności ≤ 25%</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25197FD1" w14:textId="77777777" w:rsidR="00BF1D50" w:rsidRPr="006F79DC" w:rsidRDefault="00BF1D50" w:rsidP="003E09BD">
            <w:pPr>
              <w:spacing w:line="259" w:lineRule="auto"/>
              <w:ind w:right="35"/>
              <w:jc w:val="center"/>
              <w:rPr>
                <w:lang w:val="pl-PL"/>
              </w:rPr>
            </w:pPr>
            <w:r w:rsidRPr="006F79DC">
              <w:rPr>
                <w:sz w:val="16"/>
                <w:lang w:val="pl-PL"/>
              </w:rPr>
              <w:t>tak</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5E4941BA"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14C856BD" w14:textId="77777777" w:rsidTr="003E09BD">
        <w:trPr>
          <w:trHeight w:val="238"/>
        </w:trPr>
        <w:tc>
          <w:tcPr>
            <w:tcW w:w="5688" w:type="dxa"/>
            <w:gridSpan w:val="5"/>
            <w:tcBorders>
              <w:top w:val="single" w:sz="4" w:space="0" w:color="000000"/>
              <w:left w:val="single" w:sz="4" w:space="0" w:color="000000"/>
              <w:bottom w:val="single" w:sz="4" w:space="0" w:color="000000"/>
              <w:right w:val="single" w:sz="4" w:space="0" w:color="000000"/>
            </w:tcBorders>
          </w:tcPr>
          <w:p w14:paraId="20EA1FCB" w14:textId="77777777" w:rsidR="00BF1D50" w:rsidRPr="006F79DC" w:rsidRDefault="00BF1D50" w:rsidP="003E09BD">
            <w:pPr>
              <w:spacing w:line="259" w:lineRule="auto"/>
              <w:rPr>
                <w:lang w:val="pl-PL"/>
              </w:rPr>
            </w:pPr>
            <w:r w:rsidRPr="006F79DC">
              <w:rPr>
                <w:sz w:val="16"/>
                <w:lang w:val="pl-PL"/>
              </w:rPr>
              <w:t>Zrębki drzewne, wilgotność 15-35%</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50D26225"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320C1682"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78B52FBB" w14:textId="77777777" w:rsidTr="003E09BD">
        <w:trPr>
          <w:trHeight w:val="235"/>
        </w:trPr>
        <w:tc>
          <w:tcPr>
            <w:tcW w:w="5688" w:type="dxa"/>
            <w:gridSpan w:val="5"/>
            <w:tcBorders>
              <w:top w:val="single" w:sz="4" w:space="0" w:color="000000"/>
              <w:left w:val="single" w:sz="4" w:space="0" w:color="000000"/>
              <w:bottom w:val="single" w:sz="4" w:space="0" w:color="000000"/>
              <w:right w:val="single" w:sz="4" w:space="0" w:color="000000"/>
            </w:tcBorders>
          </w:tcPr>
          <w:p w14:paraId="64B45E82" w14:textId="77777777" w:rsidR="00BF1D50" w:rsidRPr="006F79DC" w:rsidRDefault="00BF1D50" w:rsidP="003E09BD">
            <w:pPr>
              <w:spacing w:line="259" w:lineRule="auto"/>
              <w:rPr>
                <w:lang w:val="pl-PL"/>
              </w:rPr>
            </w:pPr>
            <w:r w:rsidRPr="006F79DC">
              <w:rPr>
                <w:sz w:val="16"/>
                <w:lang w:val="pl-PL"/>
              </w:rPr>
              <w:t>Zrębki drzewne, wilgotność &gt; 35%</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769A96DC"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239A7CDF"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266F2D95" w14:textId="77777777" w:rsidTr="003E09BD">
        <w:trPr>
          <w:trHeight w:val="235"/>
        </w:trPr>
        <w:tc>
          <w:tcPr>
            <w:tcW w:w="5688" w:type="dxa"/>
            <w:gridSpan w:val="5"/>
            <w:tcBorders>
              <w:top w:val="single" w:sz="4" w:space="0" w:color="000000"/>
              <w:left w:val="single" w:sz="4" w:space="0" w:color="000000"/>
              <w:bottom w:val="single" w:sz="4" w:space="0" w:color="000000"/>
              <w:right w:val="single" w:sz="4" w:space="0" w:color="000000"/>
            </w:tcBorders>
          </w:tcPr>
          <w:p w14:paraId="59F50607" w14:textId="77777777" w:rsidR="00BF1D50" w:rsidRPr="006F79DC" w:rsidRDefault="00BF1D50" w:rsidP="003E09BD">
            <w:pPr>
              <w:spacing w:line="259" w:lineRule="auto"/>
              <w:rPr>
                <w:lang w:val="pl-PL"/>
              </w:rPr>
            </w:pPr>
            <w:r w:rsidRPr="006F79DC">
              <w:rPr>
                <w:sz w:val="16"/>
                <w:lang w:val="pl-PL"/>
              </w:rPr>
              <w:t>Drewno prasowane w formie pelletu lub brykietu</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27F5265E"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02CDA63D"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0420C766" w14:textId="77777777" w:rsidTr="003E09BD">
        <w:trPr>
          <w:trHeight w:val="238"/>
        </w:trPr>
        <w:tc>
          <w:tcPr>
            <w:tcW w:w="5688" w:type="dxa"/>
            <w:gridSpan w:val="5"/>
            <w:tcBorders>
              <w:top w:val="single" w:sz="4" w:space="0" w:color="000000"/>
              <w:left w:val="single" w:sz="4" w:space="0" w:color="000000"/>
              <w:bottom w:val="single" w:sz="4" w:space="0" w:color="000000"/>
              <w:right w:val="single" w:sz="4" w:space="0" w:color="000000"/>
            </w:tcBorders>
          </w:tcPr>
          <w:p w14:paraId="1234622F" w14:textId="77777777" w:rsidR="00BF1D50" w:rsidRPr="006F79DC" w:rsidRDefault="00BF1D50" w:rsidP="003E09BD">
            <w:pPr>
              <w:spacing w:line="259" w:lineRule="auto"/>
              <w:rPr>
                <w:lang w:val="pl-PL"/>
              </w:rPr>
            </w:pPr>
            <w:r w:rsidRPr="006F79DC">
              <w:rPr>
                <w:sz w:val="16"/>
                <w:lang w:val="pl-PL"/>
              </w:rPr>
              <w:t>Trociny, wilgotność ≤ 50%</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7EA76044"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7624FD92"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6EA4B57E" w14:textId="77777777" w:rsidTr="003E09BD">
        <w:trPr>
          <w:trHeight w:val="235"/>
        </w:trPr>
        <w:tc>
          <w:tcPr>
            <w:tcW w:w="5688" w:type="dxa"/>
            <w:gridSpan w:val="5"/>
            <w:tcBorders>
              <w:top w:val="single" w:sz="4" w:space="0" w:color="000000"/>
              <w:left w:val="single" w:sz="4" w:space="0" w:color="000000"/>
              <w:bottom w:val="single" w:sz="4" w:space="0" w:color="000000"/>
              <w:right w:val="single" w:sz="4" w:space="0" w:color="000000"/>
            </w:tcBorders>
          </w:tcPr>
          <w:p w14:paraId="788E432E" w14:textId="77777777" w:rsidR="00BF1D50" w:rsidRPr="006F79DC" w:rsidRDefault="00BF1D50" w:rsidP="003E09BD">
            <w:pPr>
              <w:spacing w:line="259" w:lineRule="auto"/>
              <w:rPr>
                <w:lang w:val="pl-PL"/>
              </w:rPr>
            </w:pPr>
            <w:r w:rsidRPr="006F79DC">
              <w:rPr>
                <w:sz w:val="16"/>
                <w:lang w:val="pl-PL"/>
              </w:rPr>
              <w:t>Inna biomasa drzewna</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04B44595"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12DE2100"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1E683FEA" w14:textId="77777777" w:rsidTr="003E09BD">
        <w:trPr>
          <w:trHeight w:val="235"/>
        </w:trPr>
        <w:tc>
          <w:tcPr>
            <w:tcW w:w="5688" w:type="dxa"/>
            <w:gridSpan w:val="5"/>
            <w:tcBorders>
              <w:top w:val="single" w:sz="4" w:space="0" w:color="000000"/>
              <w:left w:val="single" w:sz="4" w:space="0" w:color="000000"/>
              <w:bottom w:val="single" w:sz="4" w:space="0" w:color="000000"/>
              <w:right w:val="single" w:sz="4" w:space="0" w:color="000000"/>
            </w:tcBorders>
          </w:tcPr>
          <w:p w14:paraId="3FD3A154" w14:textId="77777777" w:rsidR="00BF1D50" w:rsidRPr="006F79DC" w:rsidRDefault="00BF1D50" w:rsidP="003E09BD">
            <w:pPr>
              <w:spacing w:line="259" w:lineRule="auto"/>
              <w:rPr>
                <w:lang w:val="pl-PL"/>
              </w:rPr>
            </w:pPr>
            <w:r w:rsidRPr="006F79DC">
              <w:rPr>
                <w:sz w:val="16"/>
                <w:lang w:val="pl-PL"/>
              </w:rPr>
              <w:t>Biomasa niedrzewna</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34E0E56A"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32CDDB71"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745395C2" w14:textId="77777777" w:rsidTr="003E09BD">
        <w:trPr>
          <w:trHeight w:val="238"/>
        </w:trPr>
        <w:tc>
          <w:tcPr>
            <w:tcW w:w="5688" w:type="dxa"/>
            <w:gridSpan w:val="5"/>
            <w:tcBorders>
              <w:top w:val="single" w:sz="4" w:space="0" w:color="000000"/>
              <w:left w:val="single" w:sz="4" w:space="0" w:color="000000"/>
              <w:bottom w:val="single" w:sz="4" w:space="0" w:color="000000"/>
              <w:right w:val="single" w:sz="4" w:space="0" w:color="000000"/>
            </w:tcBorders>
          </w:tcPr>
          <w:p w14:paraId="2068C0E3" w14:textId="77777777" w:rsidR="00BF1D50" w:rsidRPr="006F79DC" w:rsidRDefault="00BF1D50" w:rsidP="003E09BD">
            <w:pPr>
              <w:spacing w:line="259" w:lineRule="auto"/>
              <w:rPr>
                <w:lang w:val="pl-PL"/>
              </w:rPr>
            </w:pPr>
            <w:r w:rsidRPr="006F79DC">
              <w:rPr>
                <w:sz w:val="16"/>
                <w:lang w:val="pl-PL"/>
              </w:rPr>
              <w:t>Czarny węgiel</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6DBC85E0"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7468D22A"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3F89E5C1" w14:textId="77777777" w:rsidTr="003E09BD">
        <w:trPr>
          <w:trHeight w:val="235"/>
        </w:trPr>
        <w:tc>
          <w:tcPr>
            <w:tcW w:w="5688" w:type="dxa"/>
            <w:gridSpan w:val="5"/>
            <w:tcBorders>
              <w:top w:val="single" w:sz="4" w:space="0" w:color="000000"/>
              <w:left w:val="single" w:sz="4" w:space="0" w:color="000000"/>
              <w:bottom w:val="single" w:sz="4" w:space="0" w:color="000000"/>
              <w:right w:val="single" w:sz="4" w:space="0" w:color="000000"/>
            </w:tcBorders>
          </w:tcPr>
          <w:p w14:paraId="45A52119" w14:textId="77777777" w:rsidR="00BF1D50" w:rsidRPr="006F79DC" w:rsidRDefault="00BF1D50" w:rsidP="003E09BD">
            <w:pPr>
              <w:spacing w:line="259" w:lineRule="auto"/>
              <w:rPr>
                <w:lang w:val="pl-PL"/>
              </w:rPr>
            </w:pPr>
            <w:r w:rsidRPr="006F79DC">
              <w:rPr>
                <w:sz w:val="16"/>
                <w:lang w:val="pl-PL"/>
              </w:rPr>
              <w:t>Węgiel brunatny (włącznie z brykietami)</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6AF38C07"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1C4FE17B"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119706A5" w14:textId="77777777" w:rsidTr="003E09BD">
        <w:trPr>
          <w:trHeight w:val="235"/>
        </w:trPr>
        <w:tc>
          <w:tcPr>
            <w:tcW w:w="5688" w:type="dxa"/>
            <w:gridSpan w:val="5"/>
            <w:tcBorders>
              <w:top w:val="single" w:sz="4" w:space="0" w:color="000000"/>
              <w:left w:val="single" w:sz="4" w:space="0" w:color="000000"/>
              <w:bottom w:val="single" w:sz="4" w:space="0" w:color="000000"/>
              <w:right w:val="single" w:sz="4" w:space="0" w:color="000000"/>
            </w:tcBorders>
          </w:tcPr>
          <w:p w14:paraId="283FEE30" w14:textId="77777777" w:rsidR="00BF1D50" w:rsidRPr="006F79DC" w:rsidRDefault="00BF1D50" w:rsidP="003E09BD">
            <w:pPr>
              <w:spacing w:line="259" w:lineRule="auto"/>
              <w:rPr>
                <w:lang w:val="pl-PL"/>
              </w:rPr>
            </w:pPr>
            <w:r w:rsidRPr="006F79DC">
              <w:rPr>
                <w:sz w:val="16"/>
                <w:lang w:val="pl-PL"/>
              </w:rPr>
              <w:t>Koks</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37A16F72"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473D313F"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243AB36C" w14:textId="77777777" w:rsidTr="003E09BD">
        <w:trPr>
          <w:trHeight w:val="238"/>
        </w:trPr>
        <w:tc>
          <w:tcPr>
            <w:tcW w:w="5688" w:type="dxa"/>
            <w:gridSpan w:val="5"/>
            <w:tcBorders>
              <w:top w:val="single" w:sz="4" w:space="0" w:color="000000"/>
              <w:left w:val="single" w:sz="4" w:space="0" w:color="000000"/>
              <w:bottom w:val="single" w:sz="4" w:space="0" w:color="000000"/>
              <w:right w:val="single" w:sz="4" w:space="0" w:color="000000"/>
            </w:tcBorders>
          </w:tcPr>
          <w:p w14:paraId="69E6A9BA" w14:textId="77777777" w:rsidR="00BF1D50" w:rsidRPr="006F79DC" w:rsidRDefault="00BF1D50" w:rsidP="003E09BD">
            <w:pPr>
              <w:spacing w:line="259" w:lineRule="auto"/>
              <w:rPr>
                <w:lang w:val="pl-PL"/>
              </w:rPr>
            </w:pPr>
            <w:r w:rsidRPr="006F79DC">
              <w:rPr>
                <w:sz w:val="16"/>
                <w:lang w:val="pl-PL"/>
              </w:rPr>
              <w:t>Antracyt</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510A30D7"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0F009401"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0D05D65F" w14:textId="77777777" w:rsidTr="003E09BD">
        <w:trPr>
          <w:trHeight w:val="235"/>
        </w:trPr>
        <w:tc>
          <w:tcPr>
            <w:tcW w:w="5688" w:type="dxa"/>
            <w:gridSpan w:val="5"/>
            <w:tcBorders>
              <w:top w:val="single" w:sz="4" w:space="0" w:color="000000"/>
              <w:left w:val="single" w:sz="4" w:space="0" w:color="000000"/>
              <w:bottom w:val="single" w:sz="4" w:space="0" w:color="000000"/>
              <w:right w:val="single" w:sz="4" w:space="0" w:color="000000"/>
            </w:tcBorders>
          </w:tcPr>
          <w:p w14:paraId="7B01ED87" w14:textId="77777777" w:rsidR="00BF1D50" w:rsidRPr="006F79DC" w:rsidRDefault="00BF1D50" w:rsidP="003E09BD">
            <w:pPr>
              <w:spacing w:line="259" w:lineRule="auto"/>
              <w:rPr>
                <w:lang w:val="pl-PL"/>
              </w:rPr>
            </w:pPr>
            <w:r w:rsidRPr="006F79DC">
              <w:rPr>
                <w:sz w:val="16"/>
                <w:lang w:val="pl-PL"/>
              </w:rPr>
              <w:t>Brykiety z mieszanki paliw kopalnych</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14025632"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38B18346"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45BD3952" w14:textId="77777777" w:rsidTr="003E09BD">
        <w:trPr>
          <w:trHeight w:val="235"/>
        </w:trPr>
        <w:tc>
          <w:tcPr>
            <w:tcW w:w="5688" w:type="dxa"/>
            <w:gridSpan w:val="5"/>
            <w:tcBorders>
              <w:top w:val="single" w:sz="4" w:space="0" w:color="000000"/>
              <w:left w:val="single" w:sz="4" w:space="0" w:color="000000"/>
              <w:bottom w:val="single" w:sz="4" w:space="0" w:color="000000"/>
              <w:right w:val="single" w:sz="4" w:space="0" w:color="000000"/>
            </w:tcBorders>
          </w:tcPr>
          <w:p w14:paraId="33FDA7FF" w14:textId="77777777" w:rsidR="00BF1D50" w:rsidRPr="006F79DC" w:rsidRDefault="00BF1D50" w:rsidP="003E09BD">
            <w:pPr>
              <w:spacing w:line="259" w:lineRule="auto"/>
              <w:rPr>
                <w:lang w:val="pl-PL"/>
              </w:rPr>
            </w:pPr>
            <w:r w:rsidRPr="006F79DC">
              <w:rPr>
                <w:sz w:val="16"/>
                <w:lang w:val="pl-PL"/>
              </w:rPr>
              <w:t>Inne paliwa kopalne</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25229EEE"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3C37DA44"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750A7C4F" w14:textId="77777777" w:rsidTr="003E09BD">
        <w:trPr>
          <w:trHeight w:val="238"/>
        </w:trPr>
        <w:tc>
          <w:tcPr>
            <w:tcW w:w="5688" w:type="dxa"/>
            <w:gridSpan w:val="5"/>
            <w:tcBorders>
              <w:top w:val="single" w:sz="4" w:space="0" w:color="000000"/>
              <w:left w:val="single" w:sz="4" w:space="0" w:color="000000"/>
              <w:bottom w:val="single" w:sz="4" w:space="0" w:color="000000"/>
              <w:right w:val="single" w:sz="4" w:space="0" w:color="000000"/>
            </w:tcBorders>
          </w:tcPr>
          <w:p w14:paraId="074CD7BC" w14:textId="77777777" w:rsidR="00BF1D50" w:rsidRPr="006F79DC" w:rsidRDefault="00BF1D50" w:rsidP="003E09BD">
            <w:pPr>
              <w:spacing w:line="259" w:lineRule="auto"/>
              <w:rPr>
                <w:lang w:val="pl-PL"/>
              </w:rPr>
            </w:pPr>
            <w:r w:rsidRPr="006F79DC">
              <w:rPr>
                <w:sz w:val="16"/>
                <w:lang w:val="pl-PL"/>
              </w:rPr>
              <w:t>Brykiety z mieszanki biomasy (30-70%) i paliw kopalnych</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29FCEBB7"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66EB8998"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2D21F06E" w14:textId="77777777" w:rsidTr="003E09BD">
        <w:trPr>
          <w:trHeight w:val="235"/>
        </w:trPr>
        <w:tc>
          <w:tcPr>
            <w:tcW w:w="5688" w:type="dxa"/>
            <w:gridSpan w:val="5"/>
            <w:tcBorders>
              <w:top w:val="single" w:sz="4" w:space="0" w:color="000000"/>
              <w:left w:val="single" w:sz="4" w:space="0" w:color="000000"/>
              <w:bottom w:val="single" w:sz="4" w:space="0" w:color="000000"/>
              <w:right w:val="single" w:sz="4" w:space="0" w:color="000000"/>
            </w:tcBorders>
          </w:tcPr>
          <w:p w14:paraId="2E4FD8B6" w14:textId="77777777" w:rsidR="00BF1D50" w:rsidRPr="006F79DC" w:rsidRDefault="00BF1D50" w:rsidP="003E09BD">
            <w:pPr>
              <w:spacing w:line="259" w:lineRule="auto"/>
              <w:rPr>
                <w:lang w:val="pl-PL"/>
              </w:rPr>
            </w:pPr>
            <w:r w:rsidRPr="006F79DC">
              <w:rPr>
                <w:sz w:val="16"/>
                <w:lang w:val="pl-PL"/>
              </w:rPr>
              <w:t>Inna mieszanka biomasy i paliw kopalnych</w:t>
            </w:r>
            <w:r w:rsidRPr="006F79DC">
              <w:rPr>
                <w:color w:val="FF0000"/>
                <w:sz w:val="16"/>
                <w:lang w:val="pl-PL"/>
              </w:rPr>
              <w:t xml:space="preserve"> </w:t>
            </w:r>
          </w:p>
        </w:tc>
        <w:tc>
          <w:tcPr>
            <w:tcW w:w="2350" w:type="dxa"/>
            <w:gridSpan w:val="2"/>
            <w:tcBorders>
              <w:top w:val="single" w:sz="4" w:space="0" w:color="000000"/>
              <w:left w:val="single" w:sz="4" w:space="0" w:color="000000"/>
              <w:bottom w:val="single" w:sz="4" w:space="0" w:color="000000"/>
              <w:right w:val="single" w:sz="4" w:space="0" w:color="000000"/>
            </w:tcBorders>
          </w:tcPr>
          <w:p w14:paraId="48399B41" w14:textId="77777777" w:rsidR="00BF1D50" w:rsidRPr="006F79DC" w:rsidRDefault="00BF1D50" w:rsidP="003E09BD">
            <w:pPr>
              <w:spacing w:line="259" w:lineRule="auto"/>
              <w:ind w:right="38"/>
              <w:jc w:val="center"/>
              <w:rPr>
                <w:lang w:val="pl-PL"/>
              </w:rPr>
            </w:pPr>
            <w:r w:rsidRPr="006F79DC">
              <w:rPr>
                <w:sz w:val="16"/>
                <w:lang w:val="pl-PL"/>
              </w:rPr>
              <w:t>nie</w:t>
            </w:r>
            <w:r w:rsidRPr="006F79DC">
              <w:rPr>
                <w:color w:val="FF0000"/>
                <w:sz w:val="16"/>
                <w:lang w:val="pl-PL"/>
              </w:rPr>
              <w:t xml:space="preserve"> </w:t>
            </w:r>
          </w:p>
        </w:tc>
        <w:tc>
          <w:tcPr>
            <w:tcW w:w="1715" w:type="dxa"/>
            <w:gridSpan w:val="2"/>
            <w:tcBorders>
              <w:top w:val="single" w:sz="4" w:space="0" w:color="000000"/>
              <w:left w:val="single" w:sz="4" w:space="0" w:color="000000"/>
              <w:bottom w:val="single" w:sz="4" w:space="0" w:color="000000"/>
              <w:right w:val="single" w:sz="4" w:space="0" w:color="000000"/>
            </w:tcBorders>
          </w:tcPr>
          <w:p w14:paraId="6505DDFC" w14:textId="77777777" w:rsidR="00BF1D50" w:rsidRPr="006F79DC" w:rsidRDefault="00BF1D50" w:rsidP="003E09BD">
            <w:pPr>
              <w:spacing w:line="259" w:lineRule="auto"/>
              <w:ind w:right="36"/>
              <w:jc w:val="center"/>
              <w:rPr>
                <w:lang w:val="pl-PL"/>
              </w:rPr>
            </w:pPr>
            <w:r w:rsidRPr="006F79DC">
              <w:rPr>
                <w:sz w:val="16"/>
                <w:lang w:val="pl-PL"/>
              </w:rPr>
              <w:t>nie</w:t>
            </w:r>
            <w:r w:rsidRPr="006F79DC">
              <w:rPr>
                <w:color w:val="FF0000"/>
                <w:sz w:val="16"/>
                <w:lang w:val="pl-PL"/>
              </w:rPr>
              <w:t xml:space="preserve"> </w:t>
            </w:r>
          </w:p>
        </w:tc>
      </w:tr>
      <w:tr w:rsidR="00BF1D50" w:rsidRPr="006F79DC" w14:paraId="5841F4F4" w14:textId="77777777" w:rsidTr="003E09BD">
        <w:trPr>
          <w:trHeight w:val="305"/>
        </w:trPr>
        <w:tc>
          <w:tcPr>
            <w:tcW w:w="9753" w:type="dxa"/>
            <w:gridSpan w:val="9"/>
            <w:tcBorders>
              <w:top w:val="single" w:sz="4" w:space="0" w:color="000000"/>
              <w:left w:val="single" w:sz="4" w:space="0" w:color="000000"/>
              <w:bottom w:val="single" w:sz="4" w:space="0" w:color="000000"/>
              <w:right w:val="single" w:sz="4" w:space="0" w:color="000000"/>
            </w:tcBorders>
            <w:vAlign w:val="bottom"/>
          </w:tcPr>
          <w:p w14:paraId="0A116450" w14:textId="77777777" w:rsidR="00BF1D50" w:rsidRPr="006F79DC" w:rsidRDefault="00BF1D50" w:rsidP="003E09BD">
            <w:pPr>
              <w:spacing w:line="259" w:lineRule="auto"/>
              <w:rPr>
                <w:lang w:val="pl-PL"/>
              </w:rPr>
            </w:pPr>
            <w:r w:rsidRPr="006F79DC">
              <w:rPr>
                <w:sz w:val="16"/>
                <w:lang w:val="pl-PL"/>
              </w:rPr>
              <w:t>Właściwośc podczas pracy na preferowanym paliwie:</w:t>
            </w:r>
            <w:r w:rsidRPr="006F79DC">
              <w:rPr>
                <w:b/>
                <w:sz w:val="16"/>
                <w:lang w:val="pl-PL"/>
              </w:rPr>
              <w:t xml:space="preserve"> </w:t>
            </w:r>
          </w:p>
        </w:tc>
      </w:tr>
      <w:tr w:rsidR="00BF1D50" w:rsidRPr="006F79DC" w14:paraId="2ABFF832" w14:textId="77777777" w:rsidTr="003E09BD">
        <w:trPr>
          <w:trHeight w:val="305"/>
        </w:trPr>
        <w:tc>
          <w:tcPr>
            <w:tcW w:w="5688" w:type="dxa"/>
            <w:gridSpan w:val="5"/>
            <w:tcBorders>
              <w:top w:val="single" w:sz="4" w:space="0" w:color="000000"/>
              <w:left w:val="single" w:sz="4" w:space="0" w:color="000000"/>
              <w:bottom w:val="single" w:sz="4" w:space="0" w:color="000000"/>
              <w:right w:val="single" w:sz="4" w:space="0" w:color="000000"/>
            </w:tcBorders>
            <w:vAlign w:val="bottom"/>
          </w:tcPr>
          <w:p w14:paraId="755F0EB4" w14:textId="77777777" w:rsidR="00BF1D50" w:rsidRPr="006F79DC" w:rsidRDefault="00BF1D50" w:rsidP="003E09BD">
            <w:pPr>
              <w:spacing w:line="259" w:lineRule="auto"/>
              <w:rPr>
                <w:lang w:val="pl-PL"/>
              </w:rPr>
            </w:pPr>
            <w:r w:rsidRPr="006F79DC">
              <w:rPr>
                <w:sz w:val="16"/>
                <w:lang w:val="pl-PL"/>
              </w:rPr>
              <w:t>Sezonowa efektywność energetyczna ogrzewania pomieszczeń wewnętrznych ηs [%]:</w:t>
            </w:r>
            <w:r w:rsidRPr="006F79DC">
              <w:rPr>
                <w:color w:val="FF0000"/>
                <w:sz w:val="16"/>
                <w:lang w:val="pl-PL"/>
              </w:rPr>
              <w:t xml:space="preserve"> </w:t>
            </w:r>
          </w:p>
        </w:tc>
        <w:tc>
          <w:tcPr>
            <w:tcW w:w="4065" w:type="dxa"/>
            <w:gridSpan w:val="4"/>
            <w:tcBorders>
              <w:top w:val="single" w:sz="4" w:space="0" w:color="000000"/>
              <w:left w:val="single" w:sz="4" w:space="0" w:color="000000"/>
              <w:bottom w:val="single" w:sz="4" w:space="0" w:color="000000"/>
              <w:right w:val="single" w:sz="4" w:space="0" w:color="000000"/>
            </w:tcBorders>
            <w:vAlign w:val="bottom"/>
          </w:tcPr>
          <w:p w14:paraId="5AC3F5F7" w14:textId="77777777" w:rsidR="00BF1D50" w:rsidRPr="006F79DC" w:rsidRDefault="00BF1D50" w:rsidP="003E09BD">
            <w:pPr>
              <w:spacing w:line="259" w:lineRule="auto"/>
              <w:ind w:right="33"/>
              <w:jc w:val="center"/>
              <w:rPr>
                <w:lang w:val="pl-PL"/>
              </w:rPr>
            </w:pPr>
            <w:r w:rsidRPr="006F79DC">
              <w:rPr>
                <w:b/>
                <w:sz w:val="16"/>
                <w:lang w:val="pl-PL"/>
              </w:rPr>
              <w:t xml:space="preserve">78 </w:t>
            </w:r>
          </w:p>
        </w:tc>
      </w:tr>
      <w:tr w:rsidR="00BF1D50" w:rsidRPr="006F79DC" w14:paraId="5FA57A17" w14:textId="77777777" w:rsidTr="003E09BD">
        <w:trPr>
          <w:trHeight w:val="602"/>
        </w:trPr>
        <w:tc>
          <w:tcPr>
            <w:tcW w:w="5688" w:type="dxa"/>
            <w:gridSpan w:val="5"/>
            <w:tcBorders>
              <w:top w:val="single" w:sz="4" w:space="0" w:color="000000"/>
              <w:left w:val="single" w:sz="4" w:space="0" w:color="000000"/>
              <w:bottom w:val="single" w:sz="4" w:space="0" w:color="000000"/>
              <w:right w:val="single" w:sz="4" w:space="0" w:color="000000"/>
            </w:tcBorders>
            <w:vAlign w:val="bottom"/>
          </w:tcPr>
          <w:p w14:paraId="21A16C7C" w14:textId="77777777" w:rsidR="00BF1D50" w:rsidRPr="006F79DC" w:rsidRDefault="00BF1D50" w:rsidP="003E09BD">
            <w:pPr>
              <w:spacing w:after="83" w:line="259" w:lineRule="auto"/>
              <w:rPr>
                <w:lang w:val="pl-PL"/>
              </w:rPr>
            </w:pPr>
            <w:r w:rsidRPr="006F79DC">
              <w:rPr>
                <w:sz w:val="16"/>
                <w:lang w:val="pl-PL"/>
              </w:rPr>
              <w:t xml:space="preserve">Wskaźnik efektywności energetycznej EEI: </w:t>
            </w:r>
          </w:p>
          <w:p w14:paraId="48CB8E1D" w14:textId="77777777" w:rsidR="00BF1D50" w:rsidRPr="006F79DC" w:rsidRDefault="00BF1D50" w:rsidP="003E09BD">
            <w:pPr>
              <w:spacing w:line="259" w:lineRule="auto"/>
              <w:rPr>
                <w:lang w:val="pl-PL"/>
              </w:rPr>
            </w:pPr>
            <w:r w:rsidRPr="006F79DC">
              <w:rPr>
                <w:sz w:val="16"/>
                <w:lang w:val="pl-PL"/>
              </w:rPr>
              <w:t xml:space="preserve"> </w:t>
            </w:r>
            <w:r w:rsidRPr="006F79DC">
              <w:rPr>
                <w:color w:val="FF0000"/>
                <w:sz w:val="16"/>
                <w:lang w:val="pl-PL"/>
              </w:rPr>
              <w:t xml:space="preserve"> </w:t>
            </w:r>
          </w:p>
        </w:tc>
        <w:tc>
          <w:tcPr>
            <w:tcW w:w="4065" w:type="dxa"/>
            <w:gridSpan w:val="4"/>
            <w:tcBorders>
              <w:top w:val="single" w:sz="4" w:space="0" w:color="000000"/>
              <w:left w:val="single" w:sz="4" w:space="0" w:color="000000"/>
              <w:bottom w:val="single" w:sz="4" w:space="0" w:color="000000"/>
              <w:right w:val="single" w:sz="4" w:space="0" w:color="000000"/>
            </w:tcBorders>
            <w:vAlign w:val="bottom"/>
          </w:tcPr>
          <w:p w14:paraId="4417C9CC" w14:textId="77777777" w:rsidR="00BF1D50" w:rsidRPr="006F79DC" w:rsidRDefault="00BF1D50" w:rsidP="003E09BD">
            <w:pPr>
              <w:spacing w:line="259" w:lineRule="auto"/>
              <w:ind w:right="33"/>
              <w:jc w:val="center"/>
              <w:rPr>
                <w:lang w:val="pl-PL"/>
              </w:rPr>
            </w:pPr>
            <w:r w:rsidRPr="006F79DC">
              <w:rPr>
                <w:b/>
                <w:sz w:val="16"/>
                <w:lang w:val="pl-PL"/>
              </w:rPr>
              <w:t xml:space="preserve">115 </w:t>
            </w:r>
          </w:p>
        </w:tc>
      </w:tr>
      <w:tr w:rsidR="00BF1D50" w:rsidRPr="006F79DC" w14:paraId="034D8116" w14:textId="77777777" w:rsidTr="003E09BD">
        <w:trPr>
          <w:trHeight w:val="305"/>
        </w:trPr>
        <w:tc>
          <w:tcPr>
            <w:tcW w:w="5688" w:type="dxa"/>
            <w:gridSpan w:val="5"/>
            <w:tcBorders>
              <w:top w:val="single" w:sz="4" w:space="0" w:color="000000"/>
              <w:left w:val="single" w:sz="4" w:space="0" w:color="000000"/>
              <w:bottom w:val="single" w:sz="4" w:space="0" w:color="000000"/>
              <w:right w:val="single" w:sz="4" w:space="0" w:color="000000"/>
            </w:tcBorders>
            <w:vAlign w:val="bottom"/>
          </w:tcPr>
          <w:p w14:paraId="6A499C2B" w14:textId="77777777" w:rsidR="00BF1D50" w:rsidRPr="006F79DC" w:rsidRDefault="00BF1D50" w:rsidP="003E09BD">
            <w:pPr>
              <w:spacing w:line="259" w:lineRule="auto"/>
              <w:rPr>
                <w:lang w:val="pl-PL"/>
              </w:rPr>
            </w:pPr>
            <w:r w:rsidRPr="006F79DC">
              <w:rPr>
                <w:sz w:val="16"/>
                <w:lang w:val="pl-PL"/>
              </w:rPr>
              <w:t>Klasa efektywności energetycznej:</w:t>
            </w:r>
            <w:r w:rsidRPr="006F79DC">
              <w:rPr>
                <w:color w:val="FF0000"/>
                <w:sz w:val="16"/>
                <w:lang w:val="pl-PL"/>
              </w:rPr>
              <w:t xml:space="preserve"> </w:t>
            </w:r>
          </w:p>
        </w:tc>
        <w:tc>
          <w:tcPr>
            <w:tcW w:w="4065" w:type="dxa"/>
            <w:gridSpan w:val="4"/>
            <w:tcBorders>
              <w:top w:val="single" w:sz="4" w:space="0" w:color="000000"/>
              <w:left w:val="single" w:sz="4" w:space="0" w:color="000000"/>
              <w:bottom w:val="single" w:sz="4" w:space="0" w:color="000000"/>
              <w:right w:val="single" w:sz="4" w:space="0" w:color="000000"/>
            </w:tcBorders>
            <w:vAlign w:val="bottom"/>
          </w:tcPr>
          <w:p w14:paraId="24F91954" w14:textId="77777777" w:rsidR="00BF1D50" w:rsidRPr="006F79DC" w:rsidRDefault="00BF1D50" w:rsidP="003E09BD">
            <w:pPr>
              <w:spacing w:line="259" w:lineRule="auto"/>
              <w:ind w:right="32"/>
              <w:jc w:val="center"/>
              <w:rPr>
                <w:lang w:val="pl-PL"/>
              </w:rPr>
            </w:pPr>
            <w:r w:rsidRPr="006F79DC">
              <w:rPr>
                <w:b/>
                <w:sz w:val="16"/>
                <w:lang w:val="pl-PL"/>
              </w:rPr>
              <w:t xml:space="preserve">A+ </w:t>
            </w:r>
          </w:p>
        </w:tc>
      </w:tr>
      <w:tr w:rsidR="00BF1D50" w:rsidRPr="006F79DC" w14:paraId="6EE922FA" w14:textId="77777777" w:rsidTr="003E09BD">
        <w:trPr>
          <w:trHeight w:val="204"/>
        </w:trPr>
        <w:tc>
          <w:tcPr>
            <w:tcW w:w="1878" w:type="dxa"/>
            <w:tcBorders>
              <w:top w:val="single" w:sz="4" w:space="0" w:color="000000"/>
              <w:left w:val="single" w:sz="4" w:space="0" w:color="000000"/>
              <w:bottom w:val="single" w:sz="4" w:space="0" w:color="000000"/>
              <w:right w:val="single" w:sz="4" w:space="0" w:color="000000"/>
            </w:tcBorders>
          </w:tcPr>
          <w:p w14:paraId="4F5DED1A" w14:textId="77777777" w:rsidR="00BF1D50" w:rsidRPr="006F79DC" w:rsidRDefault="00BF1D50" w:rsidP="003E09BD">
            <w:pPr>
              <w:spacing w:line="259" w:lineRule="auto"/>
              <w:ind w:right="37"/>
              <w:jc w:val="center"/>
              <w:rPr>
                <w:lang w:val="pl-PL"/>
              </w:rPr>
            </w:pPr>
            <w:r w:rsidRPr="006F79DC">
              <w:rPr>
                <w:sz w:val="16"/>
                <w:lang w:val="pl-PL"/>
              </w:rPr>
              <w:t xml:space="preserve">Nazwa </w:t>
            </w:r>
            <w:r w:rsidRPr="006F79DC">
              <w:rPr>
                <w:b/>
                <w:color w:val="FF0000"/>
                <w:sz w:val="16"/>
                <w:lang w:val="pl-PL"/>
              </w:rPr>
              <w:t xml:space="preserve"> </w:t>
            </w:r>
          </w:p>
        </w:tc>
        <w:tc>
          <w:tcPr>
            <w:tcW w:w="1111" w:type="dxa"/>
            <w:tcBorders>
              <w:top w:val="single" w:sz="4" w:space="0" w:color="000000"/>
              <w:left w:val="single" w:sz="4" w:space="0" w:color="000000"/>
              <w:bottom w:val="single" w:sz="4" w:space="0" w:color="000000"/>
              <w:right w:val="single" w:sz="4" w:space="0" w:color="000000"/>
            </w:tcBorders>
          </w:tcPr>
          <w:p w14:paraId="615DDC8E" w14:textId="77777777" w:rsidR="00BF1D50" w:rsidRPr="006F79DC" w:rsidRDefault="00BF1D50" w:rsidP="003E09BD">
            <w:pPr>
              <w:spacing w:line="259" w:lineRule="auto"/>
              <w:ind w:right="33"/>
              <w:jc w:val="center"/>
              <w:rPr>
                <w:lang w:val="pl-PL"/>
              </w:rPr>
            </w:pPr>
            <w:r w:rsidRPr="006F79DC">
              <w:rPr>
                <w:sz w:val="16"/>
                <w:lang w:val="pl-PL"/>
              </w:rPr>
              <w:t>Oznaczenie</w:t>
            </w:r>
            <w:r w:rsidRPr="006F79DC">
              <w:rPr>
                <w:b/>
                <w:color w:val="FF0000"/>
                <w:sz w:val="16"/>
                <w:lang w:val="pl-PL"/>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68E329D2" w14:textId="77777777" w:rsidR="00BF1D50" w:rsidRPr="006F79DC" w:rsidRDefault="00BF1D50" w:rsidP="003E09BD">
            <w:pPr>
              <w:spacing w:line="259" w:lineRule="auto"/>
              <w:ind w:right="32"/>
              <w:jc w:val="center"/>
              <w:rPr>
                <w:lang w:val="pl-PL"/>
              </w:rPr>
            </w:pPr>
            <w:r w:rsidRPr="006F79DC">
              <w:rPr>
                <w:sz w:val="16"/>
                <w:lang w:val="pl-PL"/>
              </w:rPr>
              <w:t>Wartość</w:t>
            </w:r>
            <w:r w:rsidRPr="006F79DC">
              <w:rPr>
                <w:b/>
                <w:color w:val="FF0000"/>
                <w:sz w:val="16"/>
                <w:lang w:val="pl-PL"/>
              </w:rPr>
              <w:t xml:space="preserve"> </w:t>
            </w:r>
          </w:p>
        </w:tc>
        <w:tc>
          <w:tcPr>
            <w:tcW w:w="1097" w:type="dxa"/>
            <w:tcBorders>
              <w:top w:val="single" w:sz="4" w:space="0" w:color="000000"/>
              <w:left w:val="single" w:sz="4" w:space="0" w:color="000000"/>
              <w:bottom w:val="single" w:sz="4" w:space="0" w:color="000000"/>
              <w:right w:val="single" w:sz="4" w:space="0" w:color="000000"/>
            </w:tcBorders>
          </w:tcPr>
          <w:p w14:paraId="6DC84F41" w14:textId="77777777" w:rsidR="00BF1D50" w:rsidRPr="006F79DC" w:rsidRDefault="00BF1D50" w:rsidP="003E09BD">
            <w:pPr>
              <w:spacing w:line="259" w:lineRule="auto"/>
              <w:ind w:right="34"/>
              <w:jc w:val="center"/>
              <w:rPr>
                <w:lang w:val="pl-PL"/>
              </w:rPr>
            </w:pPr>
            <w:r w:rsidRPr="006F79DC">
              <w:rPr>
                <w:sz w:val="16"/>
                <w:lang w:val="pl-PL"/>
              </w:rPr>
              <w:t>Jednostka</w:t>
            </w:r>
            <w:r w:rsidRPr="006F79DC">
              <w:rPr>
                <w:b/>
                <w:color w:val="FF0000"/>
                <w:sz w:val="16"/>
                <w:lang w:val="pl-PL"/>
              </w:rPr>
              <w:t xml:space="preserve"> </w:t>
            </w:r>
          </w:p>
        </w:tc>
        <w:tc>
          <w:tcPr>
            <w:tcW w:w="228" w:type="dxa"/>
            <w:vMerge w:val="restart"/>
            <w:tcBorders>
              <w:top w:val="single" w:sz="4" w:space="0" w:color="000000"/>
              <w:left w:val="single" w:sz="4" w:space="0" w:color="000000"/>
              <w:bottom w:val="single" w:sz="4" w:space="0" w:color="000000"/>
              <w:right w:val="single" w:sz="4" w:space="0" w:color="000000"/>
            </w:tcBorders>
          </w:tcPr>
          <w:p w14:paraId="38955505" w14:textId="77777777" w:rsidR="00BF1D50" w:rsidRPr="006F79DC" w:rsidRDefault="00BF1D50" w:rsidP="003E09BD">
            <w:pPr>
              <w:spacing w:after="122" w:line="259" w:lineRule="auto"/>
              <w:jc w:val="center"/>
              <w:rPr>
                <w:lang w:val="pl-PL"/>
              </w:rPr>
            </w:pPr>
            <w:r w:rsidRPr="006F79DC">
              <w:rPr>
                <w:b/>
                <w:color w:val="FF0000"/>
                <w:sz w:val="16"/>
                <w:lang w:val="pl-PL"/>
              </w:rPr>
              <w:t xml:space="preserve"> </w:t>
            </w:r>
          </w:p>
          <w:p w14:paraId="53EB6394" w14:textId="77777777" w:rsidR="00BF1D50" w:rsidRPr="006F79DC" w:rsidRDefault="00BF1D50" w:rsidP="003E09BD">
            <w:pPr>
              <w:spacing w:after="287" w:line="259" w:lineRule="auto"/>
              <w:ind w:left="1"/>
              <w:rPr>
                <w:lang w:val="pl-PL"/>
              </w:rPr>
            </w:pPr>
            <w:r w:rsidRPr="006F79DC">
              <w:rPr>
                <w:b/>
                <w:color w:val="FF0000"/>
                <w:sz w:val="16"/>
                <w:lang w:val="pl-PL"/>
              </w:rPr>
              <w:lastRenderedPageBreak/>
              <w:t xml:space="preserve"> </w:t>
            </w:r>
          </w:p>
          <w:p w14:paraId="0857F88A" w14:textId="77777777" w:rsidR="00BF1D50" w:rsidRPr="006F79DC" w:rsidRDefault="00BF1D50" w:rsidP="003E09BD">
            <w:pPr>
              <w:spacing w:after="681" w:line="259" w:lineRule="auto"/>
              <w:jc w:val="center"/>
              <w:rPr>
                <w:lang w:val="pl-PL"/>
              </w:rPr>
            </w:pPr>
            <w:r w:rsidRPr="006F79DC">
              <w:rPr>
                <w:color w:val="FF0000"/>
                <w:sz w:val="16"/>
                <w:lang w:val="pl-PL"/>
              </w:rPr>
              <w:t xml:space="preserve"> </w:t>
            </w:r>
          </w:p>
          <w:p w14:paraId="31E67C75" w14:textId="77777777" w:rsidR="00BF1D50" w:rsidRPr="006F79DC" w:rsidRDefault="00BF1D50" w:rsidP="003E09BD">
            <w:pPr>
              <w:spacing w:after="23" w:line="259" w:lineRule="auto"/>
              <w:jc w:val="center"/>
              <w:rPr>
                <w:lang w:val="pl-PL"/>
              </w:rPr>
            </w:pPr>
            <w:r w:rsidRPr="006F79DC">
              <w:rPr>
                <w:color w:val="FF0000"/>
                <w:sz w:val="16"/>
                <w:lang w:val="pl-PL"/>
              </w:rPr>
              <w:t xml:space="preserve"> </w:t>
            </w:r>
          </w:p>
          <w:p w14:paraId="7241626D" w14:textId="77777777" w:rsidR="00BF1D50" w:rsidRPr="006F79DC" w:rsidRDefault="00BF1D50" w:rsidP="003E09BD">
            <w:pPr>
              <w:spacing w:after="290" w:line="259" w:lineRule="auto"/>
              <w:ind w:left="1"/>
              <w:rPr>
                <w:lang w:val="pl-PL"/>
              </w:rPr>
            </w:pPr>
            <w:r w:rsidRPr="006F79DC">
              <w:rPr>
                <w:b/>
                <w:color w:val="FF0000"/>
                <w:sz w:val="16"/>
                <w:lang w:val="pl-PL"/>
              </w:rPr>
              <w:t xml:space="preserve"> </w:t>
            </w:r>
          </w:p>
          <w:p w14:paraId="5169EC34" w14:textId="77777777" w:rsidR="00BF1D50" w:rsidRPr="006F79DC" w:rsidRDefault="00BF1D50" w:rsidP="003E09BD">
            <w:pPr>
              <w:spacing w:after="678" w:line="259" w:lineRule="auto"/>
              <w:jc w:val="center"/>
              <w:rPr>
                <w:lang w:val="pl-PL"/>
              </w:rPr>
            </w:pPr>
            <w:r w:rsidRPr="006F79DC">
              <w:rPr>
                <w:color w:val="FF0000"/>
                <w:sz w:val="16"/>
                <w:lang w:val="pl-PL"/>
              </w:rPr>
              <w:t xml:space="preserve"> </w:t>
            </w:r>
          </w:p>
          <w:p w14:paraId="6797636D" w14:textId="77777777" w:rsidR="00BF1D50" w:rsidRPr="006F79DC" w:rsidRDefault="00BF1D50" w:rsidP="003E09BD">
            <w:pPr>
              <w:spacing w:after="484" w:line="259" w:lineRule="auto"/>
              <w:jc w:val="center"/>
              <w:rPr>
                <w:lang w:val="pl-PL"/>
              </w:rPr>
            </w:pPr>
            <w:r w:rsidRPr="006F79DC">
              <w:rPr>
                <w:color w:val="FF0000"/>
                <w:sz w:val="16"/>
                <w:lang w:val="pl-PL"/>
              </w:rPr>
              <w:t xml:space="preserve"> </w:t>
            </w:r>
          </w:p>
          <w:p w14:paraId="35CE32F3" w14:textId="77777777" w:rsidR="00BF1D50" w:rsidRPr="006F79DC" w:rsidRDefault="00BF1D50" w:rsidP="003E09BD">
            <w:pPr>
              <w:spacing w:after="93" w:line="259" w:lineRule="auto"/>
              <w:ind w:left="1"/>
              <w:rPr>
                <w:lang w:val="pl-PL"/>
              </w:rPr>
            </w:pPr>
            <w:r w:rsidRPr="006F79DC">
              <w:rPr>
                <w:color w:val="FF0000"/>
                <w:sz w:val="16"/>
                <w:lang w:val="pl-PL"/>
              </w:rPr>
              <w:t xml:space="preserve"> </w:t>
            </w:r>
          </w:p>
          <w:p w14:paraId="428572C3" w14:textId="77777777" w:rsidR="00BF1D50" w:rsidRPr="006F79DC" w:rsidRDefault="00BF1D50" w:rsidP="003E09BD">
            <w:pPr>
              <w:spacing w:line="259" w:lineRule="auto"/>
              <w:ind w:left="1"/>
              <w:rPr>
                <w:lang w:val="pl-PL"/>
              </w:rPr>
            </w:pPr>
            <w:r w:rsidRPr="006F79DC">
              <w:rPr>
                <w:color w:val="FF0000"/>
                <w:sz w:val="16"/>
                <w:lang w:val="pl-PL"/>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4907E8E" w14:textId="77777777" w:rsidR="00BF1D50" w:rsidRPr="006F79DC" w:rsidRDefault="00BF1D50" w:rsidP="003E09BD">
            <w:pPr>
              <w:spacing w:line="259" w:lineRule="auto"/>
              <w:ind w:right="34"/>
              <w:jc w:val="center"/>
              <w:rPr>
                <w:lang w:val="pl-PL"/>
              </w:rPr>
            </w:pPr>
            <w:r w:rsidRPr="006F79DC">
              <w:rPr>
                <w:sz w:val="16"/>
                <w:lang w:val="pl-PL"/>
              </w:rPr>
              <w:lastRenderedPageBreak/>
              <w:t xml:space="preserve">Nazwa </w:t>
            </w:r>
            <w:r w:rsidRPr="006F79DC">
              <w:rPr>
                <w:b/>
                <w:sz w:val="16"/>
                <w:lang w:val="pl-PL"/>
              </w:rPr>
              <w:t xml:space="preserve"> </w:t>
            </w:r>
          </w:p>
        </w:tc>
        <w:tc>
          <w:tcPr>
            <w:tcW w:w="910" w:type="dxa"/>
            <w:tcBorders>
              <w:top w:val="single" w:sz="4" w:space="0" w:color="000000"/>
              <w:left w:val="single" w:sz="4" w:space="0" w:color="000000"/>
              <w:bottom w:val="single" w:sz="4" w:space="0" w:color="000000"/>
              <w:right w:val="single" w:sz="4" w:space="0" w:color="000000"/>
            </w:tcBorders>
          </w:tcPr>
          <w:p w14:paraId="0653CDA7" w14:textId="77777777" w:rsidR="00BF1D50" w:rsidRPr="006F79DC" w:rsidRDefault="00BF1D50" w:rsidP="003E09BD">
            <w:pPr>
              <w:spacing w:line="259" w:lineRule="auto"/>
              <w:ind w:left="16"/>
              <w:rPr>
                <w:lang w:val="pl-PL"/>
              </w:rPr>
            </w:pPr>
            <w:r w:rsidRPr="006F79DC">
              <w:rPr>
                <w:sz w:val="16"/>
                <w:lang w:val="pl-PL"/>
              </w:rPr>
              <w:t>Oznaczenie</w:t>
            </w:r>
            <w:r w:rsidRPr="006F79DC">
              <w:rPr>
                <w:b/>
                <w:sz w:val="16"/>
                <w:lang w:val="pl-PL"/>
              </w:rPr>
              <w:t xml:space="preserve"> </w:t>
            </w:r>
          </w:p>
        </w:tc>
        <w:tc>
          <w:tcPr>
            <w:tcW w:w="927" w:type="dxa"/>
            <w:tcBorders>
              <w:top w:val="single" w:sz="4" w:space="0" w:color="000000"/>
              <w:left w:val="single" w:sz="4" w:space="0" w:color="000000"/>
              <w:bottom w:val="single" w:sz="4" w:space="0" w:color="000000"/>
              <w:right w:val="single" w:sz="4" w:space="0" w:color="000000"/>
            </w:tcBorders>
          </w:tcPr>
          <w:p w14:paraId="58053EC2" w14:textId="77777777" w:rsidR="00BF1D50" w:rsidRPr="006F79DC" w:rsidRDefault="00BF1D50" w:rsidP="003E09BD">
            <w:pPr>
              <w:spacing w:line="259" w:lineRule="auto"/>
              <w:ind w:right="32"/>
              <w:jc w:val="center"/>
              <w:rPr>
                <w:lang w:val="pl-PL"/>
              </w:rPr>
            </w:pPr>
            <w:r w:rsidRPr="006F79DC">
              <w:rPr>
                <w:sz w:val="16"/>
                <w:lang w:val="pl-PL"/>
              </w:rPr>
              <w:t>Wartość</w:t>
            </w: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tcPr>
          <w:p w14:paraId="5C457011" w14:textId="77777777" w:rsidR="00BF1D50" w:rsidRPr="006F79DC" w:rsidRDefault="00BF1D50" w:rsidP="003E09BD">
            <w:pPr>
              <w:spacing w:line="259" w:lineRule="auto"/>
              <w:ind w:left="1"/>
              <w:rPr>
                <w:lang w:val="pl-PL"/>
              </w:rPr>
            </w:pPr>
            <w:r w:rsidRPr="006F79DC">
              <w:rPr>
                <w:sz w:val="16"/>
                <w:lang w:val="pl-PL"/>
              </w:rPr>
              <w:t>Jednostka</w:t>
            </w:r>
            <w:r w:rsidRPr="006F79DC">
              <w:rPr>
                <w:b/>
                <w:sz w:val="16"/>
                <w:lang w:val="pl-PL"/>
              </w:rPr>
              <w:t xml:space="preserve"> </w:t>
            </w:r>
          </w:p>
        </w:tc>
      </w:tr>
      <w:tr w:rsidR="00BF1D50" w:rsidRPr="006F79DC" w14:paraId="7FF2E42F" w14:textId="77777777" w:rsidTr="003E09BD">
        <w:trPr>
          <w:trHeight w:val="238"/>
        </w:trPr>
        <w:tc>
          <w:tcPr>
            <w:tcW w:w="5460" w:type="dxa"/>
            <w:gridSpan w:val="4"/>
            <w:tcBorders>
              <w:top w:val="single" w:sz="4" w:space="0" w:color="000000"/>
              <w:left w:val="single" w:sz="4" w:space="0" w:color="000000"/>
              <w:bottom w:val="single" w:sz="4" w:space="0" w:color="000000"/>
              <w:right w:val="single" w:sz="4" w:space="0" w:color="000000"/>
            </w:tcBorders>
          </w:tcPr>
          <w:p w14:paraId="00EFB2C1" w14:textId="77777777" w:rsidR="00BF1D50" w:rsidRPr="006F79DC" w:rsidRDefault="00BF1D50" w:rsidP="003E09BD">
            <w:pPr>
              <w:spacing w:line="259" w:lineRule="auto"/>
              <w:rPr>
                <w:lang w:val="pl-PL"/>
              </w:rPr>
            </w:pPr>
            <w:r w:rsidRPr="006F79DC">
              <w:rPr>
                <w:sz w:val="16"/>
                <w:lang w:val="pl-PL"/>
              </w:rPr>
              <w:t>Użyteczna moc cieplna</w:t>
            </w:r>
            <w:r w:rsidRPr="006F79DC">
              <w:rPr>
                <w:b/>
                <w:color w:val="FF0000"/>
                <w:sz w:val="16"/>
                <w:lang w:val="pl-PL"/>
              </w:rPr>
              <w:t xml:space="preserve"> </w:t>
            </w:r>
          </w:p>
        </w:tc>
        <w:tc>
          <w:tcPr>
            <w:tcW w:w="0" w:type="auto"/>
            <w:vMerge/>
            <w:tcBorders>
              <w:top w:val="nil"/>
              <w:left w:val="single" w:sz="4" w:space="0" w:color="000000"/>
              <w:bottom w:val="nil"/>
              <w:right w:val="single" w:sz="4" w:space="0" w:color="000000"/>
            </w:tcBorders>
          </w:tcPr>
          <w:p w14:paraId="06A9592E" w14:textId="77777777" w:rsidR="00BF1D50" w:rsidRPr="006F79DC" w:rsidRDefault="00BF1D50" w:rsidP="003E09BD">
            <w:pPr>
              <w:spacing w:after="160" w:line="259" w:lineRule="auto"/>
              <w:rPr>
                <w:lang w:val="pl-PL"/>
              </w:rPr>
            </w:pPr>
          </w:p>
        </w:tc>
        <w:tc>
          <w:tcPr>
            <w:tcW w:w="4065" w:type="dxa"/>
            <w:gridSpan w:val="4"/>
            <w:tcBorders>
              <w:top w:val="single" w:sz="4" w:space="0" w:color="000000"/>
              <w:left w:val="single" w:sz="4" w:space="0" w:color="000000"/>
              <w:bottom w:val="single" w:sz="4" w:space="0" w:color="000000"/>
              <w:right w:val="single" w:sz="4" w:space="0" w:color="000000"/>
            </w:tcBorders>
          </w:tcPr>
          <w:p w14:paraId="29CEDCA1" w14:textId="77777777" w:rsidR="00BF1D50" w:rsidRPr="006F79DC" w:rsidRDefault="00BF1D50" w:rsidP="003E09BD">
            <w:pPr>
              <w:spacing w:line="259" w:lineRule="auto"/>
              <w:ind w:left="1"/>
              <w:rPr>
                <w:lang w:val="pl-PL"/>
              </w:rPr>
            </w:pPr>
            <w:r w:rsidRPr="006F79DC">
              <w:rPr>
                <w:sz w:val="16"/>
                <w:lang w:val="pl-PL"/>
              </w:rPr>
              <w:t>Użyteczna wydajność</w:t>
            </w:r>
            <w:r w:rsidRPr="006F79DC">
              <w:rPr>
                <w:b/>
                <w:sz w:val="16"/>
                <w:lang w:val="pl-PL"/>
              </w:rPr>
              <w:t xml:space="preserve"> </w:t>
            </w:r>
          </w:p>
        </w:tc>
      </w:tr>
      <w:tr w:rsidR="00BF1D50" w:rsidRPr="006F79DC" w14:paraId="63901D9C" w14:textId="77777777" w:rsidTr="003E09BD">
        <w:trPr>
          <w:trHeight w:val="499"/>
        </w:trPr>
        <w:tc>
          <w:tcPr>
            <w:tcW w:w="1878" w:type="dxa"/>
            <w:tcBorders>
              <w:top w:val="single" w:sz="4" w:space="0" w:color="000000"/>
              <w:left w:val="single" w:sz="4" w:space="0" w:color="000000"/>
              <w:bottom w:val="single" w:sz="4" w:space="0" w:color="000000"/>
              <w:right w:val="single" w:sz="4" w:space="0" w:color="000000"/>
            </w:tcBorders>
            <w:vAlign w:val="bottom"/>
          </w:tcPr>
          <w:p w14:paraId="2428DBDF" w14:textId="77777777" w:rsidR="00BF1D50" w:rsidRPr="006F79DC" w:rsidRDefault="00BF1D50" w:rsidP="003E09BD">
            <w:pPr>
              <w:spacing w:line="259" w:lineRule="auto"/>
              <w:rPr>
                <w:lang w:val="pl-PL"/>
              </w:rPr>
            </w:pPr>
            <w:r w:rsidRPr="006F79DC">
              <w:rPr>
                <w:sz w:val="16"/>
                <w:lang w:val="pl-PL"/>
              </w:rPr>
              <w:t>Przy znamionowej mocy cieplnej</w:t>
            </w:r>
            <w:r w:rsidRPr="006F79DC">
              <w:rPr>
                <w:color w:val="FF0000"/>
                <w:sz w:val="16"/>
                <w:lang w:val="pl-PL"/>
              </w:rPr>
              <w:t xml:space="preserve"> </w:t>
            </w:r>
          </w:p>
        </w:tc>
        <w:tc>
          <w:tcPr>
            <w:tcW w:w="1111" w:type="dxa"/>
            <w:tcBorders>
              <w:top w:val="single" w:sz="4" w:space="0" w:color="000000"/>
              <w:left w:val="single" w:sz="4" w:space="0" w:color="000000"/>
              <w:bottom w:val="single" w:sz="4" w:space="0" w:color="000000"/>
              <w:right w:val="single" w:sz="4" w:space="0" w:color="000000"/>
            </w:tcBorders>
            <w:vAlign w:val="bottom"/>
          </w:tcPr>
          <w:p w14:paraId="4E87AE63" w14:textId="77777777" w:rsidR="00BF1D50" w:rsidRPr="006F79DC" w:rsidRDefault="00BF1D50" w:rsidP="003E09BD">
            <w:pPr>
              <w:spacing w:line="259" w:lineRule="auto"/>
              <w:ind w:right="38"/>
              <w:jc w:val="center"/>
              <w:rPr>
                <w:lang w:val="pl-PL"/>
              </w:rPr>
            </w:pPr>
            <w:r w:rsidRPr="006F79DC">
              <w:rPr>
                <w:sz w:val="16"/>
                <w:lang w:val="pl-PL"/>
              </w:rPr>
              <w:t xml:space="preserve">Pn(***) </w:t>
            </w:r>
          </w:p>
        </w:tc>
        <w:tc>
          <w:tcPr>
            <w:tcW w:w="1373" w:type="dxa"/>
            <w:tcBorders>
              <w:top w:val="single" w:sz="4" w:space="0" w:color="000000"/>
              <w:left w:val="single" w:sz="4" w:space="0" w:color="000000"/>
              <w:bottom w:val="single" w:sz="4" w:space="0" w:color="000000"/>
              <w:right w:val="single" w:sz="4" w:space="0" w:color="000000"/>
            </w:tcBorders>
            <w:vAlign w:val="bottom"/>
          </w:tcPr>
          <w:p w14:paraId="4639E488" w14:textId="77777777" w:rsidR="00BF1D50" w:rsidRPr="006F79DC" w:rsidRDefault="00BF1D50" w:rsidP="003E09BD">
            <w:pPr>
              <w:spacing w:line="259" w:lineRule="auto"/>
              <w:ind w:right="36"/>
              <w:jc w:val="center"/>
              <w:rPr>
                <w:lang w:val="pl-PL"/>
              </w:rPr>
            </w:pPr>
            <w:r w:rsidRPr="006F79DC">
              <w:rPr>
                <w:b/>
                <w:sz w:val="16"/>
                <w:lang w:val="pl-PL"/>
              </w:rPr>
              <w:t xml:space="preserve">49,0 </w:t>
            </w:r>
          </w:p>
        </w:tc>
        <w:tc>
          <w:tcPr>
            <w:tcW w:w="1097" w:type="dxa"/>
            <w:tcBorders>
              <w:top w:val="single" w:sz="4" w:space="0" w:color="000000"/>
              <w:left w:val="single" w:sz="4" w:space="0" w:color="000000"/>
              <w:bottom w:val="single" w:sz="4" w:space="0" w:color="000000"/>
              <w:right w:val="single" w:sz="4" w:space="0" w:color="000000"/>
            </w:tcBorders>
            <w:vAlign w:val="bottom"/>
          </w:tcPr>
          <w:p w14:paraId="360103B5" w14:textId="77777777" w:rsidR="00BF1D50" w:rsidRPr="006F79DC" w:rsidRDefault="00BF1D50" w:rsidP="003E09BD">
            <w:pPr>
              <w:spacing w:line="259" w:lineRule="auto"/>
              <w:ind w:right="32"/>
              <w:jc w:val="center"/>
              <w:rPr>
                <w:lang w:val="pl-PL"/>
              </w:rPr>
            </w:pPr>
            <w:r w:rsidRPr="006F79DC">
              <w:rPr>
                <w:sz w:val="16"/>
                <w:lang w:val="pl-PL"/>
              </w:rPr>
              <w:t xml:space="preserve">kW </w:t>
            </w:r>
          </w:p>
        </w:tc>
        <w:tc>
          <w:tcPr>
            <w:tcW w:w="0" w:type="auto"/>
            <w:vMerge/>
            <w:tcBorders>
              <w:top w:val="nil"/>
              <w:left w:val="single" w:sz="4" w:space="0" w:color="000000"/>
              <w:bottom w:val="nil"/>
              <w:right w:val="single" w:sz="4" w:space="0" w:color="000000"/>
            </w:tcBorders>
          </w:tcPr>
          <w:p w14:paraId="5FF80979" w14:textId="77777777" w:rsidR="00BF1D50" w:rsidRPr="006F79DC" w:rsidRDefault="00BF1D50" w:rsidP="003E09BD">
            <w:pPr>
              <w:spacing w:after="160" w:line="259" w:lineRule="auto"/>
              <w:rPr>
                <w:lang w:val="pl-P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4990552D" w14:textId="77777777" w:rsidR="00BF1D50" w:rsidRPr="006F79DC" w:rsidRDefault="00BF1D50" w:rsidP="003E09BD">
            <w:pPr>
              <w:spacing w:line="259" w:lineRule="auto"/>
              <w:ind w:left="1"/>
              <w:rPr>
                <w:lang w:val="pl-PL"/>
              </w:rPr>
            </w:pPr>
            <w:r w:rsidRPr="006F79DC">
              <w:rPr>
                <w:sz w:val="16"/>
                <w:lang w:val="pl-PL"/>
              </w:rPr>
              <w:t xml:space="preserve">Przy znamionowej mocy cieplnej </w:t>
            </w:r>
          </w:p>
        </w:tc>
        <w:tc>
          <w:tcPr>
            <w:tcW w:w="910" w:type="dxa"/>
            <w:tcBorders>
              <w:top w:val="single" w:sz="4" w:space="0" w:color="000000"/>
              <w:left w:val="single" w:sz="4" w:space="0" w:color="000000"/>
              <w:bottom w:val="single" w:sz="4" w:space="0" w:color="000000"/>
              <w:right w:val="single" w:sz="4" w:space="0" w:color="000000"/>
            </w:tcBorders>
            <w:vAlign w:val="bottom"/>
          </w:tcPr>
          <w:p w14:paraId="4120809B" w14:textId="77777777" w:rsidR="00BF1D50" w:rsidRPr="006F79DC" w:rsidRDefault="00BF1D50" w:rsidP="003E09BD">
            <w:pPr>
              <w:spacing w:line="259" w:lineRule="auto"/>
              <w:ind w:right="34"/>
              <w:jc w:val="center"/>
              <w:rPr>
                <w:lang w:val="pl-PL"/>
              </w:rPr>
            </w:pPr>
            <w:r w:rsidRPr="006F79DC">
              <w:rPr>
                <w:sz w:val="16"/>
                <w:lang w:val="pl-PL"/>
              </w:rPr>
              <w:t xml:space="preserve">ηn </w:t>
            </w:r>
          </w:p>
        </w:tc>
        <w:tc>
          <w:tcPr>
            <w:tcW w:w="927" w:type="dxa"/>
            <w:tcBorders>
              <w:top w:val="single" w:sz="4" w:space="0" w:color="000000"/>
              <w:left w:val="single" w:sz="4" w:space="0" w:color="000000"/>
              <w:bottom w:val="single" w:sz="4" w:space="0" w:color="000000"/>
              <w:right w:val="single" w:sz="4" w:space="0" w:color="000000"/>
            </w:tcBorders>
            <w:vAlign w:val="center"/>
          </w:tcPr>
          <w:p w14:paraId="16F28B4F" w14:textId="77777777" w:rsidR="00BF1D50" w:rsidRPr="006F79DC" w:rsidRDefault="00BF1D50" w:rsidP="003E09BD">
            <w:pPr>
              <w:spacing w:line="259" w:lineRule="auto"/>
              <w:ind w:left="3"/>
              <w:jc w:val="center"/>
              <w:rPr>
                <w:lang w:val="pl-PL"/>
              </w:rPr>
            </w:pP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71D716BC" w14:textId="77777777" w:rsidR="00BF1D50" w:rsidRPr="006F79DC" w:rsidRDefault="00BF1D50" w:rsidP="003E09BD">
            <w:pPr>
              <w:spacing w:line="259" w:lineRule="auto"/>
              <w:ind w:right="35"/>
              <w:jc w:val="center"/>
              <w:rPr>
                <w:lang w:val="pl-PL"/>
              </w:rPr>
            </w:pPr>
            <w:r w:rsidRPr="006F79DC">
              <w:rPr>
                <w:sz w:val="16"/>
                <w:lang w:val="pl-PL"/>
              </w:rPr>
              <w:t xml:space="preserve">% </w:t>
            </w:r>
          </w:p>
        </w:tc>
      </w:tr>
      <w:tr w:rsidR="00BF1D50" w:rsidRPr="006F79DC" w14:paraId="63262E49" w14:textId="77777777" w:rsidTr="003E09BD">
        <w:trPr>
          <w:trHeight w:val="893"/>
        </w:trPr>
        <w:tc>
          <w:tcPr>
            <w:tcW w:w="1878" w:type="dxa"/>
            <w:tcBorders>
              <w:top w:val="single" w:sz="4" w:space="0" w:color="000000"/>
              <w:left w:val="single" w:sz="4" w:space="0" w:color="000000"/>
              <w:bottom w:val="single" w:sz="4" w:space="0" w:color="000000"/>
              <w:right w:val="single" w:sz="4" w:space="0" w:color="000000"/>
            </w:tcBorders>
            <w:vAlign w:val="bottom"/>
          </w:tcPr>
          <w:p w14:paraId="2ACCD87E" w14:textId="77777777" w:rsidR="00BF1D50" w:rsidRPr="006F79DC" w:rsidRDefault="00BF1D50" w:rsidP="003E09BD">
            <w:pPr>
              <w:spacing w:line="259" w:lineRule="auto"/>
              <w:rPr>
                <w:lang w:val="pl-PL"/>
              </w:rPr>
            </w:pPr>
            <w:r w:rsidRPr="006F79DC">
              <w:rPr>
                <w:sz w:val="16"/>
                <w:lang w:val="pl-PL"/>
              </w:rPr>
              <w:lastRenderedPageBreak/>
              <w:t>Przy znamionowej mocy cieplnej [30%], jeśli ma to zastosowanie</w:t>
            </w:r>
            <w:r w:rsidRPr="006F79DC">
              <w:rPr>
                <w:color w:val="FF0000"/>
                <w:sz w:val="16"/>
                <w:lang w:val="pl-PL"/>
              </w:rPr>
              <w:t xml:space="preserve"> </w:t>
            </w:r>
          </w:p>
        </w:tc>
        <w:tc>
          <w:tcPr>
            <w:tcW w:w="1111" w:type="dxa"/>
            <w:tcBorders>
              <w:top w:val="single" w:sz="4" w:space="0" w:color="000000"/>
              <w:left w:val="single" w:sz="4" w:space="0" w:color="000000"/>
              <w:bottom w:val="single" w:sz="4" w:space="0" w:color="000000"/>
              <w:right w:val="single" w:sz="4" w:space="0" w:color="000000"/>
            </w:tcBorders>
            <w:vAlign w:val="bottom"/>
          </w:tcPr>
          <w:p w14:paraId="0F9A260E" w14:textId="77777777" w:rsidR="00BF1D50" w:rsidRPr="006F79DC" w:rsidRDefault="00BF1D50" w:rsidP="003E09BD">
            <w:pPr>
              <w:spacing w:line="259" w:lineRule="auto"/>
              <w:ind w:right="31"/>
              <w:jc w:val="center"/>
              <w:rPr>
                <w:lang w:val="pl-PL"/>
              </w:rPr>
            </w:pPr>
            <w:r w:rsidRPr="006F79DC">
              <w:rPr>
                <w:sz w:val="16"/>
                <w:lang w:val="pl-PL"/>
              </w:rPr>
              <w:t xml:space="preserve">Pp </w:t>
            </w:r>
          </w:p>
        </w:tc>
        <w:tc>
          <w:tcPr>
            <w:tcW w:w="1373" w:type="dxa"/>
            <w:tcBorders>
              <w:top w:val="single" w:sz="4" w:space="0" w:color="000000"/>
              <w:left w:val="single" w:sz="4" w:space="0" w:color="000000"/>
              <w:bottom w:val="single" w:sz="4" w:space="0" w:color="000000"/>
              <w:right w:val="single" w:sz="4" w:space="0" w:color="000000"/>
            </w:tcBorders>
            <w:vAlign w:val="bottom"/>
          </w:tcPr>
          <w:p w14:paraId="27B2971E" w14:textId="77777777" w:rsidR="00BF1D50" w:rsidRPr="006F79DC" w:rsidRDefault="00BF1D50" w:rsidP="003E09BD">
            <w:pPr>
              <w:spacing w:line="259" w:lineRule="auto"/>
              <w:ind w:right="35"/>
              <w:jc w:val="center"/>
              <w:rPr>
                <w:lang w:val="pl-PL"/>
              </w:rPr>
            </w:pPr>
            <w:r w:rsidRPr="006F79DC">
              <w:rPr>
                <w:sz w:val="16"/>
                <w:lang w:val="pl-PL"/>
              </w:rPr>
              <w:t>nie jest używany</w:t>
            </w:r>
            <w:r w:rsidRPr="006F79DC">
              <w:rPr>
                <w:b/>
                <w:sz w:val="16"/>
                <w:lang w:val="pl-PL"/>
              </w:rPr>
              <w:t xml:space="preserve"> </w:t>
            </w:r>
          </w:p>
        </w:tc>
        <w:tc>
          <w:tcPr>
            <w:tcW w:w="1097" w:type="dxa"/>
            <w:tcBorders>
              <w:top w:val="single" w:sz="4" w:space="0" w:color="000000"/>
              <w:left w:val="single" w:sz="4" w:space="0" w:color="000000"/>
              <w:bottom w:val="single" w:sz="4" w:space="0" w:color="000000"/>
              <w:right w:val="single" w:sz="4" w:space="0" w:color="000000"/>
            </w:tcBorders>
            <w:vAlign w:val="bottom"/>
          </w:tcPr>
          <w:p w14:paraId="095C1DF0" w14:textId="77777777" w:rsidR="00BF1D50" w:rsidRPr="006F79DC" w:rsidRDefault="00BF1D50" w:rsidP="003E09BD">
            <w:pPr>
              <w:spacing w:line="259" w:lineRule="auto"/>
              <w:ind w:right="32"/>
              <w:jc w:val="center"/>
              <w:rPr>
                <w:lang w:val="pl-PL"/>
              </w:rPr>
            </w:pPr>
            <w:r w:rsidRPr="006F79DC">
              <w:rPr>
                <w:sz w:val="16"/>
                <w:lang w:val="pl-PL"/>
              </w:rPr>
              <w:t xml:space="preserve">kW </w:t>
            </w:r>
          </w:p>
        </w:tc>
        <w:tc>
          <w:tcPr>
            <w:tcW w:w="0" w:type="auto"/>
            <w:vMerge/>
            <w:tcBorders>
              <w:top w:val="nil"/>
              <w:left w:val="single" w:sz="4" w:space="0" w:color="000000"/>
              <w:bottom w:val="nil"/>
              <w:right w:val="single" w:sz="4" w:space="0" w:color="000000"/>
            </w:tcBorders>
          </w:tcPr>
          <w:p w14:paraId="2DF530F8" w14:textId="77777777" w:rsidR="00BF1D50" w:rsidRPr="006F79DC" w:rsidRDefault="00BF1D50" w:rsidP="003E09BD">
            <w:pPr>
              <w:spacing w:after="160" w:line="259" w:lineRule="auto"/>
              <w:rPr>
                <w:lang w:val="pl-P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32645716" w14:textId="77777777" w:rsidR="00BF1D50" w:rsidRPr="006F79DC" w:rsidRDefault="00BF1D50" w:rsidP="003E09BD">
            <w:pPr>
              <w:spacing w:line="259" w:lineRule="auto"/>
              <w:ind w:left="1"/>
              <w:rPr>
                <w:lang w:val="pl-PL"/>
              </w:rPr>
            </w:pPr>
            <w:r w:rsidRPr="006F79DC">
              <w:rPr>
                <w:sz w:val="16"/>
                <w:lang w:val="pl-PL"/>
              </w:rPr>
              <w:t xml:space="preserve">Przy znamionowej mocy cieplnej [30%], jeśli ma to zastosowanie </w:t>
            </w:r>
          </w:p>
        </w:tc>
        <w:tc>
          <w:tcPr>
            <w:tcW w:w="910" w:type="dxa"/>
            <w:tcBorders>
              <w:top w:val="single" w:sz="4" w:space="0" w:color="000000"/>
              <w:left w:val="single" w:sz="4" w:space="0" w:color="000000"/>
              <w:bottom w:val="single" w:sz="4" w:space="0" w:color="000000"/>
              <w:right w:val="single" w:sz="4" w:space="0" w:color="000000"/>
            </w:tcBorders>
            <w:vAlign w:val="bottom"/>
          </w:tcPr>
          <w:p w14:paraId="4E6DBB49" w14:textId="77777777" w:rsidR="00BF1D50" w:rsidRPr="006F79DC" w:rsidRDefault="00BF1D50" w:rsidP="003E09BD">
            <w:pPr>
              <w:spacing w:line="259" w:lineRule="auto"/>
              <w:ind w:right="34"/>
              <w:jc w:val="center"/>
              <w:rPr>
                <w:lang w:val="pl-PL"/>
              </w:rPr>
            </w:pPr>
            <w:r w:rsidRPr="006F79DC">
              <w:rPr>
                <w:sz w:val="16"/>
                <w:lang w:val="pl-PL"/>
              </w:rPr>
              <w:t xml:space="preserve">ηp </w:t>
            </w:r>
          </w:p>
        </w:tc>
        <w:tc>
          <w:tcPr>
            <w:tcW w:w="927" w:type="dxa"/>
            <w:tcBorders>
              <w:top w:val="single" w:sz="4" w:space="0" w:color="000000"/>
              <w:left w:val="single" w:sz="4" w:space="0" w:color="000000"/>
              <w:bottom w:val="single" w:sz="4" w:space="0" w:color="000000"/>
              <w:right w:val="single" w:sz="4" w:space="0" w:color="000000"/>
            </w:tcBorders>
            <w:vAlign w:val="bottom"/>
          </w:tcPr>
          <w:p w14:paraId="62B6C69E" w14:textId="77777777" w:rsidR="00BF1D50" w:rsidRPr="006F79DC" w:rsidRDefault="00BF1D50" w:rsidP="003E09BD">
            <w:pPr>
              <w:spacing w:line="259" w:lineRule="auto"/>
              <w:ind w:right="34"/>
              <w:jc w:val="center"/>
              <w:rPr>
                <w:lang w:val="pl-PL"/>
              </w:rPr>
            </w:pPr>
            <w:r w:rsidRPr="006F79DC">
              <w:rPr>
                <w:sz w:val="16"/>
                <w:lang w:val="pl-PL"/>
              </w:rPr>
              <w:t xml:space="preserve">nie jest </w:t>
            </w:r>
          </w:p>
          <w:p w14:paraId="18EE9935" w14:textId="77777777" w:rsidR="00BF1D50" w:rsidRPr="006F79DC" w:rsidRDefault="00BF1D50" w:rsidP="003E09BD">
            <w:pPr>
              <w:spacing w:line="259" w:lineRule="auto"/>
              <w:ind w:right="30"/>
              <w:jc w:val="center"/>
              <w:rPr>
                <w:lang w:val="pl-PL"/>
              </w:rPr>
            </w:pPr>
            <w:r w:rsidRPr="006F79DC">
              <w:rPr>
                <w:sz w:val="16"/>
                <w:lang w:val="pl-PL"/>
              </w:rPr>
              <w:t>używany</w:t>
            </w: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147838C2" w14:textId="77777777" w:rsidR="00BF1D50" w:rsidRPr="006F79DC" w:rsidRDefault="00BF1D50" w:rsidP="003E09BD">
            <w:pPr>
              <w:spacing w:line="259" w:lineRule="auto"/>
              <w:ind w:right="35"/>
              <w:jc w:val="center"/>
              <w:rPr>
                <w:lang w:val="pl-PL"/>
              </w:rPr>
            </w:pPr>
            <w:r w:rsidRPr="006F79DC">
              <w:rPr>
                <w:sz w:val="16"/>
                <w:lang w:val="pl-PL"/>
              </w:rPr>
              <w:t xml:space="preserve">% </w:t>
            </w:r>
          </w:p>
        </w:tc>
      </w:tr>
      <w:tr w:rsidR="00BF1D50" w:rsidRPr="006F79DC" w14:paraId="25F75558" w14:textId="77777777" w:rsidTr="003E09BD">
        <w:trPr>
          <w:trHeight w:val="235"/>
        </w:trPr>
        <w:tc>
          <w:tcPr>
            <w:tcW w:w="5460" w:type="dxa"/>
            <w:gridSpan w:val="4"/>
            <w:tcBorders>
              <w:top w:val="single" w:sz="4" w:space="0" w:color="000000"/>
              <w:left w:val="single" w:sz="4" w:space="0" w:color="000000"/>
              <w:bottom w:val="single" w:sz="4" w:space="0" w:color="000000"/>
              <w:right w:val="single" w:sz="4" w:space="0" w:color="000000"/>
            </w:tcBorders>
          </w:tcPr>
          <w:p w14:paraId="4ACA8F1E" w14:textId="77777777" w:rsidR="00BF1D50" w:rsidRPr="006F79DC" w:rsidRDefault="00BF1D50" w:rsidP="003E09BD">
            <w:pPr>
              <w:spacing w:line="259" w:lineRule="auto"/>
              <w:rPr>
                <w:lang w:val="pl-PL"/>
              </w:rPr>
            </w:pPr>
            <w:r w:rsidRPr="006F79DC">
              <w:rPr>
                <w:sz w:val="16"/>
                <w:lang w:val="pl-PL"/>
              </w:rPr>
              <w:t>Kotły kogeneracyjne na paliwo stałe: Sprawność elektryczna</w:t>
            </w:r>
            <w:r w:rsidRPr="006F79DC">
              <w:rPr>
                <w:b/>
                <w:sz w:val="16"/>
                <w:lang w:val="pl-PL"/>
              </w:rPr>
              <w:t xml:space="preserve"> </w:t>
            </w:r>
          </w:p>
        </w:tc>
        <w:tc>
          <w:tcPr>
            <w:tcW w:w="0" w:type="auto"/>
            <w:vMerge/>
            <w:tcBorders>
              <w:top w:val="nil"/>
              <w:left w:val="single" w:sz="4" w:space="0" w:color="000000"/>
              <w:bottom w:val="nil"/>
              <w:right w:val="single" w:sz="4" w:space="0" w:color="000000"/>
            </w:tcBorders>
          </w:tcPr>
          <w:p w14:paraId="57E1619E" w14:textId="77777777" w:rsidR="00BF1D50" w:rsidRPr="006F79DC" w:rsidRDefault="00BF1D50" w:rsidP="003E09BD">
            <w:pPr>
              <w:spacing w:after="160" w:line="259" w:lineRule="auto"/>
              <w:rPr>
                <w:lang w:val="pl-PL"/>
              </w:rPr>
            </w:pPr>
          </w:p>
        </w:tc>
        <w:tc>
          <w:tcPr>
            <w:tcW w:w="4065" w:type="dxa"/>
            <w:gridSpan w:val="4"/>
            <w:tcBorders>
              <w:top w:val="single" w:sz="4" w:space="0" w:color="000000"/>
              <w:left w:val="single" w:sz="4" w:space="0" w:color="000000"/>
              <w:bottom w:val="single" w:sz="4" w:space="0" w:color="000000"/>
              <w:right w:val="single" w:sz="4" w:space="0" w:color="000000"/>
            </w:tcBorders>
          </w:tcPr>
          <w:p w14:paraId="7C6ABD91" w14:textId="77777777" w:rsidR="00BF1D50" w:rsidRPr="006F79DC" w:rsidRDefault="00BF1D50" w:rsidP="003E09BD">
            <w:pPr>
              <w:spacing w:line="259" w:lineRule="auto"/>
              <w:ind w:left="1"/>
              <w:rPr>
                <w:lang w:val="pl-PL"/>
              </w:rPr>
            </w:pPr>
            <w:r w:rsidRPr="006F79DC">
              <w:rPr>
                <w:sz w:val="16"/>
                <w:lang w:val="pl-PL"/>
              </w:rPr>
              <w:t>Zużycie pomocniczej energii elektrycznej</w:t>
            </w:r>
            <w:r w:rsidRPr="006F79DC">
              <w:rPr>
                <w:b/>
                <w:sz w:val="16"/>
                <w:lang w:val="pl-PL"/>
              </w:rPr>
              <w:t xml:space="preserve"> </w:t>
            </w:r>
          </w:p>
        </w:tc>
      </w:tr>
      <w:tr w:rsidR="00BF1D50" w:rsidRPr="006F79DC" w14:paraId="56742E68" w14:textId="77777777" w:rsidTr="003E09BD">
        <w:trPr>
          <w:trHeight w:val="502"/>
        </w:trPr>
        <w:tc>
          <w:tcPr>
            <w:tcW w:w="1878" w:type="dxa"/>
            <w:vMerge w:val="restart"/>
            <w:tcBorders>
              <w:top w:val="single" w:sz="4" w:space="0" w:color="000000"/>
              <w:left w:val="single" w:sz="4" w:space="0" w:color="000000"/>
              <w:bottom w:val="single" w:sz="4" w:space="0" w:color="000000"/>
              <w:right w:val="single" w:sz="4" w:space="0" w:color="000000"/>
            </w:tcBorders>
            <w:vAlign w:val="bottom"/>
          </w:tcPr>
          <w:p w14:paraId="1C91D994" w14:textId="77777777" w:rsidR="00BF1D50" w:rsidRPr="006F79DC" w:rsidRDefault="00BF1D50" w:rsidP="003E09BD">
            <w:pPr>
              <w:spacing w:line="259" w:lineRule="auto"/>
              <w:rPr>
                <w:lang w:val="pl-PL"/>
              </w:rPr>
            </w:pPr>
            <w:r w:rsidRPr="006F79DC">
              <w:rPr>
                <w:sz w:val="16"/>
                <w:lang w:val="pl-PL"/>
              </w:rPr>
              <w:t>Przy znamionowej mocy cieplnej</w:t>
            </w:r>
            <w:r w:rsidRPr="006F79DC">
              <w:rPr>
                <w:color w:val="FF0000"/>
                <w:sz w:val="16"/>
                <w:lang w:val="pl-PL"/>
              </w:rPr>
              <w:t xml:space="preserve"> </w:t>
            </w:r>
          </w:p>
        </w:tc>
        <w:tc>
          <w:tcPr>
            <w:tcW w:w="1111" w:type="dxa"/>
            <w:vMerge w:val="restart"/>
            <w:tcBorders>
              <w:top w:val="single" w:sz="4" w:space="0" w:color="000000"/>
              <w:left w:val="single" w:sz="4" w:space="0" w:color="000000"/>
              <w:bottom w:val="single" w:sz="4" w:space="0" w:color="000000"/>
              <w:right w:val="single" w:sz="4" w:space="0" w:color="000000"/>
            </w:tcBorders>
            <w:vAlign w:val="bottom"/>
          </w:tcPr>
          <w:p w14:paraId="2254B69E" w14:textId="77777777" w:rsidR="00BF1D50" w:rsidRPr="006F79DC" w:rsidRDefault="00BF1D50" w:rsidP="003E09BD">
            <w:pPr>
              <w:spacing w:line="259" w:lineRule="auto"/>
              <w:ind w:right="36"/>
              <w:jc w:val="center"/>
              <w:rPr>
                <w:lang w:val="pl-PL"/>
              </w:rPr>
            </w:pPr>
            <w:r w:rsidRPr="006F79DC">
              <w:rPr>
                <w:sz w:val="16"/>
                <w:lang w:val="pl-PL"/>
              </w:rPr>
              <w:t xml:space="preserve">ηel,n </w:t>
            </w:r>
          </w:p>
        </w:tc>
        <w:tc>
          <w:tcPr>
            <w:tcW w:w="1373" w:type="dxa"/>
            <w:vMerge w:val="restart"/>
            <w:tcBorders>
              <w:top w:val="single" w:sz="4" w:space="0" w:color="000000"/>
              <w:left w:val="single" w:sz="4" w:space="0" w:color="000000"/>
              <w:bottom w:val="single" w:sz="4" w:space="0" w:color="000000"/>
              <w:right w:val="single" w:sz="4" w:space="0" w:color="000000"/>
            </w:tcBorders>
            <w:vAlign w:val="bottom"/>
          </w:tcPr>
          <w:p w14:paraId="26EE998D" w14:textId="77777777" w:rsidR="00BF1D50" w:rsidRPr="006F79DC" w:rsidRDefault="00BF1D50" w:rsidP="003E09BD">
            <w:pPr>
              <w:spacing w:line="259" w:lineRule="auto"/>
              <w:ind w:left="1"/>
              <w:jc w:val="center"/>
              <w:rPr>
                <w:lang w:val="pl-PL"/>
              </w:rPr>
            </w:pPr>
            <w:r w:rsidRPr="006F79DC">
              <w:rPr>
                <w:sz w:val="16"/>
                <w:lang w:val="pl-PL"/>
              </w:rPr>
              <w:t xml:space="preserve">  </w:t>
            </w:r>
          </w:p>
        </w:tc>
        <w:tc>
          <w:tcPr>
            <w:tcW w:w="1097" w:type="dxa"/>
            <w:vMerge w:val="restart"/>
            <w:tcBorders>
              <w:top w:val="single" w:sz="4" w:space="0" w:color="000000"/>
              <w:left w:val="single" w:sz="4" w:space="0" w:color="000000"/>
              <w:bottom w:val="single" w:sz="4" w:space="0" w:color="000000"/>
              <w:right w:val="single" w:sz="4" w:space="0" w:color="000000"/>
            </w:tcBorders>
            <w:vAlign w:val="bottom"/>
          </w:tcPr>
          <w:p w14:paraId="2A857B02" w14:textId="77777777" w:rsidR="00BF1D50" w:rsidRPr="006F79DC" w:rsidRDefault="00BF1D50" w:rsidP="003E09BD">
            <w:pPr>
              <w:spacing w:line="259" w:lineRule="auto"/>
              <w:ind w:right="32"/>
              <w:jc w:val="center"/>
              <w:rPr>
                <w:lang w:val="pl-PL"/>
              </w:rPr>
            </w:pPr>
            <w:r w:rsidRPr="006F79DC">
              <w:rPr>
                <w:sz w:val="16"/>
                <w:lang w:val="pl-PL"/>
              </w:rPr>
              <w:t xml:space="preserve">% </w:t>
            </w:r>
          </w:p>
        </w:tc>
        <w:tc>
          <w:tcPr>
            <w:tcW w:w="0" w:type="auto"/>
            <w:vMerge/>
            <w:tcBorders>
              <w:top w:val="nil"/>
              <w:left w:val="single" w:sz="4" w:space="0" w:color="000000"/>
              <w:bottom w:val="nil"/>
              <w:right w:val="single" w:sz="4" w:space="0" w:color="000000"/>
            </w:tcBorders>
          </w:tcPr>
          <w:p w14:paraId="5DCCCBD3" w14:textId="77777777" w:rsidR="00BF1D50" w:rsidRPr="006F79DC" w:rsidRDefault="00BF1D50" w:rsidP="003E09BD">
            <w:pPr>
              <w:spacing w:after="160" w:line="259" w:lineRule="auto"/>
              <w:rPr>
                <w:lang w:val="pl-P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4B43E2A" w14:textId="77777777" w:rsidR="00BF1D50" w:rsidRPr="006F79DC" w:rsidRDefault="00BF1D50" w:rsidP="003E09BD">
            <w:pPr>
              <w:spacing w:line="259" w:lineRule="auto"/>
              <w:ind w:left="1"/>
              <w:rPr>
                <w:lang w:val="pl-PL"/>
              </w:rPr>
            </w:pPr>
            <w:r w:rsidRPr="006F79DC">
              <w:rPr>
                <w:sz w:val="16"/>
                <w:lang w:val="pl-PL"/>
              </w:rPr>
              <w:t xml:space="preserve">Przy znamionowej mocy cieplnej </w:t>
            </w:r>
          </w:p>
        </w:tc>
        <w:tc>
          <w:tcPr>
            <w:tcW w:w="910" w:type="dxa"/>
            <w:tcBorders>
              <w:top w:val="single" w:sz="4" w:space="0" w:color="000000"/>
              <w:left w:val="single" w:sz="4" w:space="0" w:color="000000"/>
              <w:bottom w:val="single" w:sz="4" w:space="0" w:color="000000"/>
              <w:right w:val="single" w:sz="4" w:space="0" w:color="000000"/>
            </w:tcBorders>
            <w:vAlign w:val="bottom"/>
          </w:tcPr>
          <w:p w14:paraId="61C182EF" w14:textId="77777777" w:rsidR="00BF1D50" w:rsidRPr="006F79DC" w:rsidRDefault="00BF1D50" w:rsidP="003E09BD">
            <w:pPr>
              <w:spacing w:line="259" w:lineRule="auto"/>
              <w:ind w:right="34"/>
              <w:jc w:val="center"/>
              <w:rPr>
                <w:lang w:val="pl-PL"/>
              </w:rPr>
            </w:pPr>
            <w:r w:rsidRPr="006F79DC">
              <w:rPr>
                <w:sz w:val="16"/>
                <w:lang w:val="pl-PL"/>
              </w:rPr>
              <w:t xml:space="preserve">elmax </w:t>
            </w:r>
          </w:p>
        </w:tc>
        <w:tc>
          <w:tcPr>
            <w:tcW w:w="927" w:type="dxa"/>
            <w:tcBorders>
              <w:top w:val="single" w:sz="4" w:space="0" w:color="000000"/>
              <w:left w:val="single" w:sz="4" w:space="0" w:color="000000"/>
              <w:bottom w:val="single" w:sz="4" w:space="0" w:color="000000"/>
              <w:right w:val="single" w:sz="4" w:space="0" w:color="000000"/>
            </w:tcBorders>
            <w:vAlign w:val="center"/>
          </w:tcPr>
          <w:p w14:paraId="57C8F512" w14:textId="77777777" w:rsidR="00BF1D50" w:rsidRPr="006F79DC" w:rsidRDefault="00BF1D50" w:rsidP="003E09BD">
            <w:pPr>
              <w:spacing w:line="259" w:lineRule="auto"/>
              <w:ind w:left="3"/>
              <w:jc w:val="center"/>
              <w:rPr>
                <w:lang w:val="pl-PL"/>
              </w:rPr>
            </w:pP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536EA31B" w14:textId="77777777" w:rsidR="00BF1D50" w:rsidRPr="006F79DC" w:rsidRDefault="00BF1D50" w:rsidP="003E09BD">
            <w:pPr>
              <w:spacing w:line="259" w:lineRule="auto"/>
              <w:ind w:right="36"/>
              <w:jc w:val="center"/>
              <w:rPr>
                <w:lang w:val="pl-PL"/>
              </w:rPr>
            </w:pPr>
            <w:r w:rsidRPr="006F79DC">
              <w:rPr>
                <w:sz w:val="16"/>
                <w:lang w:val="pl-PL"/>
              </w:rPr>
              <w:t xml:space="preserve">kW </w:t>
            </w:r>
          </w:p>
        </w:tc>
      </w:tr>
      <w:tr w:rsidR="00BF1D50" w:rsidRPr="006F79DC" w14:paraId="63247189" w14:textId="77777777" w:rsidTr="003E09BD">
        <w:trPr>
          <w:trHeight w:val="890"/>
        </w:trPr>
        <w:tc>
          <w:tcPr>
            <w:tcW w:w="0" w:type="auto"/>
            <w:vMerge/>
            <w:tcBorders>
              <w:top w:val="nil"/>
              <w:left w:val="single" w:sz="4" w:space="0" w:color="000000"/>
              <w:bottom w:val="single" w:sz="4" w:space="0" w:color="000000"/>
              <w:right w:val="single" w:sz="4" w:space="0" w:color="000000"/>
            </w:tcBorders>
          </w:tcPr>
          <w:p w14:paraId="42251F54" w14:textId="77777777" w:rsidR="00BF1D50" w:rsidRPr="006F79DC" w:rsidRDefault="00BF1D50" w:rsidP="003E09BD">
            <w:pPr>
              <w:spacing w:after="160" w:line="259" w:lineRule="auto"/>
              <w:rPr>
                <w:lang w:val="pl-PL"/>
              </w:rPr>
            </w:pPr>
          </w:p>
        </w:tc>
        <w:tc>
          <w:tcPr>
            <w:tcW w:w="0" w:type="auto"/>
            <w:vMerge/>
            <w:tcBorders>
              <w:top w:val="nil"/>
              <w:left w:val="single" w:sz="4" w:space="0" w:color="000000"/>
              <w:bottom w:val="single" w:sz="4" w:space="0" w:color="000000"/>
              <w:right w:val="single" w:sz="4" w:space="0" w:color="000000"/>
            </w:tcBorders>
          </w:tcPr>
          <w:p w14:paraId="252FA14D" w14:textId="77777777" w:rsidR="00BF1D50" w:rsidRPr="006F79DC" w:rsidRDefault="00BF1D50" w:rsidP="003E09BD">
            <w:pPr>
              <w:spacing w:after="160" w:line="259" w:lineRule="auto"/>
              <w:rPr>
                <w:lang w:val="pl-PL"/>
              </w:rPr>
            </w:pPr>
          </w:p>
        </w:tc>
        <w:tc>
          <w:tcPr>
            <w:tcW w:w="0" w:type="auto"/>
            <w:vMerge/>
            <w:tcBorders>
              <w:top w:val="nil"/>
              <w:left w:val="single" w:sz="4" w:space="0" w:color="000000"/>
              <w:bottom w:val="single" w:sz="4" w:space="0" w:color="000000"/>
              <w:right w:val="single" w:sz="4" w:space="0" w:color="000000"/>
            </w:tcBorders>
          </w:tcPr>
          <w:p w14:paraId="2F4BBAE6" w14:textId="77777777" w:rsidR="00BF1D50" w:rsidRPr="006F79DC" w:rsidRDefault="00BF1D50" w:rsidP="003E09BD">
            <w:pPr>
              <w:spacing w:after="160" w:line="259" w:lineRule="auto"/>
              <w:rPr>
                <w:lang w:val="pl-PL"/>
              </w:rPr>
            </w:pPr>
          </w:p>
        </w:tc>
        <w:tc>
          <w:tcPr>
            <w:tcW w:w="0" w:type="auto"/>
            <w:vMerge/>
            <w:tcBorders>
              <w:top w:val="nil"/>
              <w:left w:val="single" w:sz="4" w:space="0" w:color="000000"/>
              <w:bottom w:val="single" w:sz="4" w:space="0" w:color="000000"/>
              <w:right w:val="single" w:sz="4" w:space="0" w:color="000000"/>
            </w:tcBorders>
          </w:tcPr>
          <w:p w14:paraId="074DDEAD" w14:textId="77777777" w:rsidR="00BF1D50" w:rsidRPr="006F79DC" w:rsidRDefault="00BF1D50" w:rsidP="003E09BD">
            <w:pPr>
              <w:spacing w:after="160" w:line="259" w:lineRule="auto"/>
              <w:rPr>
                <w:lang w:val="pl-PL"/>
              </w:rPr>
            </w:pPr>
          </w:p>
        </w:tc>
        <w:tc>
          <w:tcPr>
            <w:tcW w:w="0" w:type="auto"/>
            <w:vMerge/>
            <w:tcBorders>
              <w:top w:val="nil"/>
              <w:left w:val="single" w:sz="4" w:space="0" w:color="000000"/>
              <w:bottom w:val="nil"/>
              <w:right w:val="single" w:sz="4" w:space="0" w:color="000000"/>
            </w:tcBorders>
          </w:tcPr>
          <w:p w14:paraId="51645383" w14:textId="77777777" w:rsidR="00BF1D50" w:rsidRPr="006F79DC" w:rsidRDefault="00BF1D50" w:rsidP="003E09BD">
            <w:pPr>
              <w:spacing w:after="160" w:line="259" w:lineRule="auto"/>
              <w:rPr>
                <w:lang w:val="pl-P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10E49911" w14:textId="77777777" w:rsidR="00BF1D50" w:rsidRPr="006F79DC" w:rsidRDefault="00BF1D50" w:rsidP="003E09BD">
            <w:pPr>
              <w:spacing w:line="259" w:lineRule="auto"/>
              <w:ind w:left="1"/>
              <w:rPr>
                <w:lang w:val="pl-PL"/>
              </w:rPr>
            </w:pPr>
            <w:r w:rsidRPr="006F79DC">
              <w:rPr>
                <w:sz w:val="16"/>
                <w:lang w:val="pl-PL"/>
              </w:rPr>
              <w:t xml:space="preserve">Przy znamionowej mocy cieplnej [30%], jeśli ma to zastosowanie </w:t>
            </w:r>
          </w:p>
        </w:tc>
        <w:tc>
          <w:tcPr>
            <w:tcW w:w="910" w:type="dxa"/>
            <w:tcBorders>
              <w:top w:val="single" w:sz="4" w:space="0" w:color="000000"/>
              <w:left w:val="single" w:sz="4" w:space="0" w:color="000000"/>
              <w:bottom w:val="single" w:sz="4" w:space="0" w:color="000000"/>
              <w:right w:val="single" w:sz="4" w:space="0" w:color="000000"/>
            </w:tcBorders>
            <w:vAlign w:val="bottom"/>
          </w:tcPr>
          <w:p w14:paraId="2CD0D7CD" w14:textId="77777777" w:rsidR="00BF1D50" w:rsidRPr="006F79DC" w:rsidRDefault="00BF1D50" w:rsidP="003E09BD">
            <w:pPr>
              <w:spacing w:line="259" w:lineRule="auto"/>
              <w:ind w:right="36"/>
              <w:jc w:val="center"/>
              <w:rPr>
                <w:lang w:val="pl-PL"/>
              </w:rPr>
            </w:pPr>
            <w:r w:rsidRPr="006F79DC">
              <w:rPr>
                <w:sz w:val="16"/>
                <w:lang w:val="pl-PL"/>
              </w:rPr>
              <w:t xml:space="preserve">elmin </w:t>
            </w:r>
          </w:p>
        </w:tc>
        <w:tc>
          <w:tcPr>
            <w:tcW w:w="927" w:type="dxa"/>
            <w:tcBorders>
              <w:top w:val="single" w:sz="4" w:space="0" w:color="000000"/>
              <w:left w:val="single" w:sz="4" w:space="0" w:color="000000"/>
              <w:bottom w:val="single" w:sz="4" w:space="0" w:color="000000"/>
              <w:right w:val="single" w:sz="4" w:space="0" w:color="000000"/>
            </w:tcBorders>
            <w:vAlign w:val="bottom"/>
          </w:tcPr>
          <w:p w14:paraId="62F396E8" w14:textId="77777777" w:rsidR="00BF1D50" w:rsidRPr="006F79DC" w:rsidRDefault="00BF1D50" w:rsidP="003E09BD">
            <w:pPr>
              <w:spacing w:line="259" w:lineRule="auto"/>
              <w:ind w:right="34"/>
              <w:jc w:val="center"/>
              <w:rPr>
                <w:lang w:val="pl-PL"/>
              </w:rPr>
            </w:pPr>
            <w:r w:rsidRPr="006F79DC">
              <w:rPr>
                <w:sz w:val="16"/>
                <w:lang w:val="pl-PL"/>
              </w:rPr>
              <w:t xml:space="preserve">nie jest </w:t>
            </w:r>
          </w:p>
          <w:p w14:paraId="35F12E67" w14:textId="77777777" w:rsidR="00BF1D50" w:rsidRPr="006F79DC" w:rsidRDefault="00BF1D50" w:rsidP="003E09BD">
            <w:pPr>
              <w:spacing w:line="259" w:lineRule="auto"/>
              <w:ind w:right="30"/>
              <w:jc w:val="center"/>
              <w:rPr>
                <w:lang w:val="pl-PL"/>
              </w:rPr>
            </w:pPr>
            <w:r w:rsidRPr="006F79DC">
              <w:rPr>
                <w:sz w:val="16"/>
                <w:lang w:val="pl-PL"/>
              </w:rPr>
              <w:t>używany</w:t>
            </w: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008E0362" w14:textId="77777777" w:rsidR="00BF1D50" w:rsidRPr="006F79DC" w:rsidRDefault="00BF1D50" w:rsidP="003E09BD">
            <w:pPr>
              <w:spacing w:line="259" w:lineRule="auto"/>
              <w:ind w:right="36"/>
              <w:jc w:val="center"/>
              <w:rPr>
                <w:lang w:val="pl-PL"/>
              </w:rPr>
            </w:pPr>
            <w:r w:rsidRPr="006F79DC">
              <w:rPr>
                <w:sz w:val="16"/>
                <w:lang w:val="pl-PL"/>
              </w:rPr>
              <w:t xml:space="preserve">kW </w:t>
            </w:r>
          </w:p>
        </w:tc>
      </w:tr>
      <w:tr w:rsidR="00BF1D50" w:rsidRPr="006F79DC" w14:paraId="0416CD91" w14:textId="77777777" w:rsidTr="003E09BD">
        <w:trPr>
          <w:trHeight w:val="696"/>
        </w:trPr>
        <w:tc>
          <w:tcPr>
            <w:tcW w:w="1878" w:type="dxa"/>
            <w:tcBorders>
              <w:top w:val="single" w:sz="4" w:space="0" w:color="000000"/>
              <w:left w:val="single" w:sz="4" w:space="0" w:color="000000"/>
              <w:bottom w:val="single" w:sz="4" w:space="0" w:color="000000"/>
              <w:right w:val="single" w:sz="4" w:space="0" w:color="000000"/>
            </w:tcBorders>
            <w:vAlign w:val="bottom"/>
          </w:tcPr>
          <w:p w14:paraId="082471AF" w14:textId="77777777" w:rsidR="00BF1D50" w:rsidRPr="006F79DC" w:rsidRDefault="00BF1D50" w:rsidP="003E09BD">
            <w:pPr>
              <w:spacing w:line="259" w:lineRule="auto"/>
              <w:rPr>
                <w:lang w:val="pl-PL"/>
              </w:rPr>
            </w:pPr>
            <w:r w:rsidRPr="006F79DC">
              <w:rPr>
                <w:color w:val="FF0000"/>
                <w:sz w:val="16"/>
                <w:lang w:val="pl-PL"/>
              </w:rPr>
              <w:t xml:space="preserve">  </w:t>
            </w:r>
          </w:p>
        </w:tc>
        <w:tc>
          <w:tcPr>
            <w:tcW w:w="1111" w:type="dxa"/>
            <w:tcBorders>
              <w:top w:val="single" w:sz="4" w:space="0" w:color="000000"/>
              <w:left w:val="single" w:sz="4" w:space="0" w:color="000000"/>
              <w:bottom w:val="single" w:sz="4" w:space="0" w:color="000000"/>
              <w:right w:val="single" w:sz="4" w:space="0" w:color="000000"/>
            </w:tcBorders>
            <w:vAlign w:val="bottom"/>
          </w:tcPr>
          <w:p w14:paraId="792A0E81" w14:textId="77777777" w:rsidR="00BF1D50" w:rsidRPr="006F79DC" w:rsidRDefault="00BF1D50" w:rsidP="003E09BD">
            <w:pPr>
              <w:spacing w:line="259" w:lineRule="auto"/>
              <w:ind w:left="1"/>
              <w:rPr>
                <w:lang w:val="pl-PL"/>
              </w:rPr>
            </w:pPr>
            <w:r w:rsidRPr="006F79DC">
              <w:rPr>
                <w:color w:val="FF0000"/>
                <w:sz w:val="16"/>
                <w:lang w:val="pl-PL"/>
              </w:rPr>
              <w:t xml:space="preserve">  </w:t>
            </w:r>
          </w:p>
        </w:tc>
        <w:tc>
          <w:tcPr>
            <w:tcW w:w="1373" w:type="dxa"/>
            <w:tcBorders>
              <w:top w:val="single" w:sz="4" w:space="0" w:color="000000"/>
              <w:left w:val="single" w:sz="4" w:space="0" w:color="000000"/>
              <w:bottom w:val="single" w:sz="4" w:space="0" w:color="000000"/>
              <w:right w:val="single" w:sz="4" w:space="0" w:color="000000"/>
            </w:tcBorders>
            <w:vAlign w:val="bottom"/>
          </w:tcPr>
          <w:p w14:paraId="5D7B5316" w14:textId="77777777" w:rsidR="00BF1D50" w:rsidRPr="006F79DC" w:rsidRDefault="00BF1D50" w:rsidP="003E09BD">
            <w:pPr>
              <w:spacing w:line="259" w:lineRule="auto"/>
              <w:ind w:left="2"/>
              <w:rPr>
                <w:lang w:val="pl-PL"/>
              </w:rPr>
            </w:pPr>
            <w:r w:rsidRPr="006F79DC">
              <w:rPr>
                <w:color w:val="FF0000"/>
                <w:sz w:val="16"/>
                <w:lang w:val="pl-PL"/>
              </w:rPr>
              <w:t xml:space="preserve">  </w:t>
            </w:r>
          </w:p>
        </w:tc>
        <w:tc>
          <w:tcPr>
            <w:tcW w:w="1097" w:type="dxa"/>
            <w:tcBorders>
              <w:top w:val="single" w:sz="4" w:space="0" w:color="000000"/>
              <w:left w:val="single" w:sz="4" w:space="0" w:color="000000"/>
              <w:bottom w:val="single" w:sz="4" w:space="0" w:color="000000"/>
              <w:right w:val="single" w:sz="4" w:space="0" w:color="000000"/>
            </w:tcBorders>
            <w:vAlign w:val="bottom"/>
          </w:tcPr>
          <w:p w14:paraId="5F2F664E" w14:textId="77777777" w:rsidR="00BF1D50" w:rsidRPr="006F79DC" w:rsidRDefault="00BF1D50" w:rsidP="003E09BD">
            <w:pPr>
              <w:spacing w:line="259" w:lineRule="auto"/>
              <w:ind w:left="4"/>
              <w:rPr>
                <w:lang w:val="pl-PL"/>
              </w:rPr>
            </w:pPr>
            <w:r w:rsidRPr="006F79DC">
              <w:rPr>
                <w:color w:val="FF0000"/>
                <w:sz w:val="16"/>
                <w:lang w:val="pl-PL"/>
              </w:rPr>
              <w:t xml:space="preserve">  </w:t>
            </w:r>
          </w:p>
        </w:tc>
        <w:tc>
          <w:tcPr>
            <w:tcW w:w="0" w:type="auto"/>
            <w:vMerge/>
            <w:tcBorders>
              <w:top w:val="nil"/>
              <w:left w:val="single" w:sz="4" w:space="0" w:color="000000"/>
              <w:bottom w:val="nil"/>
              <w:right w:val="single" w:sz="4" w:space="0" w:color="000000"/>
            </w:tcBorders>
          </w:tcPr>
          <w:p w14:paraId="3874AD15" w14:textId="77777777" w:rsidR="00BF1D50" w:rsidRPr="006F79DC" w:rsidRDefault="00BF1D50" w:rsidP="003E09BD">
            <w:pPr>
              <w:spacing w:after="160" w:line="259" w:lineRule="auto"/>
              <w:rPr>
                <w:lang w:val="pl-PL"/>
              </w:rPr>
            </w:pPr>
          </w:p>
        </w:tc>
        <w:tc>
          <w:tcPr>
            <w:tcW w:w="2350" w:type="dxa"/>
            <w:gridSpan w:val="2"/>
            <w:tcBorders>
              <w:top w:val="single" w:sz="4" w:space="0" w:color="000000"/>
              <w:left w:val="single" w:sz="4" w:space="0" w:color="000000"/>
              <w:bottom w:val="single" w:sz="4" w:space="0" w:color="000000"/>
              <w:right w:val="single" w:sz="4" w:space="0" w:color="000000"/>
            </w:tcBorders>
            <w:vAlign w:val="bottom"/>
          </w:tcPr>
          <w:p w14:paraId="6F20C3EF" w14:textId="77777777" w:rsidR="00BF1D50" w:rsidRPr="006F79DC" w:rsidRDefault="00BF1D50" w:rsidP="003E09BD">
            <w:pPr>
              <w:spacing w:line="259" w:lineRule="auto"/>
              <w:ind w:left="1"/>
              <w:rPr>
                <w:lang w:val="pl-PL"/>
              </w:rPr>
            </w:pPr>
            <w:r w:rsidRPr="006F79DC">
              <w:rPr>
                <w:sz w:val="16"/>
                <w:lang w:val="pl-PL"/>
              </w:rPr>
              <w:t xml:space="preserve">Wbudowane urządzenie redukujące wtórną emisję, jeśli ma to zastosowanie </w:t>
            </w:r>
          </w:p>
        </w:tc>
        <w:tc>
          <w:tcPr>
            <w:tcW w:w="927" w:type="dxa"/>
            <w:tcBorders>
              <w:top w:val="single" w:sz="4" w:space="0" w:color="000000"/>
              <w:left w:val="single" w:sz="4" w:space="0" w:color="000000"/>
              <w:bottom w:val="single" w:sz="4" w:space="0" w:color="000000"/>
              <w:right w:val="single" w:sz="4" w:space="0" w:color="000000"/>
            </w:tcBorders>
            <w:vAlign w:val="bottom"/>
          </w:tcPr>
          <w:p w14:paraId="5709A8B3" w14:textId="77777777" w:rsidR="00BF1D50" w:rsidRPr="006F79DC" w:rsidRDefault="00BF1D50" w:rsidP="003E09BD">
            <w:pPr>
              <w:spacing w:line="259" w:lineRule="auto"/>
              <w:ind w:right="34"/>
              <w:jc w:val="center"/>
              <w:rPr>
                <w:lang w:val="pl-PL"/>
              </w:rPr>
            </w:pPr>
            <w:r w:rsidRPr="006F79DC">
              <w:rPr>
                <w:sz w:val="16"/>
                <w:lang w:val="pl-PL"/>
              </w:rPr>
              <w:t xml:space="preserve">nie jest </w:t>
            </w:r>
          </w:p>
          <w:p w14:paraId="2899C50D" w14:textId="77777777" w:rsidR="00BF1D50" w:rsidRPr="006F79DC" w:rsidRDefault="00BF1D50" w:rsidP="003E09BD">
            <w:pPr>
              <w:spacing w:line="259" w:lineRule="auto"/>
              <w:ind w:right="30"/>
              <w:jc w:val="center"/>
              <w:rPr>
                <w:lang w:val="pl-PL"/>
              </w:rPr>
            </w:pPr>
            <w:r w:rsidRPr="006F79DC">
              <w:rPr>
                <w:sz w:val="16"/>
                <w:lang w:val="pl-PL"/>
              </w:rPr>
              <w:t xml:space="preserve">używany </w:t>
            </w:r>
          </w:p>
        </w:tc>
        <w:tc>
          <w:tcPr>
            <w:tcW w:w="788" w:type="dxa"/>
            <w:tcBorders>
              <w:top w:val="single" w:sz="4" w:space="0" w:color="000000"/>
              <w:left w:val="single" w:sz="4" w:space="0" w:color="000000"/>
              <w:bottom w:val="single" w:sz="4" w:space="0" w:color="000000"/>
              <w:right w:val="single" w:sz="4" w:space="0" w:color="000000"/>
            </w:tcBorders>
            <w:vAlign w:val="bottom"/>
          </w:tcPr>
          <w:p w14:paraId="2E295E63" w14:textId="77777777" w:rsidR="00BF1D50" w:rsidRPr="006F79DC" w:rsidRDefault="00BF1D50" w:rsidP="003E09BD">
            <w:pPr>
              <w:spacing w:line="259" w:lineRule="auto"/>
              <w:ind w:right="36"/>
              <w:jc w:val="center"/>
              <w:rPr>
                <w:lang w:val="pl-PL"/>
              </w:rPr>
            </w:pPr>
            <w:r w:rsidRPr="006F79DC">
              <w:rPr>
                <w:sz w:val="16"/>
                <w:lang w:val="pl-PL"/>
              </w:rPr>
              <w:t xml:space="preserve">kW </w:t>
            </w:r>
          </w:p>
        </w:tc>
      </w:tr>
      <w:tr w:rsidR="00BF1D50" w:rsidRPr="006F79DC" w14:paraId="4C895E77" w14:textId="77777777" w:rsidTr="006F79DC">
        <w:trPr>
          <w:trHeight w:val="1003"/>
        </w:trPr>
        <w:tc>
          <w:tcPr>
            <w:tcW w:w="1878" w:type="dxa"/>
            <w:tcBorders>
              <w:top w:val="single" w:sz="4" w:space="0" w:color="000000"/>
              <w:left w:val="single" w:sz="4" w:space="0" w:color="000000"/>
              <w:bottom w:val="single" w:sz="4" w:space="0" w:color="000000"/>
              <w:right w:val="single" w:sz="4" w:space="0" w:color="000000"/>
            </w:tcBorders>
            <w:vAlign w:val="bottom"/>
          </w:tcPr>
          <w:p w14:paraId="79D8DFBB" w14:textId="77777777" w:rsidR="00BF1D50" w:rsidRPr="006F79DC" w:rsidRDefault="00BF1D50" w:rsidP="003E09BD">
            <w:pPr>
              <w:spacing w:line="259" w:lineRule="auto"/>
              <w:rPr>
                <w:lang w:val="pl-PL"/>
              </w:rPr>
            </w:pPr>
            <w:r w:rsidRPr="006F79DC">
              <w:rPr>
                <w:color w:val="FF0000"/>
                <w:sz w:val="16"/>
                <w:lang w:val="pl-PL"/>
              </w:rPr>
              <w:t xml:space="preserve">  </w:t>
            </w:r>
          </w:p>
        </w:tc>
        <w:tc>
          <w:tcPr>
            <w:tcW w:w="1111" w:type="dxa"/>
            <w:tcBorders>
              <w:top w:val="single" w:sz="4" w:space="0" w:color="000000"/>
              <w:left w:val="single" w:sz="4" w:space="0" w:color="000000"/>
              <w:bottom w:val="single" w:sz="4" w:space="0" w:color="000000"/>
              <w:right w:val="single" w:sz="4" w:space="0" w:color="000000"/>
            </w:tcBorders>
            <w:vAlign w:val="bottom"/>
          </w:tcPr>
          <w:p w14:paraId="100C01A5" w14:textId="77777777" w:rsidR="00BF1D50" w:rsidRPr="006F79DC" w:rsidRDefault="00BF1D50" w:rsidP="003E09BD">
            <w:pPr>
              <w:spacing w:line="259" w:lineRule="auto"/>
              <w:ind w:left="1"/>
              <w:rPr>
                <w:lang w:val="pl-PL"/>
              </w:rPr>
            </w:pPr>
            <w:r w:rsidRPr="006F79DC">
              <w:rPr>
                <w:color w:val="FF0000"/>
                <w:sz w:val="16"/>
                <w:lang w:val="pl-PL"/>
              </w:rPr>
              <w:t xml:space="preserve">  </w:t>
            </w:r>
          </w:p>
        </w:tc>
        <w:tc>
          <w:tcPr>
            <w:tcW w:w="1373" w:type="dxa"/>
            <w:tcBorders>
              <w:top w:val="single" w:sz="4" w:space="0" w:color="000000"/>
              <w:left w:val="single" w:sz="4" w:space="0" w:color="000000"/>
              <w:bottom w:val="single" w:sz="4" w:space="0" w:color="000000"/>
              <w:right w:val="single" w:sz="4" w:space="0" w:color="000000"/>
            </w:tcBorders>
            <w:vAlign w:val="bottom"/>
          </w:tcPr>
          <w:p w14:paraId="37A7E265" w14:textId="77777777" w:rsidR="00BF1D50" w:rsidRPr="006F79DC" w:rsidRDefault="00BF1D50" w:rsidP="003E09BD">
            <w:pPr>
              <w:spacing w:line="259" w:lineRule="auto"/>
              <w:ind w:left="2"/>
              <w:rPr>
                <w:lang w:val="pl-PL"/>
              </w:rPr>
            </w:pPr>
            <w:r w:rsidRPr="006F79DC">
              <w:rPr>
                <w:color w:val="FF0000"/>
                <w:sz w:val="16"/>
                <w:lang w:val="pl-PL"/>
              </w:rPr>
              <w:t xml:space="preserve">  </w:t>
            </w:r>
          </w:p>
        </w:tc>
        <w:tc>
          <w:tcPr>
            <w:tcW w:w="1097" w:type="dxa"/>
            <w:tcBorders>
              <w:top w:val="single" w:sz="4" w:space="0" w:color="000000"/>
              <w:left w:val="single" w:sz="4" w:space="0" w:color="000000"/>
              <w:bottom w:val="single" w:sz="4" w:space="0" w:color="000000"/>
              <w:right w:val="single" w:sz="4" w:space="0" w:color="000000"/>
            </w:tcBorders>
            <w:vAlign w:val="bottom"/>
          </w:tcPr>
          <w:p w14:paraId="3EA51329" w14:textId="77777777" w:rsidR="00BF1D50" w:rsidRPr="006F79DC" w:rsidRDefault="00BF1D50" w:rsidP="003E09BD">
            <w:pPr>
              <w:spacing w:line="259" w:lineRule="auto"/>
              <w:ind w:left="4"/>
              <w:rPr>
                <w:lang w:val="pl-PL"/>
              </w:rPr>
            </w:pPr>
            <w:r w:rsidRPr="006F79DC">
              <w:rPr>
                <w:color w:val="FF0000"/>
                <w:sz w:val="16"/>
                <w:lang w:val="pl-PL"/>
              </w:rPr>
              <w:t xml:space="preserve">  </w:t>
            </w:r>
          </w:p>
        </w:tc>
        <w:tc>
          <w:tcPr>
            <w:tcW w:w="0" w:type="auto"/>
            <w:vMerge/>
            <w:tcBorders>
              <w:top w:val="nil"/>
              <w:left w:val="single" w:sz="4" w:space="0" w:color="000000"/>
              <w:bottom w:val="single" w:sz="4" w:space="0" w:color="000000"/>
              <w:right w:val="single" w:sz="4" w:space="0" w:color="000000"/>
            </w:tcBorders>
          </w:tcPr>
          <w:p w14:paraId="5DDCD6E5" w14:textId="77777777" w:rsidR="00BF1D50" w:rsidRPr="006F79DC" w:rsidRDefault="00BF1D50" w:rsidP="003E09BD">
            <w:pPr>
              <w:spacing w:after="160" w:line="259" w:lineRule="auto"/>
              <w:rPr>
                <w:lang w:val="pl-PL"/>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7C2D0892" w14:textId="77777777" w:rsidR="00BF1D50" w:rsidRPr="006F79DC" w:rsidRDefault="00BF1D50" w:rsidP="00D713FF">
            <w:pPr>
              <w:spacing w:line="259" w:lineRule="auto"/>
              <w:rPr>
                <w:lang w:val="pl-PL"/>
              </w:rPr>
            </w:pPr>
            <w:r w:rsidRPr="006F79DC">
              <w:rPr>
                <w:sz w:val="16"/>
                <w:lang w:val="pl-PL"/>
              </w:rPr>
              <w:t xml:space="preserve">W trybie gotowości  </w:t>
            </w:r>
          </w:p>
        </w:tc>
        <w:tc>
          <w:tcPr>
            <w:tcW w:w="910" w:type="dxa"/>
            <w:tcBorders>
              <w:top w:val="single" w:sz="4" w:space="0" w:color="000000"/>
              <w:left w:val="single" w:sz="4" w:space="0" w:color="000000"/>
              <w:bottom w:val="single" w:sz="4" w:space="0" w:color="000000"/>
              <w:right w:val="single" w:sz="4" w:space="0" w:color="000000"/>
            </w:tcBorders>
            <w:vAlign w:val="bottom"/>
          </w:tcPr>
          <w:p w14:paraId="66AED321" w14:textId="77777777" w:rsidR="00BF1D50" w:rsidRPr="006F79DC" w:rsidRDefault="00BF1D50" w:rsidP="00D713FF">
            <w:pPr>
              <w:spacing w:line="259" w:lineRule="auto"/>
              <w:ind w:right="31"/>
              <w:rPr>
                <w:lang w:val="pl-PL"/>
              </w:rPr>
            </w:pPr>
            <w:r w:rsidRPr="006F79DC">
              <w:rPr>
                <w:sz w:val="16"/>
                <w:lang w:val="pl-PL"/>
              </w:rPr>
              <w:t xml:space="preserve">PSB </w:t>
            </w:r>
          </w:p>
        </w:tc>
        <w:tc>
          <w:tcPr>
            <w:tcW w:w="927" w:type="dxa"/>
            <w:tcBorders>
              <w:top w:val="single" w:sz="4" w:space="0" w:color="000000"/>
              <w:left w:val="single" w:sz="4" w:space="0" w:color="000000"/>
              <w:bottom w:val="single" w:sz="4" w:space="0" w:color="000000"/>
              <w:right w:val="single" w:sz="4" w:space="0" w:color="000000"/>
            </w:tcBorders>
          </w:tcPr>
          <w:p w14:paraId="5BE69033" w14:textId="77777777" w:rsidR="00BF1D50" w:rsidRPr="006F79DC" w:rsidRDefault="00BF1D50" w:rsidP="003E09BD">
            <w:pPr>
              <w:spacing w:line="259" w:lineRule="auto"/>
              <w:ind w:left="3"/>
              <w:jc w:val="center"/>
              <w:rPr>
                <w:lang w:val="pl-PL"/>
              </w:rPr>
            </w:pPr>
            <w:r w:rsidRPr="006F79DC">
              <w:rPr>
                <w:b/>
                <w:sz w:val="16"/>
                <w:lang w:val="pl-PL"/>
              </w:rPr>
              <w:t xml:space="preserve"> </w:t>
            </w:r>
          </w:p>
        </w:tc>
        <w:tc>
          <w:tcPr>
            <w:tcW w:w="788" w:type="dxa"/>
            <w:tcBorders>
              <w:top w:val="single" w:sz="4" w:space="0" w:color="000000"/>
              <w:left w:val="single" w:sz="4" w:space="0" w:color="000000"/>
              <w:bottom w:val="single" w:sz="4" w:space="0" w:color="000000"/>
              <w:right w:val="single" w:sz="4" w:space="0" w:color="000000"/>
            </w:tcBorders>
            <w:vAlign w:val="bottom"/>
          </w:tcPr>
          <w:p w14:paraId="3736CDFE" w14:textId="77777777" w:rsidR="00BF1D50" w:rsidRPr="006F79DC" w:rsidRDefault="00BF1D50" w:rsidP="00D713FF">
            <w:pPr>
              <w:spacing w:line="259" w:lineRule="auto"/>
              <w:ind w:right="36"/>
              <w:rPr>
                <w:lang w:val="pl-PL"/>
              </w:rPr>
            </w:pPr>
            <w:r w:rsidRPr="006F79DC">
              <w:rPr>
                <w:sz w:val="16"/>
                <w:lang w:val="pl-PL"/>
              </w:rPr>
              <w:t xml:space="preserve">kW </w:t>
            </w:r>
          </w:p>
        </w:tc>
      </w:tr>
      <w:tr w:rsidR="00BF1D50" w:rsidRPr="006F79DC" w14:paraId="6AB66698" w14:textId="77777777" w:rsidTr="003E09BD">
        <w:trPr>
          <w:trHeight w:val="305"/>
        </w:trPr>
        <w:tc>
          <w:tcPr>
            <w:tcW w:w="2990" w:type="dxa"/>
            <w:gridSpan w:val="2"/>
            <w:tcBorders>
              <w:top w:val="single" w:sz="4" w:space="0" w:color="000000"/>
              <w:left w:val="single" w:sz="4" w:space="0" w:color="000000"/>
              <w:bottom w:val="single" w:sz="4" w:space="0" w:color="000000"/>
              <w:right w:val="single" w:sz="4" w:space="0" w:color="000000"/>
            </w:tcBorders>
            <w:vAlign w:val="bottom"/>
          </w:tcPr>
          <w:p w14:paraId="4CF9E93A" w14:textId="77777777" w:rsidR="00BF1D50" w:rsidRPr="006F79DC" w:rsidRDefault="00BF1D50" w:rsidP="003E09BD">
            <w:pPr>
              <w:spacing w:line="259" w:lineRule="auto"/>
              <w:ind w:right="37"/>
              <w:jc w:val="center"/>
              <w:rPr>
                <w:lang w:val="pl-PL"/>
              </w:rPr>
            </w:pPr>
            <w:r w:rsidRPr="006F79DC">
              <w:rPr>
                <w:sz w:val="16"/>
                <w:lang w:val="pl-PL"/>
              </w:rPr>
              <w:t>Dane kontaktowe</w:t>
            </w:r>
            <w:r w:rsidRPr="006F79DC">
              <w:rPr>
                <w:color w:val="FF0000"/>
                <w:sz w:val="16"/>
                <w:lang w:val="pl-PL"/>
              </w:rPr>
              <w:t xml:space="preserve"> </w:t>
            </w:r>
          </w:p>
        </w:tc>
        <w:tc>
          <w:tcPr>
            <w:tcW w:w="6764" w:type="dxa"/>
            <w:gridSpan w:val="7"/>
            <w:tcBorders>
              <w:top w:val="single" w:sz="4" w:space="0" w:color="000000"/>
              <w:left w:val="single" w:sz="4" w:space="0" w:color="000000"/>
              <w:bottom w:val="single" w:sz="4" w:space="0" w:color="000000"/>
              <w:right w:val="single" w:sz="4" w:space="0" w:color="000000"/>
            </w:tcBorders>
            <w:vAlign w:val="bottom"/>
          </w:tcPr>
          <w:p w14:paraId="2A75226D" w14:textId="77777777" w:rsidR="00BF1D50" w:rsidRPr="006F79DC" w:rsidRDefault="00BF1D50" w:rsidP="003E09BD">
            <w:pPr>
              <w:spacing w:line="259" w:lineRule="auto"/>
              <w:ind w:right="33"/>
              <w:jc w:val="center"/>
              <w:rPr>
                <w:lang w:val="pl-PL"/>
              </w:rPr>
            </w:pPr>
            <w:r w:rsidRPr="006F79DC">
              <w:rPr>
                <w:b/>
                <w:sz w:val="16"/>
                <w:lang w:val="pl-PL"/>
              </w:rPr>
              <w:t>OPOP s.r.o</w:t>
            </w:r>
            <w:r w:rsidRPr="006F79DC">
              <w:rPr>
                <w:sz w:val="16"/>
                <w:lang w:val="pl-PL"/>
              </w:rPr>
              <w:t>. , Zašovská 750, Valašské Meziříčí, 757 01</w:t>
            </w:r>
            <w:r w:rsidRPr="006F79DC">
              <w:rPr>
                <w:color w:val="FF0000"/>
                <w:sz w:val="16"/>
                <w:lang w:val="pl-PL"/>
              </w:rPr>
              <w:t xml:space="preserve"> </w:t>
            </w:r>
          </w:p>
        </w:tc>
      </w:tr>
      <w:tr w:rsidR="00BF1D50" w:rsidRPr="006F79DC" w14:paraId="4F47CEA7" w14:textId="77777777" w:rsidTr="003E09BD">
        <w:trPr>
          <w:trHeight w:val="302"/>
        </w:trPr>
        <w:tc>
          <w:tcPr>
            <w:tcW w:w="9753" w:type="dxa"/>
            <w:gridSpan w:val="9"/>
            <w:tcBorders>
              <w:top w:val="single" w:sz="4" w:space="0" w:color="000000"/>
              <w:left w:val="single" w:sz="4" w:space="0" w:color="000000"/>
              <w:bottom w:val="nil"/>
              <w:right w:val="single" w:sz="4" w:space="0" w:color="000000"/>
            </w:tcBorders>
            <w:vAlign w:val="bottom"/>
          </w:tcPr>
          <w:p w14:paraId="728ABB7E" w14:textId="77777777" w:rsidR="00BF1D50" w:rsidRPr="006F79DC" w:rsidRDefault="00BF1D50" w:rsidP="003E09BD">
            <w:pPr>
              <w:tabs>
                <w:tab w:val="center" w:pos="8966"/>
              </w:tabs>
              <w:spacing w:line="259" w:lineRule="auto"/>
              <w:rPr>
                <w:lang w:val="pl-PL"/>
              </w:rPr>
            </w:pPr>
            <w:r w:rsidRPr="006F79DC">
              <w:rPr>
                <w:sz w:val="16"/>
                <w:lang w:val="pl-PL"/>
              </w:rPr>
              <w:t>(*) Objętość zbiornika = 45 × Pr × (1 – 2,7/Pr) lub 300 litrów, w zależności od tego, która wartość jest większa, gdzie Pr wyraża się w kW</w:t>
            </w:r>
            <w:r w:rsidRPr="006F79DC">
              <w:rPr>
                <w:color w:val="FF0000"/>
                <w:sz w:val="16"/>
                <w:lang w:val="pl-PL"/>
              </w:rPr>
              <w:t xml:space="preserve"> </w:t>
            </w:r>
            <w:r w:rsidRPr="006F79DC">
              <w:rPr>
                <w:color w:val="FF0000"/>
                <w:sz w:val="16"/>
                <w:lang w:val="pl-PL"/>
              </w:rPr>
              <w:tab/>
              <w:t xml:space="preserve">  </w:t>
            </w:r>
          </w:p>
        </w:tc>
      </w:tr>
    </w:tbl>
    <w:p w14:paraId="10CFBC81" w14:textId="77777777" w:rsidR="00BF1D50" w:rsidRPr="006F79DC" w:rsidRDefault="00BF1D50" w:rsidP="00BF1D50">
      <w:pPr>
        <w:pBdr>
          <w:left w:val="single" w:sz="4" w:space="0" w:color="000000"/>
          <w:bottom w:val="single" w:sz="4" w:space="0" w:color="000000"/>
          <w:right w:val="single" w:sz="4" w:space="0" w:color="000000"/>
        </w:pBdr>
        <w:tabs>
          <w:tab w:val="center" w:pos="5535"/>
          <w:tab w:val="center" w:pos="5764"/>
          <w:tab w:val="center" w:pos="7204"/>
          <w:tab w:val="center" w:pos="8114"/>
          <w:tab w:val="center" w:pos="9040"/>
        </w:tabs>
        <w:spacing w:after="111" w:line="259" w:lineRule="auto"/>
        <w:ind w:left="59"/>
        <w:rPr>
          <w:lang w:val="pl-PL"/>
        </w:rPr>
      </w:pPr>
      <w:r w:rsidRPr="006F79DC">
        <w:rPr>
          <w:sz w:val="16"/>
          <w:lang w:val="pl-PL"/>
        </w:rPr>
        <w:t>(**) Objętość zbiornika = 20 × Pr gdzie Pr wyraża się w kW</w:t>
      </w:r>
      <w:r w:rsidRPr="006F79DC">
        <w:rPr>
          <w:color w:val="FF0000"/>
          <w:sz w:val="16"/>
          <w:lang w:val="pl-PL"/>
        </w:rPr>
        <w:t xml:space="preserve"> </w:t>
      </w:r>
      <w:r w:rsidRPr="006F79DC">
        <w:rPr>
          <w:color w:val="FF0000"/>
          <w:sz w:val="16"/>
          <w:lang w:val="pl-PL"/>
        </w:rPr>
        <w:tab/>
        <w:t xml:space="preserve"> </w:t>
      </w:r>
      <w:r w:rsidRPr="006F79DC">
        <w:rPr>
          <w:color w:val="FF0000"/>
          <w:sz w:val="16"/>
          <w:lang w:val="pl-PL"/>
        </w:rPr>
        <w:tab/>
      </w:r>
      <w:r w:rsidRPr="006F79DC">
        <w:rPr>
          <w:rFonts w:ascii="Times New Roman" w:eastAsia="Times New Roman" w:hAnsi="Times New Roman" w:cs="Times New Roman"/>
          <w:color w:val="FF0000"/>
          <w:sz w:val="16"/>
          <w:lang w:val="pl-PL"/>
        </w:rPr>
        <w:t xml:space="preserve"> </w:t>
      </w:r>
      <w:r w:rsidRPr="006F79DC">
        <w:rPr>
          <w:rFonts w:ascii="Times New Roman" w:eastAsia="Times New Roman" w:hAnsi="Times New Roman" w:cs="Times New Roman"/>
          <w:color w:val="FF0000"/>
          <w:sz w:val="16"/>
          <w:lang w:val="pl-PL"/>
        </w:rPr>
        <w:tab/>
        <w:t xml:space="preserve"> </w:t>
      </w:r>
      <w:r w:rsidRPr="006F79DC">
        <w:rPr>
          <w:rFonts w:ascii="Times New Roman" w:eastAsia="Times New Roman" w:hAnsi="Times New Roman" w:cs="Times New Roman"/>
          <w:color w:val="FF0000"/>
          <w:sz w:val="16"/>
          <w:lang w:val="pl-PL"/>
        </w:rPr>
        <w:tab/>
        <w:t xml:space="preserve"> </w:t>
      </w:r>
      <w:r w:rsidRPr="006F79DC">
        <w:rPr>
          <w:rFonts w:ascii="Times New Roman" w:eastAsia="Times New Roman" w:hAnsi="Times New Roman" w:cs="Times New Roman"/>
          <w:color w:val="FF0000"/>
          <w:sz w:val="16"/>
          <w:lang w:val="pl-PL"/>
        </w:rPr>
        <w:tab/>
      </w:r>
      <w:r w:rsidRPr="006F79DC">
        <w:rPr>
          <w:color w:val="FF0000"/>
          <w:sz w:val="16"/>
          <w:lang w:val="pl-PL"/>
        </w:rPr>
        <w:t xml:space="preserve">  </w:t>
      </w:r>
    </w:p>
    <w:p w14:paraId="0C7F608E" w14:textId="77777777" w:rsidR="00BF1D50" w:rsidRPr="006F79DC" w:rsidRDefault="00BF1D50" w:rsidP="00BF1D50">
      <w:pPr>
        <w:pBdr>
          <w:left w:val="single" w:sz="4" w:space="0" w:color="000000"/>
          <w:bottom w:val="single" w:sz="4" w:space="0" w:color="000000"/>
          <w:right w:val="single" w:sz="4" w:space="0" w:color="000000"/>
        </w:pBdr>
        <w:tabs>
          <w:tab w:val="center" w:pos="4441"/>
          <w:tab w:val="center" w:pos="5535"/>
          <w:tab w:val="center" w:pos="5764"/>
          <w:tab w:val="center" w:pos="7204"/>
          <w:tab w:val="center" w:pos="8114"/>
          <w:tab w:val="center" w:pos="9040"/>
        </w:tabs>
        <w:spacing w:after="111" w:line="259" w:lineRule="auto"/>
        <w:ind w:left="59"/>
        <w:rPr>
          <w:lang w:val="pl-PL"/>
        </w:rPr>
      </w:pPr>
      <w:r w:rsidRPr="006F79DC">
        <w:rPr>
          <w:sz w:val="16"/>
          <w:lang w:val="pl-PL"/>
        </w:rPr>
        <w:t>(***) Dla paliwa preferowanego Pn jest równe Pr</w:t>
      </w:r>
      <w:r w:rsidRPr="006F79DC">
        <w:rPr>
          <w:color w:val="FF0000"/>
          <w:sz w:val="16"/>
          <w:lang w:val="pl-PL"/>
        </w:rPr>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r w:rsidRPr="006F79DC">
        <w:rPr>
          <w:color w:val="FF0000"/>
          <w:sz w:val="16"/>
          <w:lang w:val="pl-PL"/>
        </w:rPr>
        <w:tab/>
        <w:t xml:space="preserve">  </w:t>
      </w:r>
    </w:p>
    <w:p w14:paraId="63D6E53D" w14:textId="174F5390" w:rsidR="004E5C04" w:rsidRPr="006F79DC" w:rsidRDefault="00BF1D50" w:rsidP="006F79DC">
      <w:pPr>
        <w:spacing w:after="83" w:line="259" w:lineRule="auto"/>
        <w:rPr>
          <w:b/>
          <w:lang w:val="pl-PL"/>
        </w:rPr>
      </w:pPr>
      <w:r w:rsidRPr="006F79DC">
        <w:rPr>
          <w:color w:val="FF0000"/>
          <w:lang w:val="pl-PL"/>
        </w:rPr>
        <w:t xml:space="preserve"> </w:t>
      </w:r>
      <w:r w:rsidR="004E5C04" w:rsidRPr="006F79DC">
        <w:rPr>
          <w:b/>
          <w:lang w:val="pl-PL"/>
        </w:rPr>
        <w:t>2</w:t>
      </w:r>
      <w:r w:rsidR="00276CCF" w:rsidRPr="006F79DC">
        <w:rPr>
          <w:b/>
          <w:lang w:val="pl-PL"/>
        </w:rPr>
        <w:t>6</w:t>
      </w:r>
      <w:r w:rsidR="004E5C04" w:rsidRPr="006F79DC">
        <w:rPr>
          <w:b/>
          <w:lang w:val="pl-PL"/>
        </w:rPr>
        <w:t>. P</w:t>
      </w:r>
      <w:r w:rsidR="004817CF" w:rsidRPr="006F79DC">
        <w:rPr>
          <w:b/>
          <w:lang w:val="pl-PL"/>
        </w:rPr>
        <w:t>RZEPISY I NORMY</w:t>
      </w:r>
    </w:p>
    <w:p w14:paraId="3A8C9D73" w14:textId="77777777" w:rsidR="004817CF" w:rsidRPr="006F79DC" w:rsidRDefault="004817CF" w:rsidP="004817CF">
      <w:pPr>
        <w:ind w:right="108"/>
        <w:rPr>
          <w:lang w:val="pl-PL"/>
        </w:rPr>
      </w:pPr>
      <w:r w:rsidRPr="006F79DC">
        <w:rPr>
          <w:lang w:val="pl-PL"/>
        </w:rPr>
        <w:t xml:space="preserve">ČSN 06 0310 - Centralne ogrzewanie. Projektowanie i montaż.  </w:t>
      </w:r>
    </w:p>
    <w:p w14:paraId="4331754C" w14:textId="5ECEB1EC" w:rsidR="004817CF" w:rsidRPr="006F79DC" w:rsidRDefault="004817CF" w:rsidP="004817CF">
      <w:pPr>
        <w:ind w:right="108"/>
        <w:rPr>
          <w:lang w:val="pl-PL"/>
        </w:rPr>
      </w:pPr>
      <w:r w:rsidRPr="006F79DC">
        <w:rPr>
          <w:lang w:val="pl-PL"/>
        </w:rPr>
        <w:t xml:space="preserve">ČSN 06 0830 - Urządzenia zabezpieczające do centralnego ogrzewania i ciepłej wody użytkowej)  </w:t>
      </w:r>
    </w:p>
    <w:p w14:paraId="5B6DCD48" w14:textId="77777777" w:rsidR="004817CF" w:rsidRPr="006F79DC" w:rsidRDefault="004817CF" w:rsidP="004817CF">
      <w:pPr>
        <w:ind w:right="108"/>
        <w:rPr>
          <w:lang w:val="pl-PL"/>
        </w:rPr>
      </w:pPr>
      <w:r w:rsidRPr="006F79DC">
        <w:rPr>
          <w:lang w:val="pl-PL"/>
        </w:rPr>
        <w:t xml:space="preserve">ČSN 06 1008 - Bezpieczeństwo pożarowe urządzeń lokalnych i źródeł ciepła (podgrzewacze wody do 50 kW)  </w:t>
      </w:r>
    </w:p>
    <w:p w14:paraId="1E6939D8" w14:textId="77777777" w:rsidR="004817CF" w:rsidRPr="006F79DC" w:rsidRDefault="004817CF" w:rsidP="004817CF">
      <w:pPr>
        <w:ind w:right="108"/>
        <w:rPr>
          <w:lang w:val="pl-PL"/>
        </w:rPr>
      </w:pPr>
      <w:r w:rsidRPr="006F79DC">
        <w:rPr>
          <w:lang w:val="pl-PL"/>
        </w:rPr>
        <w:t xml:space="preserve">ČSN 06 1610 – Części kominowe urządzeń gospodarstwa domowego  </w:t>
      </w:r>
    </w:p>
    <w:p w14:paraId="45DCE285" w14:textId="77777777" w:rsidR="004817CF" w:rsidRPr="006F79DC" w:rsidRDefault="004817CF" w:rsidP="004817CF">
      <w:pPr>
        <w:ind w:right="108"/>
        <w:rPr>
          <w:lang w:val="pl-PL"/>
        </w:rPr>
      </w:pPr>
      <w:r w:rsidRPr="006F79DC">
        <w:rPr>
          <w:lang w:val="pl-PL"/>
        </w:rPr>
        <w:t xml:space="preserve">ČSN 07 0245 - Kotły na gorącą wodę i niskociśnieniowe kotły parowe. Podgrzewacze wody o mocy do 50 kW.  </w:t>
      </w:r>
    </w:p>
    <w:p w14:paraId="5CD3A2A5" w14:textId="329FADCA" w:rsidR="004817CF" w:rsidRPr="006F79DC" w:rsidRDefault="004817CF" w:rsidP="004817CF">
      <w:pPr>
        <w:ind w:right="108"/>
        <w:rPr>
          <w:lang w:val="pl-PL"/>
        </w:rPr>
      </w:pPr>
      <w:r w:rsidRPr="006F79DC">
        <w:rPr>
          <w:lang w:val="pl-PL"/>
        </w:rPr>
        <w:t xml:space="preserve">Wymogi techniczne:  </w:t>
      </w:r>
    </w:p>
    <w:p w14:paraId="3E1378F2" w14:textId="77777777" w:rsidR="004817CF" w:rsidRPr="006F79DC" w:rsidRDefault="004817CF" w:rsidP="004817CF">
      <w:pPr>
        <w:spacing w:after="0" w:line="250" w:lineRule="auto"/>
        <w:ind w:left="-5" w:right="2021" w:hanging="10"/>
        <w:rPr>
          <w:lang w:val="pl-PL"/>
        </w:rPr>
      </w:pPr>
      <w:r w:rsidRPr="006F79DC">
        <w:rPr>
          <w:lang w:val="pl-PL"/>
        </w:rPr>
        <w:t xml:space="preserve">ČSN 07 7401 - Woda i para dla urządzeń do produkcji energii cieplnej o ciśnieniu roboczym pary do 8 MPa  ČSN EN 13 501-1+A1 – Klasyfikacja wyrobów i konstrukcji budowlanych  Część 1: Klasyfikacja według testów reakcji ogniowej.  </w:t>
      </w:r>
    </w:p>
    <w:p w14:paraId="0C13B010" w14:textId="77777777" w:rsidR="004817CF" w:rsidRPr="006F79DC" w:rsidRDefault="004817CF" w:rsidP="004817CF">
      <w:pPr>
        <w:ind w:right="108"/>
        <w:rPr>
          <w:lang w:val="pl-PL"/>
        </w:rPr>
      </w:pPr>
      <w:r w:rsidRPr="006F79DC">
        <w:rPr>
          <w:lang w:val="pl-PL"/>
        </w:rPr>
        <w:t xml:space="preserve">ČSN 73 0831 - Bezpieczeństwo pożarowe budynków. Obszary gromadzenia się.  </w:t>
      </w:r>
    </w:p>
    <w:p w14:paraId="6A56089D" w14:textId="77777777" w:rsidR="004817CF" w:rsidRPr="006F79DC" w:rsidRDefault="004817CF" w:rsidP="004817CF">
      <w:pPr>
        <w:spacing w:after="0" w:line="250" w:lineRule="auto"/>
        <w:ind w:left="-5" w:right="1446" w:hanging="10"/>
        <w:rPr>
          <w:lang w:val="pl-PL"/>
        </w:rPr>
      </w:pPr>
      <w:r w:rsidRPr="006F79DC">
        <w:rPr>
          <w:lang w:val="pl-PL"/>
        </w:rPr>
        <w:t xml:space="preserve">ČSN 73 4201 - Kominy i przewody kominowe. Projektowanie, wdrażanie i podłączanie urządzeń paliwowych.  ČSN 73 4210 - Implementacja kominów i przewodów kominowych oraz podłączonych urządzeń paliwowych  ČSN EN 303-5 - Kotły CO na paliwo stałe  </w:t>
      </w:r>
    </w:p>
    <w:p w14:paraId="01954EB9" w14:textId="77777777" w:rsidR="004817CF" w:rsidRPr="006F79DC" w:rsidRDefault="004817CF" w:rsidP="004817CF">
      <w:pPr>
        <w:ind w:right="108"/>
        <w:rPr>
          <w:lang w:val="pl-PL"/>
        </w:rPr>
      </w:pPr>
      <w:r w:rsidRPr="006F79DC">
        <w:rPr>
          <w:lang w:val="pl-PL"/>
        </w:rPr>
        <w:t xml:space="preserve">163/2002 zb. - Rozporządzenie Rządu  </w:t>
      </w:r>
    </w:p>
    <w:p w14:paraId="57F9C0F5" w14:textId="77777777" w:rsidR="004817CF" w:rsidRPr="006F79DC" w:rsidRDefault="004817CF" w:rsidP="004817CF">
      <w:pPr>
        <w:ind w:right="108"/>
        <w:rPr>
          <w:lang w:val="pl-PL"/>
        </w:rPr>
      </w:pPr>
      <w:r w:rsidRPr="006F79DC">
        <w:rPr>
          <w:lang w:val="pl-PL"/>
        </w:rPr>
        <w:t xml:space="preserve">26/2003 zb. - Rozporządzenie Rządu 185/2001 zb. - Ustawa o odpadach  </w:t>
      </w:r>
    </w:p>
    <w:p w14:paraId="236C6839" w14:textId="77777777" w:rsidR="004817CF" w:rsidRPr="006F79DC" w:rsidRDefault="004817CF" w:rsidP="004817CF">
      <w:pPr>
        <w:ind w:right="108"/>
        <w:rPr>
          <w:lang w:val="pl-PL"/>
        </w:rPr>
      </w:pPr>
      <w:r w:rsidRPr="006F79DC">
        <w:rPr>
          <w:lang w:val="pl-PL"/>
        </w:rPr>
        <w:t xml:space="preserve">477/2001 zb. - Ustawa o opakowaniach  </w:t>
      </w:r>
    </w:p>
    <w:p w14:paraId="10E72342" w14:textId="77777777" w:rsidR="004817CF" w:rsidRPr="006F79DC" w:rsidRDefault="004817CF" w:rsidP="004817CF">
      <w:pPr>
        <w:spacing w:after="89"/>
        <w:ind w:right="108"/>
        <w:rPr>
          <w:lang w:val="pl-PL"/>
        </w:rPr>
      </w:pPr>
      <w:r w:rsidRPr="006F79DC">
        <w:rPr>
          <w:lang w:val="pl-PL"/>
        </w:rPr>
        <w:t xml:space="preserve">34/1996 zb. - Ustawa o ochronie konsumentów  </w:t>
      </w:r>
    </w:p>
    <w:p w14:paraId="1DDD8139" w14:textId="77777777" w:rsidR="004E5C04" w:rsidRPr="006F79DC" w:rsidRDefault="004E5C04" w:rsidP="008B3F3F">
      <w:pPr>
        <w:pStyle w:val="Bezmezer"/>
        <w:rPr>
          <w:lang w:val="pl-PL"/>
        </w:rPr>
      </w:pPr>
    </w:p>
    <w:p w14:paraId="55B32E10" w14:textId="374C5B79" w:rsidR="008B3F3F" w:rsidRPr="006F79DC" w:rsidRDefault="000D6427" w:rsidP="00B3493A">
      <w:pPr>
        <w:pStyle w:val="Nadpis1"/>
        <w:rPr>
          <w:b/>
          <w:lang w:val="pl-PL"/>
        </w:rPr>
      </w:pPr>
      <w:bookmarkStart w:id="44" w:name="_Toc202776812"/>
      <w:r w:rsidRPr="006F79DC">
        <w:rPr>
          <w:b/>
          <w:lang w:val="pl-PL"/>
        </w:rPr>
        <w:t>2</w:t>
      </w:r>
      <w:r w:rsidR="00276CCF" w:rsidRPr="006F79DC">
        <w:rPr>
          <w:b/>
          <w:lang w:val="pl-PL"/>
        </w:rPr>
        <w:t>7</w:t>
      </w:r>
      <w:r w:rsidRPr="006F79DC">
        <w:rPr>
          <w:b/>
          <w:lang w:val="pl-PL"/>
        </w:rPr>
        <w:t xml:space="preserve">. </w:t>
      </w:r>
      <w:r w:rsidR="004817CF" w:rsidRPr="006F79DC">
        <w:rPr>
          <w:b/>
          <w:bCs/>
          <w:lang w:val="pl-PL"/>
        </w:rPr>
        <w:t>LIKWIDACJA ODPADÓW</w:t>
      </w:r>
      <w:bookmarkEnd w:id="44"/>
      <w:r w:rsidR="004817CF" w:rsidRPr="006F79DC">
        <w:rPr>
          <w:lang w:val="pl-PL"/>
        </w:rPr>
        <w:t xml:space="preserve">  </w:t>
      </w:r>
    </w:p>
    <w:p w14:paraId="5D9E3EA6" w14:textId="77777777" w:rsidR="004817CF" w:rsidRPr="006F79DC" w:rsidRDefault="004817CF" w:rsidP="004817CF">
      <w:pPr>
        <w:ind w:right="108"/>
        <w:rPr>
          <w:lang w:val="pl-PL"/>
        </w:rPr>
      </w:pPr>
      <w:r w:rsidRPr="006F79DC">
        <w:rPr>
          <w:lang w:val="pl-PL"/>
        </w:rPr>
        <w:t xml:space="preserve">Opakowania (papier i drewno) mogą być spalone w kotle. Taśmę PP, niespalone pozostałości i popiół należy poddać utylizacji jako odpady komunalne.  </w:t>
      </w:r>
    </w:p>
    <w:p w14:paraId="1AD65ECB" w14:textId="77777777" w:rsidR="004817CF" w:rsidRPr="006F79DC" w:rsidRDefault="004817CF" w:rsidP="004817CF">
      <w:pPr>
        <w:ind w:right="108"/>
        <w:rPr>
          <w:lang w:val="pl-PL"/>
        </w:rPr>
      </w:pPr>
      <w:r w:rsidRPr="006F79DC">
        <w:rPr>
          <w:lang w:val="pl-PL"/>
        </w:rPr>
        <w:t xml:space="preserve">Po upływie okresu eksploatacji kotła należy poddać jego korpus i ruszty utylizacji jako odpady metalowe. Materiał izolacyjny należy dostarczyć do odpowiedniego miejsca zbiórki.  </w:t>
      </w:r>
    </w:p>
    <w:p w14:paraId="2CFF4838" w14:textId="77777777" w:rsidR="004817CF" w:rsidRPr="006F79DC" w:rsidRDefault="004817CF" w:rsidP="004817CF">
      <w:pPr>
        <w:spacing w:after="93"/>
        <w:ind w:right="108"/>
        <w:rPr>
          <w:lang w:val="pl-PL"/>
        </w:rPr>
      </w:pPr>
      <w:r w:rsidRPr="006F79DC">
        <w:rPr>
          <w:lang w:val="pl-PL"/>
        </w:rPr>
        <w:t xml:space="preserve">Drewniane listwy są przeznaczone do jednorazowego użytku i nie mogą być ponownie użyte jako takie. Ich utylizację reguluje ustawa nr 185/2001 zb. o odpadach oraz o zmianach niektórych innych ustaw, z późniejszymi zmianami. Zastosowane opakowania spełniają wymagania dla opakowań określone w ustawie nr 477/2001 zb. o opakowaniach i zmianach niektórych innych ustaw, z późniejszymi zmianami.  </w:t>
      </w:r>
    </w:p>
    <w:p w14:paraId="13316A0F" w14:textId="77777777" w:rsidR="00B3493A" w:rsidRPr="006F79DC" w:rsidRDefault="00B3493A" w:rsidP="001F5FA4">
      <w:pPr>
        <w:pStyle w:val="Bezmezer"/>
        <w:rPr>
          <w:lang w:val="pl-PL"/>
        </w:rPr>
      </w:pPr>
    </w:p>
    <w:p w14:paraId="69BE7FF0" w14:textId="7AA63148" w:rsidR="00B3493A" w:rsidRPr="006F79DC" w:rsidRDefault="000D6427" w:rsidP="00B3493A">
      <w:pPr>
        <w:pStyle w:val="Nadpis1"/>
        <w:rPr>
          <w:b/>
          <w:lang w:val="pl-PL"/>
        </w:rPr>
      </w:pPr>
      <w:bookmarkStart w:id="45" w:name="_Toc202776813"/>
      <w:r w:rsidRPr="006F79DC">
        <w:rPr>
          <w:b/>
          <w:lang w:val="pl-PL"/>
        </w:rPr>
        <w:t>2</w:t>
      </w:r>
      <w:r w:rsidR="00276CCF" w:rsidRPr="006F79DC">
        <w:rPr>
          <w:b/>
          <w:lang w:val="pl-PL"/>
        </w:rPr>
        <w:t>8</w:t>
      </w:r>
      <w:r w:rsidRPr="006F79DC">
        <w:rPr>
          <w:b/>
          <w:lang w:val="pl-PL"/>
        </w:rPr>
        <w:t xml:space="preserve">. </w:t>
      </w:r>
      <w:r w:rsidR="004817CF" w:rsidRPr="006F79DC">
        <w:rPr>
          <w:b/>
          <w:bCs/>
          <w:color w:val="FFFFFF"/>
          <w:lang w:val="pl-PL"/>
        </w:rPr>
        <w:t>WARUNKI GWARANCJI</w:t>
      </w:r>
      <w:bookmarkEnd w:id="45"/>
    </w:p>
    <w:p w14:paraId="70798582" w14:textId="77777777" w:rsidR="004817CF" w:rsidRPr="006F79DC" w:rsidRDefault="004817CF" w:rsidP="004817CF">
      <w:pPr>
        <w:spacing w:after="92" w:line="250" w:lineRule="auto"/>
        <w:ind w:left="370" w:hanging="10"/>
        <w:rPr>
          <w:lang w:val="pl-PL"/>
        </w:rPr>
      </w:pPr>
      <w:r w:rsidRPr="006F79DC">
        <w:rPr>
          <w:lang w:val="pl-PL"/>
        </w:rPr>
        <w:t xml:space="preserve">Poniższe punkty muszą być spełnione nie tylko w celu spełnienia warunków gwarancji, ale także w celu zapewnienia prawidłowości instalacji z punktu widzenia obowiązujących norm, bezpieczeństwa oraz z punktu widzenia zapewnienia bezawaryjnej pracy kotła. </w:t>
      </w:r>
    </w:p>
    <w:p w14:paraId="0103B881" w14:textId="77777777" w:rsidR="004817CF" w:rsidRPr="006F79DC" w:rsidRDefault="004817CF" w:rsidP="004817CF">
      <w:pPr>
        <w:spacing w:after="13" w:line="259" w:lineRule="auto"/>
        <w:ind w:left="360"/>
        <w:rPr>
          <w:lang w:val="pl-PL"/>
        </w:rPr>
      </w:pPr>
      <w:r w:rsidRPr="006F79DC">
        <w:rPr>
          <w:lang w:val="pl-PL"/>
        </w:rPr>
        <w:t xml:space="preserve"> </w:t>
      </w:r>
    </w:p>
    <w:p w14:paraId="06C9CC1D" w14:textId="43C7E705" w:rsidR="004817CF" w:rsidRPr="006F79DC" w:rsidRDefault="004817CF" w:rsidP="004817CF">
      <w:pPr>
        <w:numPr>
          <w:ilvl w:val="0"/>
          <w:numId w:val="74"/>
        </w:numPr>
        <w:spacing w:before="0" w:after="75" w:line="249" w:lineRule="auto"/>
        <w:ind w:right="108" w:hanging="360"/>
        <w:jc w:val="both"/>
        <w:rPr>
          <w:lang w:val="pl-PL"/>
        </w:rPr>
      </w:pPr>
      <w:r w:rsidRPr="006F79DC">
        <w:rPr>
          <w:lang w:val="pl-PL"/>
        </w:rPr>
        <w:t xml:space="preserve">Kotły H4 EKO D MAX KOMBI mogą być instalowane tylko przez firmę posiadającą ważne zezwolenie na ich instalację i konserwację.  </w:t>
      </w:r>
    </w:p>
    <w:p w14:paraId="06A81E33" w14:textId="77777777" w:rsidR="004817CF" w:rsidRPr="006F79DC" w:rsidRDefault="004817CF" w:rsidP="004817CF">
      <w:pPr>
        <w:numPr>
          <w:ilvl w:val="0"/>
          <w:numId w:val="74"/>
        </w:numPr>
        <w:spacing w:before="0" w:after="72" w:line="249" w:lineRule="auto"/>
        <w:ind w:right="108" w:hanging="360"/>
        <w:jc w:val="both"/>
        <w:rPr>
          <w:lang w:val="pl-PL"/>
        </w:rPr>
      </w:pPr>
      <w:r w:rsidRPr="006F79DC">
        <w:rPr>
          <w:lang w:val="pl-PL"/>
        </w:rPr>
        <w:t xml:space="preserve">Projekt instalacji musi być opracowany zgodnie z obowiązującymi przepisami.  </w:t>
      </w:r>
    </w:p>
    <w:p w14:paraId="7A9B4934" w14:textId="77777777" w:rsidR="004817CF" w:rsidRPr="006F79DC" w:rsidRDefault="004817CF" w:rsidP="004817CF">
      <w:pPr>
        <w:numPr>
          <w:ilvl w:val="0"/>
          <w:numId w:val="74"/>
        </w:numPr>
        <w:spacing w:before="0" w:after="4" w:line="249" w:lineRule="auto"/>
        <w:ind w:right="108" w:hanging="360"/>
        <w:jc w:val="both"/>
        <w:rPr>
          <w:lang w:val="pl-PL"/>
        </w:rPr>
      </w:pPr>
      <w:r w:rsidRPr="006F79DC">
        <w:rPr>
          <w:lang w:val="pl-PL"/>
        </w:rPr>
        <w:t xml:space="preserve">Instalacja grzewcza musi być napełniona wodą, która spełnia wymagania normy ČSN 07 7401, a w szczególności jej twardość nie może przekraczać wymaganych parametrów. Producent nie zaleca stosowania płynów zapobiegających zamarzaniu.  </w:t>
      </w:r>
    </w:p>
    <w:p w14:paraId="32543AB4" w14:textId="77777777" w:rsidR="004817CF" w:rsidRPr="006F79DC" w:rsidRDefault="004817CF" w:rsidP="004817CF">
      <w:pPr>
        <w:numPr>
          <w:ilvl w:val="0"/>
          <w:numId w:val="74"/>
        </w:numPr>
        <w:spacing w:before="0" w:after="72" w:line="249" w:lineRule="auto"/>
        <w:ind w:right="108" w:hanging="360"/>
        <w:jc w:val="both"/>
        <w:rPr>
          <w:lang w:val="pl-PL"/>
        </w:rPr>
      </w:pPr>
      <w:r w:rsidRPr="006F79DC">
        <w:rPr>
          <w:lang w:val="pl-PL"/>
        </w:rPr>
        <w:t xml:space="preserve">Podłączenie kotła do instalacji musi być wykonane zgodnie z obowiązującymi przepisami i normami.  </w:t>
      </w:r>
    </w:p>
    <w:p w14:paraId="1DB54F20" w14:textId="105FDDDF" w:rsidR="004817CF" w:rsidRPr="006F79DC" w:rsidRDefault="004817CF" w:rsidP="000A01BA">
      <w:pPr>
        <w:spacing w:before="0" w:after="4" w:line="249" w:lineRule="auto"/>
        <w:ind w:left="720" w:right="108"/>
        <w:jc w:val="both"/>
        <w:rPr>
          <w:lang w:val="pl-PL"/>
        </w:rPr>
      </w:pPr>
      <w:r w:rsidRPr="006F79DC">
        <w:rPr>
          <w:lang w:val="pl-PL"/>
        </w:rPr>
        <w:t xml:space="preserve">Kocioł należy podłączyć do przewodu kominowego zgodnie z ČSN 73 4201:1989 Przed uruchomieniem kotła kanał odprowadzania spalin musi być sprawdzony przez kominiarza. Zażądaj raportu z kontroli obejmującego podstawowe parametry kanału odprowadzania spalin, w tym średnicę komina, jego długość i ciąg komina. Przewód spalinowy nie powinien być dłuższy niż jeden metr (odległość między kotłem a wlotem komina) i powinien być  </w:t>
      </w:r>
      <w:r w:rsidRPr="006F79DC">
        <w:rPr>
          <w:sz w:val="24"/>
          <w:lang w:val="pl-PL"/>
        </w:rPr>
        <w:t xml:space="preserve"> </w:t>
      </w:r>
      <w:r w:rsidRPr="006F79DC">
        <w:rPr>
          <w:lang w:val="pl-PL"/>
        </w:rPr>
        <w:t xml:space="preserve">wyposażony w otwór do czyszczenia. Przewód kominowy można przedłużyć tylko wtedy, gdy ciąg komina został zmierzony i odnotowany w odległości nie większej niż 30 cm od wylotu kotła i spełnia on wymóg minimalnego ciągu roboczego, patrz rozdział Parametry główne.  </w:t>
      </w:r>
    </w:p>
    <w:p w14:paraId="33B853AE" w14:textId="77777777" w:rsidR="004817CF" w:rsidRPr="006F79DC" w:rsidRDefault="004817CF" w:rsidP="004817CF">
      <w:pPr>
        <w:spacing w:before="0" w:after="4" w:line="249" w:lineRule="auto"/>
        <w:ind w:left="1080" w:right="108"/>
        <w:jc w:val="both"/>
        <w:rPr>
          <w:lang w:val="pl-PL"/>
        </w:rPr>
      </w:pPr>
    </w:p>
    <w:p w14:paraId="4FA9528B" w14:textId="56C6E479" w:rsidR="004817CF" w:rsidRPr="006F79DC" w:rsidRDefault="004817CF" w:rsidP="004817CF">
      <w:pPr>
        <w:numPr>
          <w:ilvl w:val="0"/>
          <w:numId w:val="74"/>
        </w:numPr>
        <w:spacing w:before="0" w:after="75" w:line="249" w:lineRule="auto"/>
        <w:ind w:right="108" w:hanging="360"/>
        <w:jc w:val="both"/>
        <w:rPr>
          <w:lang w:val="pl-PL"/>
        </w:rPr>
      </w:pPr>
      <w:r w:rsidRPr="006F79DC">
        <w:rPr>
          <w:lang w:val="pl-PL"/>
        </w:rPr>
        <w:t xml:space="preserve">Kocioł H4 EKO D MAX KOMBI musi być zainstalowany w oddzielnej kotłowni, zaadaptowanej specjalnie do celów grzewczych. W kotłowni musi być wystarczająco dużo miejsca na instalację i konserwację kotła. Musi być zapewniona wystarczająca cyrkulacja świeżego powietrza do spalania. Kocioł nie może być instalowany na otwartych przestrzeniach, na balkonach, w pomieszczeniach mieszkalnych, takich jak kuchnia, salon, łazienka, sypialnia ani w miejscach, gdzie znajdują się materiały wybuchowe lub łatwopalne.  </w:t>
      </w:r>
    </w:p>
    <w:p w14:paraId="34292FF2" w14:textId="0A352826" w:rsidR="004817CF" w:rsidRPr="006F79DC" w:rsidRDefault="004817CF" w:rsidP="004817CF">
      <w:pPr>
        <w:numPr>
          <w:ilvl w:val="0"/>
          <w:numId w:val="74"/>
        </w:numPr>
        <w:spacing w:before="0" w:after="75" w:line="249" w:lineRule="auto"/>
        <w:ind w:right="108" w:hanging="360"/>
        <w:jc w:val="both"/>
        <w:rPr>
          <w:lang w:val="pl-PL"/>
        </w:rPr>
      </w:pPr>
      <w:r w:rsidRPr="006F79DC">
        <w:rPr>
          <w:lang w:val="pl-PL"/>
        </w:rPr>
        <w:t xml:space="preserve">Zaleca się montaż kotła na podłożu betonowym wykonanym z materiału ogniotrwałego. Wokół kotła należy zapewnić minimalną powierzchnię roboczą. 60 cm z tyłu i z boku, 100 cm z przodu kotła i zbiornika.  Należy zapewnić minimalną przestrzeń manipulacyjną wokół kotła, czyli: 60cm z tyłu i boków, 100cm od przodu kotła. </w:t>
      </w:r>
    </w:p>
    <w:p w14:paraId="2B212DE8" w14:textId="77777777" w:rsidR="004817CF" w:rsidRPr="006F79DC" w:rsidRDefault="004817CF" w:rsidP="004817CF">
      <w:pPr>
        <w:numPr>
          <w:ilvl w:val="0"/>
          <w:numId w:val="75"/>
        </w:numPr>
        <w:spacing w:before="0" w:after="72" w:line="249" w:lineRule="auto"/>
        <w:ind w:right="108" w:hanging="360"/>
        <w:jc w:val="both"/>
        <w:rPr>
          <w:lang w:val="pl-PL"/>
        </w:rPr>
      </w:pPr>
      <w:r w:rsidRPr="006F79DC">
        <w:rPr>
          <w:lang w:val="pl-PL"/>
        </w:rPr>
        <w:t xml:space="preserve">Podczas instalacji i eksploatacji kotła należy zachować bezpieczną odległość 200 mm od materiałów palnych.  </w:t>
      </w:r>
    </w:p>
    <w:p w14:paraId="7A6D998F" w14:textId="7E1AF9D8" w:rsidR="004817CF" w:rsidRPr="006F79DC" w:rsidRDefault="004817CF" w:rsidP="004817CF">
      <w:pPr>
        <w:numPr>
          <w:ilvl w:val="0"/>
          <w:numId w:val="75"/>
        </w:numPr>
        <w:spacing w:before="0" w:after="89" w:line="249" w:lineRule="auto"/>
        <w:ind w:right="108" w:hanging="360"/>
        <w:jc w:val="both"/>
        <w:rPr>
          <w:lang w:val="pl-PL"/>
        </w:rPr>
      </w:pPr>
      <w:r w:rsidRPr="006F79DC">
        <w:rPr>
          <w:lang w:val="pl-PL"/>
        </w:rPr>
        <w:t xml:space="preserve">Nie wolno przechowywać paliwa za kotłem lub obok kotła w odległości mniejszej niż 800 mm.  </w:t>
      </w:r>
    </w:p>
    <w:p w14:paraId="59A90FAA" w14:textId="77777777" w:rsidR="004817CF" w:rsidRPr="006F79DC" w:rsidRDefault="004817CF" w:rsidP="004817CF">
      <w:pPr>
        <w:numPr>
          <w:ilvl w:val="0"/>
          <w:numId w:val="75"/>
        </w:numPr>
        <w:spacing w:before="0" w:after="120" w:line="249" w:lineRule="auto"/>
        <w:ind w:right="108" w:hanging="360"/>
        <w:jc w:val="both"/>
        <w:rPr>
          <w:lang w:val="pl-PL"/>
        </w:rPr>
      </w:pPr>
      <w:r w:rsidRPr="006F79DC">
        <w:rPr>
          <w:lang w:val="pl-PL"/>
        </w:rPr>
        <w:t xml:space="preserve">Nie wolno przechowywać paliwa pomiędzy dwoma kotłami w kotłowni.  </w:t>
      </w:r>
    </w:p>
    <w:p w14:paraId="45CACB64" w14:textId="77777777" w:rsidR="004817CF" w:rsidRPr="006F79DC" w:rsidRDefault="004817CF" w:rsidP="004817CF">
      <w:pPr>
        <w:numPr>
          <w:ilvl w:val="0"/>
          <w:numId w:val="75"/>
        </w:numPr>
        <w:spacing w:before="0" w:after="122" w:line="249" w:lineRule="auto"/>
        <w:ind w:right="108" w:hanging="360"/>
        <w:jc w:val="both"/>
        <w:rPr>
          <w:lang w:val="pl-PL"/>
        </w:rPr>
      </w:pPr>
      <w:r w:rsidRPr="006F79DC">
        <w:rPr>
          <w:lang w:val="pl-PL"/>
        </w:rPr>
        <w:t xml:space="preserve">Należy stosować wyłącznie paliwo gwarancyjne określone w instrukcji obsługi danego kotła. </w:t>
      </w:r>
    </w:p>
    <w:p w14:paraId="0FE9A4FB" w14:textId="77777777" w:rsidR="004817CF" w:rsidRPr="006F79DC" w:rsidRDefault="004817CF" w:rsidP="004817CF">
      <w:pPr>
        <w:numPr>
          <w:ilvl w:val="0"/>
          <w:numId w:val="75"/>
        </w:numPr>
        <w:spacing w:before="0" w:after="4" w:line="249" w:lineRule="auto"/>
        <w:ind w:right="108" w:hanging="360"/>
        <w:jc w:val="both"/>
        <w:rPr>
          <w:lang w:val="pl-PL"/>
        </w:rPr>
      </w:pPr>
      <w:r w:rsidRPr="006F79DC">
        <w:rPr>
          <w:lang w:val="pl-PL"/>
        </w:rPr>
        <w:lastRenderedPageBreak/>
        <w:t xml:space="preserve">Producent kotłów nie odpowiada za jakość paliwa pod względem jakości spalania, ilości popiołu, częstotliwości czyszczenia. Wpływ na te parametry mają jedynie czynniki zewnętrzne, takie jak jakość paliwa, zapylenie i wilgotność paliwa, ciąg komina i prawidłowe ustawienie procesu spalania. </w:t>
      </w:r>
    </w:p>
    <w:p w14:paraId="67FD5D3C" w14:textId="77777777" w:rsidR="004817CF" w:rsidRPr="006F79DC" w:rsidRDefault="004817CF" w:rsidP="004817CF">
      <w:pPr>
        <w:spacing w:before="0" w:after="4" w:line="249" w:lineRule="auto"/>
        <w:ind w:left="1080" w:right="108"/>
        <w:jc w:val="both"/>
        <w:rPr>
          <w:lang w:val="pl-PL"/>
        </w:rPr>
      </w:pPr>
    </w:p>
    <w:p w14:paraId="116AE902" w14:textId="77777777" w:rsidR="004817CF" w:rsidRPr="006F79DC" w:rsidRDefault="004817CF" w:rsidP="004817CF">
      <w:pPr>
        <w:numPr>
          <w:ilvl w:val="0"/>
          <w:numId w:val="75"/>
        </w:numPr>
        <w:spacing w:before="0" w:after="120" w:line="249" w:lineRule="auto"/>
        <w:ind w:right="108" w:hanging="360"/>
        <w:jc w:val="both"/>
        <w:rPr>
          <w:lang w:val="pl-PL"/>
        </w:rPr>
      </w:pPr>
      <w:r w:rsidRPr="006F79DC">
        <w:rPr>
          <w:lang w:val="pl-PL"/>
        </w:rPr>
        <w:t xml:space="preserve">Do zapalenia pelletu nie wolno używać płynów łatwopalnych (benzyna, alkohol itp.).  </w:t>
      </w:r>
    </w:p>
    <w:p w14:paraId="4D79B191" w14:textId="77777777" w:rsidR="004817CF" w:rsidRPr="006F79DC" w:rsidRDefault="004817CF" w:rsidP="004817CF">
      <w:pPr>
        <w:numPr>
          <w:ilvl w:val="0"/>
          <w:numId w:val="75"/>
        </w:numPr>
        <w:spacing w:before="0" w:after="4" w:line="249" w:lineRule="auto"/>
        <w:ind w:right="108" w:hanging="360"/>
        <w:jc w:val="both"/>
        <w:rPr>
          <w:lang w:val="pl-PL"/>
        </w:rPr>
      </w:pPr>
      <w:r w:rsidRPr="006F79DC">
        <w:rPr>
          <w:lang w:val="pl-PL"/>
        </w:rPr>
        <w:t xml:space="preserve">Podczas pracy kotła nie wolno go przegrzewać. Maksymalna temperatura CO powinna wynosić 85°C.  </w:t>
      </w:r>
    </w:p>
    <w:p w14:paraId="509DD839" w14:textId="77777777" w:rsidR="004817CF" w:rsidRPr="006F79DC" w:rsidRDefault="004817CF" w:rsidP="004817CF">
      <w:pPr>
        <w:numPr>
          <w:ilvl w:val="0"/>
          <w:numId w:val="75"/>
        </w:numPr>
        <w:spacing w:before="0" w:after="123" w:line="249" w:lineRule="auto"/>
        <w:ind w:right="108" w:hanging="360"/>
        <w:jc w:val="both"/>
        <w:rPr>
          <w:lang w:val="pl-PL"/>
        </w:rPr>
      </w:pPr>
      <w:r w:rsidRPr="006F79DC">
        <w:rPr>
          <w:lang w:val="pl-PL"/>
        </w:rPr>
        <w:t xml:space="preserve">Jeżeli istnieje niebezpieczeństwo pojawienia się i przenikania do kotłowni palnych oparów lub gazów oraz podczas prac powodujących przejściowe ryzyko pożaru lub wybuchu (klejenie wykładzin podłogowych, malowanie farbami palnymi itp.), kocioł musi zostać wyłączony z eksploatacji.  </w:t>
      </w:r>
    </w:p>
    <w:p w14:paraId="527CE6A9" w14:textId="77777777" w:rsidR="004817CF" w:rsidRPr="006F79DC" w:rsidRDefault="004817CF" w:rsidP="004817CF">
      <w:pPr>
        <w:numPr>
          <w:ilvl w:val="0"/>
          <w:numId w:val="75"/>
        </w:numPr>
        <w:spacing w:before="0" w:after="4" w:line="249" w:lineRule="auto"/>
        <w:ind w:right="108" w:hanging="360"/>
        <w:jc w:val="both"/>
        <w:rPr>
          <w:lang w:val="pl-PL"/>
        </w:rPr>
      </w:pPr>
      <w:r w:rsidRPr="006F79DC">
        <w:rPr>
          <w:lang w:val="pl-PL"/>
        </w:rPr>
        <w:t xml:space="preserve">Po zakończeniu sezonu grzewczego należy oczyścić kocioł wraz z przewodem spalinowym. Kotłownia musi być utrzymywana w czystości i sucha.  </w:t>
      </w:r>
    </w:p>
    <w:p w14:paraId="3846EA09" w14:textId="625299E6" w:rsidR="004817CF" w:rsidRPr="006F79DC" w:rsidRDefault="004817CF" w:rsidP="004817CF">
      <w:pPr>
        <w:numPr>
          <w:ilvl w:val="0"/>
          <w:numId w:val="75"/>
        </w:numPr>
        <w:spacing w:before="0" w:after="89" w:line="249" w:lineRule="auto"/>
        <w:ind w:right="108" w:hanging="360"/>
        <w:jc w:val="both"/>
        <w:rPr>
          <w:lang w:val="pl-PL"/>
        </w:rPr>
      </w:pPr>
      <w:r w:rsidRPr="006F79DC">
        <w:rPr>
          <w:lang w:val="pl-PL"/>
        </w:rPr>
        <w:t xml:space="preserve">Zabrania się ingerowania w konstrukcję i instalację elektryczną kotła.  </w:t>
      </w:r>
    </w:p>
    <w:p w14:paraId="138D35B6" w14:textId="77777777" w:rsidR="004817CF" w:rsidRPr="006F79DC" w:rsidRDefault="004817CF" w:rsidP="004817CF">
      <w:pPr>
        <w:numPr>
          <w:ilvl w:val="0"/>
          <w:numId w:val="75"/>
        </w:numPr>
        <w:spacing w:before="0" w:after="123" w:line="249" w:lineRule="auto"/>
        <w:ind w:right="108" w:hanging="360"/>
        <w:jc w:val="both"/>
        <w:rPr>
          <w:lang w:val="pl-PL"/>
        </w:rPr>
      </w:pPr>
      <w:r w:rsidRPr="006F79DC">
        <w:rPr>
          <w:lang w:val="pl-PL"/>
        </w:rPr>
        <w:t xml:space="preserve">Producent nie ponosi odpowiedzialności za szkody spowodowane niewłaściwą regulacją lub ustawieniem, jak również niewłaściwym obchodzeniem się z produktem.  </w:t>
      </w:r>
    </w:p>
    <w:p w14:paraId="2B5243D0" w14:textId="77777777" w:rsidR="004817CF" w:rsidRPr="006F79DC" w:rsidRDefault="004817CF" w:rsidP="004817CF">
      <w:pPr>
        <w:numPr>
          <w:ilvl w:val="0"/>
          <w:numId w:val="75"/>
        </w:numPr>
        <w:spacing w:before="0" w:after="123" w:line="249" w:lineRule="auto"/>
        <w:ind w:right="108" w:hanging="360"/>
        <w:jc w:val="both"/>
        <w:rPr>
          <w:lang w:val="pl-PL"/>
        </w:rPr>
      </w:pPr>
      <w:r w:rsidRPr="006F79DC">
        <w:rPr>
          <w:lang w:val="pl-PL"/>
        </w:rPr>
        <w:t xml:space="preserve">Części ulegające zużyciu nie są objęte standardowym okresem gwarancji. Części te oznaczają: sznur uszczelniający, grenamat i płytkę szamotową. Części te spełniają jednak swoją funkcję przez długi czas, jeżeli kocioł i jego elementy eksploatowane są zgodnie z instrukcją obsługi.  </w:t>
      </w:r>
    </w:p>
    <w:p w14:paraId="0E003AFD" w14:textId="77777777" w:rsidR="004817CF" w:rsidRPr="006F79DC" w:rsidRDefault="004817CF" w:rsidP="004817CF">
      <w:pPr>
        <w:numPr>
          <w:ilvl w:val="0"/>
          <w:numId w:val="75"/>
        </w:numPr>
        <w:spacing w:before="0" w:after="4" w:line="249" w:lineRule="auto"/>
        <w:ind w:right="108" w:hanging="360"/>
        <w:jc w:val="both"/>
        <w:rPr>
          <w:lang w:val="pl-PL"/>
        </w:rPr>
      </w:pPr>
      <w:r w:rsidRPr="006F79DC">
        <w:rPr>
          <w:lang w:val="pl-PL"/>
        </w:rPr>
        <w:t xml:space="preserve">Producent nie ponosi odpowiedzialności za korozję kotła i jego komponentów, ponieważ jest ona spowodowana wyłącznie przez czynniki zewnętrzne, takie jak wilgotność w pomieszczeniu lub w paliwie bądź też przez niewłaściwą instalację bez zastosowania zabezpieczenia kotła przed korozją niskotemperaturową..  </w:t>
      </w:r>
    </w:p>
    <w:p w14:paraId="39E3A6C5" w14:textId="77777777" w:rsidR="004817CF" w:rsidRPr="006F79DC" w:rsidRDefault="004817CF" w:rsidP="004817CF">
      <w:pPr>
        <w:numPr>
          <w:ilvl w:val="0"/>
          <w:numId w:val="75"/>
        </w:numPr>
        <w:spacing w:before="0" w:after="75" w:line="249" w:lineRule="auto"/>
        <w:ind w:right="108" w:hanging="360"/>
        <w:jc w:val="both"/>
        <w:rPr>
          <w:lang w:val="pl-PL"/>
        </w:rPr>
      </w:pPr>
      <w:r w:rsidRPr="006F79DC">
        <w:rPr>
          <w:lang w:val="pl-PL"/>
        </w:rPr>
        <w:t xml:space="preserve">Kocioł musi być zabezpieczony przed niską temperaturą zwrotną poprzez zawór, który zapobiega powrotowi zimnej wody do kotła. Minimalna dopuszczalna temperatura wody powrotnej jest ustawiona przez producenta na 65°C.  </w:t>
      </w:r>
    </w:p>
    <w:p w14:paraId="6D81A982" w14:textId="77777777" w:rsidR="004817CF" w:rsidRPr="006F79DC" w:rsidRDefault="004817CF" w:rsidP="004817CF">
      <w:pPr>
        <w:numPr>
          <w:ilvl w:val="0"/>
          <w:numId w:val="75"/>
        </w:numPr>
        <w:spacing w:before="0" w:after="75" w:line="249" w:lineRule="auto"/>
        <w:ind w:right="108" w:hanging="360"/>
        <w:jc w:val="both"/>
        <w:rPr>
          <w:lang w:val="pl-PL"/>
        </w:rPr>
      </w:pPr>
      <w:r w:rsidRPr="006F79DC">
        <w:rPr>
          <w:lang w:val="pl-PL"/>
        </w:rPr>
        <w:t xml:space="preserve">Producent nie ponosi odpowiedzialności za kondensację zimnego powietrza w przewodzie kominowym, ponieważ należy temu zapobiec poprzez prawidłową instalację kanału spalinowego i prawidłowe ustawienie procesów spalania.  </w:t>
      </w:r>
    </w:p>
    <w:p w14:paraId="2250C72E" w14:textId="77777777" w:rsidR="004817CF" w:rsidRPr="006F79DC" w:rsidRDefault="004817CF" w:rsidP="004817CF">
      <w:pPr>
        <w:numPr>
          <w:ilvl w:val="0"/>
          <w:numId w:val="75"/>
        </w:numPr>
        <w:spacing w:before="0" w:after="4" w:line="249" w:lineRule="auto"/>
        <w:ind w:right="108" w:hanging="360"/>
        <w:jc w:val="both"/>
        <w:rPr>
          <w:lang w:val="pl-PL"/>
        </w:rPr>
      </w:pPr>
      <w:r w:rsidRPr="006F79DC">
        <w:rPr>
          <w:lang w:val="pl-PL"/>
        </w:rPr>
        <w:t xml:space="preserve">Producent nie ponosi odpowiedzialności za przedostawanie się dymu z kotła do pomieszczenia w przypadku, gdy jest to spowodowane niskim ciągiem kominowym, nieprawidłową instalacją kotła lub nieprawidłowym ustawieniem procesu spalania.  </w:t>
      </w:r>
    </w:p>
    <w:p w14:paraId="0FF5F95E" w14:textId="77777777" w:rsidR="004817CF" w:rsidRPr="006F79DC" w:rsidRDefault="004817CF" w:rsidP="004817CF">
      <w:pPr>
        <w:numPr>
          <w:ilvl w:val="0"/>
          <w:numId w:val="75"/>
        </w:numPr>
        <w:spacing w:before="0" w:after="95" w:line="249" w:lineRule="auto"/>
        <w:ind w:right="108" w:hanging="360"/>
        <w:jc w:val="both"/>
        <w:rPr>
          <w:lang w:val="pl-PL"/>
        </w:rPr>
      </w:pPr>
      <w:r w:rsidRPr="006F79DC">
        <w:rPr>
          <w:lang w:val="pl-PL"/>
        </w:rPr>
        <w:t xml:space="preserve">Producent nie ponosi odpowiedzialności za szkody spowodowane przenoszeniem, transportem, nieprawidłowym ustawieniem, czy niewłaściwym użytkowaniem lub innymi czynnikami zewnętrznymi, które nie są bezpośrednio związane z działaniem poszczególnych komponentów.  </w:t>
      </w:r>
    </w:p>
    <w:p w14:paraId="6A6C53D4" w14:textId="77777777" w:rsidR="004817CF" w:rsidRPr="006F79DC" w:rsidRDefault="004817CF" w:rsidP="004817CF">
      <w:pPr>
        <w:numPr>
          <w:ilvl w:val="0"/>
          <w:numId w:val="75"/>
        </w:numPr>
        <w:spacing w:before="0" w:after="103" w:line="249" w:lineRule="auto"/>
        <w:ind w:right="108" w:hanging="360"/>
        <w:jc w:val="both"/>
        <w:rPr>
          <w:lang w:val="pl-PL"/>
        </w:rPr>
      </w:pPr>
      <w:r w:rsidRPr="006F79DC">
        <w:rPr>
          <w:sz w:val="22"/>
          <w:lang w:val="pl-PL"/>
        </w:rPr>
        <w:t xml:space="preserve">Za montaż kotła, dodatkowego wyposażenia kotła i instalacji grzewczej, a także za jego prawidłowe ustawienie i uruchomienie odpowiada zawsze firma montażowa, która sprzedała kocioł klientowi końcowemu. </w:t>
      </w:r>
    </w:p>
    <w:p w14:paraId="58D8CD32" w14:textId="5EAFFE36" w:rsidR="004817CF" w:rsidRPr="006F79DC" w:rsidRDefault="004817CF" w:rsidP="004817CF">
      <w:pPr>
        <w:numPr>
          <w:ilvl w:val="0"/>
          <w:numId w:val="75"/>
        </w:numPr>
        <w:spacing w:before="0" w:after="89" w:line="249" w:lineRule="auto"/>
        <w:ind w:right="108" w:hanging="360"/>
        <w:jc w:val="both"/>
        <w:rPr>
          <w:lang w:val="pl-PL"/>
        </w:rPr>
      </w:pPr>
      <w:r w:rsidRPr="006F79DC">
        <w:rPr>
          <w:lang w:val="pl-PL"/>
        </w:rPr>
        <w:t>Kotły H4 EKO D MAX KOMBI należy instalować wyłącznie ze zbiornikiem akumulacyjnym.</w:t>
      </w:r>
      <w:r w:rsidRPr="006F79DC">
        <w:rPr>
          <w:b/>
          <w:lang w:val="pl-PL"/>
        </w:rPr>
        <w:t xml:space="preserve"> </w:t>
      </w:r>
    </w:p>
    <w:p w14:paraId="582C534C" w14:textId="77777777" w:rsidR="000A01BA" w:rsidRPr="006F79DC" w:rsidRDefault="000A01BA" w:rsidP="000A01BA">
      <w:pPr>
        <w:spacing w:before="0" w:after="89" w:line="249" w:lineRule="auto"/>
        <w:ind w:right="108"/>
        <w:jc w:val="both"/>
        <w:rPr>
          <w:b/>
          <w:lang w:val="pl-PL"/>
        </w:rPr>
      </w:pPr>
    </w:p>
    <w:p w14:paraId="6D22808B" w14:textId="77777777" w:rsidR="000A01BA" w:rsidRPr="006F79DC" w:rsidRDefault="000A01BA" w:rsidP="000A01BA">
      <w:pPr>
        <w:spacing w:before="0" w:after="89" w:line="249" w:lineRule="auto"/>
        <w:ind w:right="108"/>
        <w:jc w:val="both"/>
        <w:rPr>
          <w:b/>
          <w:lang w:val="pl-PL"/>
        </w:rPr>
      </w:pPr>
    </w:p>
    <w:p w14:paraId="201C3B45" w14:textId="77777777" w:rsidR="000A01BA" w:rsidRPr="006F79DC" w:rsidRDefault="000A01BA" w:rsidP="000A01BA">
      <w:pPr>
        <w:spacing w:before="0" w:after="89" w:line="249" w:lineRule="auto"/>
        <w:ind w:right="108"/>
        <w:jc w:val="both"/>
        <w:rPr>
          <w:b/>
          <w:lang w:val="pl-PL"/>
        </w:rPr>
      </w:pPr>
    </w:p>
    <w:p w14:paraId="70A73BD0" w14:textId="77777777" w:rsidR="000A01BA" w:rsidRPr="006F79DC" w:rsidRDefault="000A01BA" w:rsidP="000A01BA">
      <w:pPr>
        <w:spacing w:before="0" w:after="89" w:line="249" w:lineRule="auto"/>
        <w:ind w:right="108"/>
        <w:jc w:val="both"/>
        <w:rPr>
          <w:lang w:val="pl-PL"/>
        </w:rPr>
      </w:pPr>
    </w:p>
    <w:p w14:paraId="5AFC876B" w14:textId="77777777" w:rsidR="006F79DC" w:rsidRPr="006F79DC" w:rsidRDefault="006F79DC" w:rsidP="000A01BA">
      <w:pPr>
        <w:spacing w:before="0" w:after="89" w:line="249" w:lineRule="auto"/>
        <w:ind w:right="108"/>
        <w:jc w:val="both"/>
        <w:rPr>
          <w:lang w:val="pl-PL"/>
        </w:rPr>
      </w:pPr>
    </w:p>
    <w:p w14:paraId="5B53608D" w14:textId="77777777" w:rsidR="006F79DC" w:rsidRPr="006F79DC" w:rsidRDefault="006F79DC" w:rsidP="000A01BA">
      <w:pPr>
        <w:spacing w:before="0" w:after="89" w:line="249" w:lineRule="auto"/>
        <w:ind w:right="108"/>
        <w:jc w:val="both"/>
        <w:rPr>
          <w:lang w:val="pl-PL"/>
        </w:rPr>
      </w:pPr>
    </w:p>
    <w:p w14:paraId="6389EBC9" w14:textId="77777777" w:rsidR="006F79DC" w:rsidRPr="006F79DC" w:rsidRDefault="006F79DC" w:rsidP="000A01BA">
      <w:pPr>
        <w:spacing w:before="0" w:after="89" w:line="249" w:lineRule="auto"/>
        <w:ind w:right="108"/>
        <w:jc w:val="both"/>
        <w:rPr>
          <w:lang w:val="pl-PL"/>
        </w:rPr>
      </w:pPr>
    </w:p>
    <w:p w14:paraId="2BA42A9A" w14:textId="77777777" w:rsidR="006F79DC" w:rsidRPr="006F79DC" w:rsidRDefault="006F79DC" w:rsidP="000A01BA">
      <w:pPr>
        <w:spacing w:before="0" w:after="89" w:line="249" w:lineRule="auto"/>
        <w:ind w:right="108"/>
        <w:jc w:val="both"/>
        <w:rPr>
          <w:lang w:val="pl-PL"/>
        </w:rPr>
      </w:pPr>
    </w:p>
    <w:p w14:paraId="650539DB" w14:textId="77777777" w:rsidR="00A71684" w:rsidRPr="006F79DC" w:rsidRDefault="00A71684" w:rsidP="00B3493A">
      <w:pPr>
        <w:pStyle w:val="Bezmezer"/>
        <w:rPr>
          <w:lang w:val="pl-PL"/>
        </w:rPr>
      </w:pPr>
    </w:p>
    <w:p w14:paraId="79770A5B" w14:textId="77777777" w:rsidR="00B3493A" w:rsidRPr="006F79DC" w:rsidRDefault="00B3493A" w:rsidP="00B3493A">
      <w:pPr>
        <w:pStyle w:val="Bezmezer"/>
        <w:rPr>
          <w:lang w:val="pl-PL"/>
        </w:rPr>
      </w:pPr>
    </w:p>
    <w:p w14:paraId="66D53E11" w14:textId="318B1166" w:rsidR="00B3493A" w:rsidRPr="006F79DC" w:rsidRDefault="000D6427" w:rsidP="00B3493A">
      <w:pPr>
        <w:pStyle w:val="Nadpis1"/>
        <w:rPr>
          <w:b/>
          <w:lang w:val="pl-PL"/>
        </w:rPr>
      </w:pPr>
      <w:bookmarkStart w:id="46" w:name="_Toc202776814"/>
      <w:r w:rsidRPr="006F79DC">
        <w:rPr>
          <w:b/>
          <w:lang w:val="pl-PL"/>
        </w:rPr>
        <w:lastRenderedPageBreak/>
        <w:t>2</w:t>
      </w:r>
      <w:r w:rsidR="00276CCF" w:rsidRPr="006F79DC">
        <w:rPr>
          <w:b/>
          <w:lang w:val="pl-PL"/>
        </w:rPr>
        <w:t>9</w:t>
      </w:r>
      <w:r w:rsidRPr="006F79DC">
        <w:rPr>
          <w:b/>
          <w:lang w:val="pl-PL"/>
        </w:rPr>
        <w:t xml:space="preserve">. </w:t>
      </w:r>
      <w:r w:rsidR="006B6CC7" w:rsidRPr="006F79DC">
        <w:rPr>
          <w:b/>
          <w:lang w:val="pl-PL"/>
        </w:rPr>
        <w:t>Karta gwarancyjna</w:t>
      </w:r>
      <w:bookmarkEnd w:id="46"/>
    </w:p>
    <w:p w14:paraId="0BA0E376" w14:textId="05E33B0A" w:rsidR="004F066F" w:rsidRPr="006F79DC" w:rsidRDefault="004817CF" w:rsidP="004817CF">
      <w:pPr>
        <w:spacing w:after="107" w:line="259" w:lineRule="auto"/>
        <w:ind w:right="111"/>
        <w:jc w:val="center"/>
        <w:rPr>
          <w:lang w:val="pl-PL"/>
        </w:rPr>
      </w:pPr>
      <w:r w:rsidRPr="006F79DC">
        <w:rPr>
          <w:b/>
          <w:sz w:val="23"/>
          <w:lang w:val="pl-PL"/>
        </w:rPr>
        <w:t xml:space="preserve">Kocioł na paliwo stałe </w:t>
      </w:r>
    </w:p>
    <w:p w14:paraId="731D8B4A" w14:textId="195D73F1" w:rsidR="00126107" w:rsidRPr="006F79DC" w:rsidRDefault="0010219D" w:rsidP="00837EBD">
      <w:pPr>
        <w:spacing w:before="120" w:after="0" w:line="240" w:lineRule="atLeast"/>
        <w:jc w:val="center"/>
        <w:rPr>
          <w:b/>
          <w:sz w:val="24"/>
          <w:u w:val="single"/>
          <w:lang w:val="pl-PL"/>
        </w:rPr>
      </w:pPr>
      <w:r w:rsidRPr="006F79DC">
        <w:rPr>
          <w:b/>
          <w:sz w:val="24"/>
          <w:u w:val="single"/>
          <w:lang w:val="pl-PL"/>
        </w:rPr>
        <w:t>H425</w:t>
      </w:r>
      <w:r w:rsidR="00975018" w:rsidRPr="006F79DC">
        <w:rPr>
          <w:b/>
          <w:sz w:val="24"/>
          <w:u w:val="single"/>
          <w:lang w:val="pl-PL"/>
        </w:rPr>
        <w:t xml:space="preserve"> </w:t>
      </w:r>
      <w:r w:rsidRPr="006F79DC">
        <w:rPr>
          <w:b/>
          <w:sz w:val="24"/>
          <w:u w:val="single"/>
          <w:lang w:val="pl-PL"/>
        </w:rPr>
        <w:t>EKO-D</w:t>
      </w:r>
      <w:r w:rsidR="004F066F" w:rsidRPr="006F79DC">
        <w:rPr>
          <w:b/>
          <w:sz w:val="24"/>
          <w:u w:val="single"/>
          <w:lang w:val="pl-PL"/>
        </w:rPr>
        <w:t xml:space="preserve"> MAX</w:t>
      </w:r>
      <w:r w:rsidR="00837EBD" w:rsidRPr="006F79DC">
        <w:rPr>
          <w:b/>
          <w:sz w:val="24"/>
          <w:u w:val="single"/>
          <w:lang w:val="pl-PL"/>
        </w:rPr>
        <w:t xml:space="preserve"> KOMBI</w:t>
      </w:r>
      <w:r w:rsidRPr="006F79DC">
        <w:rPr>
          <w:b/>
          <w:sz w:val="24"/>
          <w:u w:val="single"/>
          <w:lang w:val="pl-PL"/>
        </w:rPr>
        <w:t xml:space="preserve">, </w:t>
      </w:r>
      <w:r w:rsidR="00A71684" w:rsidRPr="006F79DC">
        <w:rPr>
          <w:b/>
          <w:sz w:val="24"/>
          <w:u w:val="single"/>
          <w:lang w:val="pl-PL"/>
        </w:rPr>
        <w:t>H4</w:t>
      </w:r>
      <w:r w:rsidR="00DB203E" w:rsidRPr="006F79DC">
        <w:rPr>
          <w:b/>
          <w:sz w:val="24"/>
          <w:u w:val="single"/>
          <w:lang w:val="pl-PL"/>
        </w:rPr>
        <w:t>35</w:t>
      </w:r>
      <w:r w:rsidR="00975018" w:rsidRPr="006F79DC">
        <w:rPr>
          <w:b/>
          <w:sz w:val="24"/>
          <w:u w:val="single"/>
          <w:lang w:val="pl-PL"/>
        </w:rPr>
        <w:t xml:space="preserve"> </w:t>
      </w:r>
      <w:r w:rsidR="00A71684" w:rsidRPr="006F79DC">
        <w:rPr>
          <w:b/>
          <w:sz w:val="24"/>
          <w:u w:val="single"/>
          <w:lang w:val="pl-PL"/>
        </w:rPr>
        <w:t>EKO-D</w:t>
      </w:r>
      <w:r w:rsidR="004F066F" w:rsidRPr="006F79DC">
        <w:rPr>
          <w:b/>
          <w:sz w:val="24"/>
          <w:u w:val="single"/>
          <w:lang w:val="pl-PL"/>
        </w:rPr>
        <w:t xml:space="preserve"> MAX</w:t>
      </w:r>
      <w:r w:rsidR="00837EBD" w:rsidRPr="006F79DC">
        <w:rPr>
          <w:b/>
          <w:sz w:val="24"/>
          <w:u w:val="single"/>
          <w:lang w:val="pl-PL"/>
        </w:rPr>
        <w:t xml:space="preserve"> KOMBI</w:t>
      </w:r>
      <w:r w:rsidR="008320ED" w:rsidRPr="006F79DC">
        <w:rPr>
          <w:b/>
          <w:sz w:val="24"/>
          <w:u w:val="single"/>
          <w:lang w:val="pl-PL"/>
        </w:rPr>
        <w:t>, H4</w:t>
      </w:r>
      <w:r w:rsidR="00DB203E" w:rsidRPr="006F79DC">
        <w:rPr>
          <w:b/>
          <w:sz w:val="24"/>
          <w:u w:val="single"/>
          <w:lang w:val="pl-PL"/>
        </w:rPr>
        <w:t>42</w:t>
      </w:r>
      <w:r w:rsidR="00975018" w:rsidRPr="006F79DC">
        <w:rPr>
          <w:b/>
          <w:sz w:val="24"/>
          <w:u w:val="single"/>
          <w:lang w:val="pl-PL"/>
        </w:rPr>
        <w:t xml:space="preserve"> </w:t>
      </w:r>
      <w:r w:rsidR="008320ED" w:rsidRPr="006F79DC">
        <w:rPr>
          <w:b/>
          <w:sz w:val="24"/>
          <w:u w:val="single"/>
          <w:lang w:val="pl-PL"/>
        </w:rPr>
        <w:t>EKO-D</w:t>
      </w:r>
      <w:r w:rsidR="004F066F" w:rsidRPr="006F79DC">
        <w:rPr>
          <w:b/>
          <w:sz w:val="24"/>
          <w:u w:val="single"/>
          <w:lang w:val="pl-PL"/>
        </w:rPr>
        <w:t xml:space="preserve"> MAX</w:t>
      </w:r>
      <w:r w:rsidR="00837EBD" w:rsidRPr="006F79DC">
        <w:rPr>
          <w:b/>
          <w:sz w:val="24"/>
          <w:u w:val="single"/>
          <w:lang w:val="pl-PL"/>
        </w:rPr>
        <w:t xml:space="preserve"> KOMBI</w:t>
      </w:r>
      <w:r w:rsidR="008320ED" w:rsidRPr="006F79DC">
        <w:rPr>
          <w:b/>
          <w:sz w:val="24"/>
          <w:u w:val="single"/>
          <w:lang w:val="pl-PL"/>
        </w:rPr>
        <w:t>, H4</w:t>
      </w:r>
      <w:r w:rsidR="00837EBD" w:rsidRPr="006F79DC">
        <w:rPr>
          <w:b/>
          <w:sz w:val="24"/>
          <w:u w:val="single"/>
          <w:lang w:val="pl-PL"/>
        </w:rPr>
        <w:t>50</w:t>
      </w:r>
      <w:r w:rsidR="00975018" w:rsidRPr="006F79DC">
        <w:rPr>
          <w:b/>
          <w:sz w:val="24"/>
          <w:u w:val="single"/>
          <w:lang w:val="pl-PL"/>
        </w:rPr>
        <w:t xml:space="preserve"> </w:t>
      </w:r>
      <w:r w:rsidR="008320ED" w:rsidRPr="006F79DC">
        <w:rPr>
          <w:b/>
          <w:sz w:val="24"/>
          <w:u w:val="single"/>
          <w:lang w:val="pl-PL"/>
        </w:rPr>
        <w:t>EKO-D</w:t>
      </w:r>
      <w:r w:rsidR="004F066F" w:rsidRPr="006F79DC">
        <w:rPr>
          <w:b/>
          <w:sz w:val="24"/>
          <w:u w:val="single"/>
          <w:lang w:val="pl-PL"/>
        </w:rPr>
        <w:t xml:space="preserve"> MAX</w:t>
      </w:r>
      <w:r w:rsidR="00837EBD" w:rsidRPr="006F79DC">
        <w:rPr>
          <w:b/>
          <w:sz w:val="24"/>
          <w:u w:val="single"/>
          <w:lang w:val="pl-PL"/>
        </w:rPr>
        <w:t xml:space="preserve"> KOMBI</w:t>
      </w:r>
    </w:p>
    <w:p w14:paraId="62554455" w14:textId="0A7422DB" w:rsidR="00A71684" w:rsidRPr="006F79DC" w:rsidRDefault="004817CF" w:rsidP="00A71684">
      <w:pPr>
        <w:spacing w:before="120" w:line="240" w:lineRule="atLeast"/>
        <w:jc w:val="center"/>
        <w:rPr>
          <w:rStyle w:val="Styl9b"/>
          <w:rFonts w:asciiTheme="minorHAnsi" w:hAnsiTheme="minorHAnsi"/>
          <w:sz w:val="20"/>
          <w:lang w:val="pl-PL"/>
        </w:rPr>
      </w:pPr>
      <w:r w:rsidRPr="006F79DC">
        <w:rPr>
          <w:b/>
          <w:lang w:val="pl-PL"/>
        </w:rPr>
        <w:t>Producent</w:t>
      </w:r>
      <w:r w:rsidR="00A71684" w:rsidRPr="006F79DC">
        <w:rPr>
          <w:b/>
          <w:lang w:val="pl-PL"/>
        </w:rPr>
        <w:t>:</w:t>
      </w:r>
      <w:r w:rsidR="00BD2549" w:rsidRPr="006F79DC">
        <w:rPr>
          <w:rStyle w:val="Styl9b"/>
          <w:rFonts w:asciiTheme="minorHAnsi" w:hAnsiTheme="minorHAnsi"/>
          <w:sz w:val="20"/>
          <w:lang w:val="pl-PL"/>
        </w:rPr>
        <w:t xml:space="preserve"> OPOP </w:t>
      </w:r>
      <w:r w:rsidR="00A71684" w:rsidRPr="006F79DC">
        <w:rPr>
          <w:rStyle w:val="Styl9b"/>
          <w:rFonts w:asciiTheme="minorHAnsi" w:hAnsiTheme="minorHAnsi"/>
          <w:sz w:val="20"/>
          <w:lang w:val="pl-PL"/>
        </w:rPr>
        <w:t>s</w:t>
      </w:r>
      <w:r w:rsidR="00BD2549" w:rsidRPr="006F79DC">
        <w:rPr>
          <w:rStyle w:val="Styl9b"/>
          <w:rFonts w:asciiTheme="minorHAnsi" w:hAnsiTheme="minorHAnsi"/>
          <w:sz w:val="20"/>
          <w:lang w:val="pl-PL"/>
        </w:rPr>
        <w:t>.</w:t>
      </w:r>
      <w:r w:rsidR="00A71684" w:rsidRPr="006F79DC">
        <w:rPr>
          <w:rStyle w:val="Styl9b"/>
          <w:rFonts w:asciiTheme="minorHAnsi" w:hAnsiTheme="minorHAnsi"/>
          <w:sz w:val="20"/>
          <w:lang w:val="pl-PL"/>
        </w:rPr>
        <w:t>r.o., Valašské Meziříčí</w:t>
      </w:r>
      <w:r w:rsidR="00EB5AF1" w:rsidRPr="006F79DC">
        <w:rPr>
          <w:rStyle w:val="Styl9b"/>
          <w:rFonts w:asciiTheme="minorHAnsi" w:hAnsiTheme="minorHAnsi"/>
          <w:sz w:val="20"/>
          <w:lang w:val="pl-PL"/>
        </w:rPr>
        <w:t>, Czechy</w:t>
      </w:r>
    </w:p>
    <w:p w14:paraId="7C2B5C2C" w14:textId="15D4CBA8" w:rsidR="00A71684" w:rsidRPr="006F79DC" w:rsidRDefault="00A71684" w:rsidP="00A71684">
      <w:pPr>
        <w:spacing w:line="240" w:lineRule="atLeast"/>
        <w:jc w:val="center"/>
        <w:rPr>
          <w:rStyle w:val="Styl9b"/>
          <w:rFonts w:asciiTheme="minorHAnsi" w:hAnsiTheme="minorHAnsi"/>
          <w:sz w:val="20"/>
          <w:lang w:val="pl-PL"/>
        </w:rPr>
      </w:pPr>
      <w:r w:rsidRPr="006F79DC">
        <w:rPr>
          <w:b/>
          <w:lang w:val="pl-PL"/>
        </w:rPr>
        <w:t>Tel.:</w:t>
      </w:r>
      <w:r w:rsidRPr="006F79DC">
        <w:rPr>
          <w:rStyle w:val="Styl9b"/>
          <w:rFonts w:asciiTheme="minorHAnsi" w:hAnsiTheme="minorHAnsi"/>
          <w:sz w:val="20"/>
          <w:lang w:val="pl-PL"/>
        </w:rPr>
        <w:t xml:space="preserve"> </w:t>
      </w:r>
      <w:r w:rsidR="00EB5AF1" w:rsidRPr="006F79DC">
        <w:rPr>
          <w:rStyle w:val="Styl9b"/>
          <w:rFonts w:asciiTheme="minorHAnsi" w:hAnsiTheme="minorHAnsi"/>
          <w:sz w:val="20"/>
          <w:lang w:val="pl-PL"/>
        </w:rPr>
        <w:t xml:space="preserve">+420 </w:t>
      </w:r>
      <w:r w:rsidRPr="006F79DC">
        <w:rPr>
          <w:rStyle w:val="Styl9b"/>
          <w:rFonts w:asciiTheme="minorHAnsi" w:hAnsiTheme="minorHAnsi"/>
          <w:sz w:val="20"/>
          <w:lang w:val="pl-PL"/>
        </w:rPr>
        <w:t>571 675</w:t>
      </w:r>
      <w:r w:rsidR="006F79DC" w:rsidRPr="006F79DC">
        <w:rPr>
          <w:rStyle w:val="Styl9b"/>
          <w:rFonts w:asciiTheme="minorHAnsi" w:hAnsiTheme="minorHAnsi"/>
          <w:sz w:val="20"/>
          <w:lang w:val="pl-PL"/>
        </w:rPr>
        <w:t> </w:t>
      </w:r>
      <w:r w:rsidRPr="006F79DC">
        <w:rPr>
          <w:rStyle w:val="Styl9b"/>
          <w:rFonts w:asciiTheme="minorHAnsi" w:hAnsiTheme="minorHAnsi"/>
          <w:sz w:val="20"/>
          <w:lang w:val="pl-PL"/>
        </w:rPr>
        <w:t>589</w:t>
      </w:r>
    </w:p>
    <w:p w14:paraId="4B2063DF" w14:textId="77777777" w:rsidR="006F79DC" w:rsidRPr="006F79DC" w:rsidRDefault="006F79DC" w:rsidP="004817CF">
      <w:pPr>
        <w:spacing w:after="110"/>
        <w:ind w:right="108"/>
        <w:rPr>
          <w:lang w:val="pl-PL"/>
        </w:rPr>
      </w:pPr>
    </w:p>
    <w:p w14:paraId="53D1DE51" w14:textId="1F95A67A" w:rsidR="004817CF" w:rsidRPr="006F79DC" w:rsidRDefault="004817CF" w:rsidP="004817CF">
      <w:pPr>
        <w:spacing w:after="110"/>
        <w:ind w:right="108"/>
        <w:rPr>
          <w:lang w:val="pl-PL"/>
        </w:rPr>
      </w:pPr>
      <w:r w:rsidRPr="006F79DC">
        <w:rPr>
          <w:lang w:val="pl-PL"/>
        </w:rPr>
        <w:t xml:space="preserve">Data opuszczenia fabryki : ___________________________________________________________________ </w:t>
      </w:r>
    </w:p>
    <w:p w14:paraId="354ABCBE" w14:textId="77777777" w:rsidR="004817CF" w:rsidRPr="006F79DC" w:rsidRDefault="004817CF" w:rsidP="004817CF">
      <w:pPr>
        <w:spacing w:after="181" w:line="259" w:lineRule="auto"/>
        <w:rPr>
          <w:lang w:val="pl-PL"/>
        </w:rPr>
      </w:pPr>
      <w:r w:rsidRPr="006F79DC">
        <w:rPr>
          <w:color w:val="FF0000"/>
          <w:lang w:val="pl-PL"/>
        </w:rPr>
        <w:t xml:space="preserve"> </w:t>
      </w:r>
    </w:p>
    <w:p w14:paraId="0F378D68" w14:textId="77777777" w:rsidR="004817CF" w:rsidRPr="006F79DC" w:rsidRDefault="004817CF" w:rsidP="004817CF">
      <w:pPr>
        <w:ind w:right="108"/>
        <w:rPr>
          <w:lang w:val="pl-PL"/>
        </w:rPr>
      </w:pPr>
      <w:r w:rsidRPr="006F79DC">
        <w:rPr>
          <w:lang w:val="pl-PL"/>
        </w:rPr>
        <w:t xml:space="preserve">Użytkownik jest zobowiązany do korzystania z usług profesjonalnej firmy serwisowej w zakresie uruchomienia urządzenia, regularnej konserwacji i napraw. Niniejsza karta gwarancyjna zawiera certyfikat jakości i kompletności. Producent potwierdza, że produkt został skontrolowany i że jego konstrukcja jest zgodna z warunkami technicznymi i normą ČSN EN 303-5. Gwarantujemy jakość, działanie i wydajność kotła przez okres 24 miesięcy od daty sprzedaży danemu konsumentowi, jednak okres ten nie może przekraczać 30 miesięcy od momentu wydania produktu z zakładu produkcyjnego. W ramach warunków gwarancji usuwamy możliwie jak najszybciej i na własny koszt wszystkie wady, które jednoznacznie wynikają z wadliwego materiału, wadliwej konstrukcji lub wadliwego wykonania, o ile:  </w:t>
      </w:r>
    </w:p>
    <w:p w14:paraId="61389417" w14:textId="77777777" w:rsidR="004817CF" w:rsidRPr="006F79DC" w:rsidRDefault="004817CF" w:rsidP="004817CF">
      <w:pPr>
        <w:spacing w:after="23" w:line="259" w:lineRule="auto"/>
        <w:rPr>
          <w:lang w:val="pl-PL"/>
        </w:rPr>
      </w:pPr>
      <w:r w:rsidRPr="006F79DC">
        <w:rPr>
          <w:lang w:val="pl-PL"/>
        </w:rPr>
        <w:t xml:space="preserve"> </w:t>
      </w:r>
    </w:p>
    <w:p w14:paraId="529610DE" w14:textId="77777777" w:rsidR="004817CF" w:rsidRPr="006F79DC" w:rsidRDefault="004817CF" w:rsidP="004817CF">
      <w:pPr>
        <w:numPr>
          <w:ilvl w:val="0"/>
          <w:numId w:val="76"/>
        </w:numPr>
        <w:spacing w:before="0" w:after="4" w:line="249" w:lineRule="auto"/>
        <w:ind w:right="108" w:hanging="360"/>
        <w:jc w:val="both"/>
        <w:rPr>
          <w:lang w:val="pl-PL"/>
        </w:rPr>
      </w:pPr>
      <w:r w:rsidRPr="006F79DC">
        <w:rPr>
          <w:lang w:val="pl-PL"/>
        </w:rPr>
        <w:t xml:space="preserve">Kocioł znajduje się w normalnym stanie technicznymi jest obsługiwany zgodnie z instrukcją obsługi;  </w:t>
      </w:r>
    </w:p>
    <w:p w14:paraId="6211FEAC" w14:textId="77777777" w:rsidR="004817CF" w:rsidRPr="006F79DC" w:rsidRDefault="004817CF" w:rsidP="004817CF">
      <w:pPr>
        <w:numPr>
          <w:ilvl w:val="0"/>
          <w:numId w:val="76"/>
        </w:numPr>
        <w:spacing w:before="0" w:after="34" w:line="249" w:lineRule="auto"/>
        <w:ind w:right="108" w:hanging="360"/>
        <w:jc w:val="both"/>
        <w:rPr>
          <w:lang w:val="pl-PL"/>
        </w:rPr>
      </w:pPr>
      <w:r w:rsidRPr="006F79DC">
        <w:rPr>
          <w:lang w:val="pl-PL"/>
        </w:rPr>
        <w:t xml:space="preserve">Kocioł i wszystkie urządzenia dodatkowe są zainstalowane i eksploatowane zgodnie z normami i przepisami danego państwa.  </w:t>
      </w:r>
    </w:p>
    <w:p w14:paraId="6763E725" w14:textId="77777777" w:rsidR="004817CF" w:rsidRPr="006F79DC" w:rsidRDefault="004817CF" w:rsidP="004817CF">
      <w:pPr>
        <w:numPr>
          <w:ilvl w:val="0"/>
          <w:numId w:val="76"/>
        </w:numPr>
        <w:spacing w:before="0" w:after="4" w:line="249" w:lineRule="auto"/>
        <w:ind w:right="108" w:hanging="360"/>
        <w:jc w:val="both"/>
        <w:rPr>
          <w:lang w:val="pl-PL"/>
        </w:rPr>
      </w:pPr>
      <w:r w:rsidRPr="006F79DC">
        <w:rPr>
          <w:lang w:val="pl-PL"/>
        </w:rPr>
        <w:t xml:space="preserve">Kocioł jest podłączony do przewodu kominowego zgodnie z normą ČSN 73 4201:1989;  </w:t>
      </w:r>
    </w:p>
    <w:p w14:paraId="7EA76E66" w14:textId="77777777" w:rsidR="004817CF" w:rsidRPr="006F79DC" w:rsidRDefault="004817CF" w:rsidP="004817CF">
      <w:pPr>
        <w:numPr>
          <w:ilvl w:val="0"/>
          <w:numId w:val="76"/>
        </w:numPr>
        <w:spacing w:before="0" w:after="57" w:line="249" w:lineRule="auto"/>
        <w:ind w:right="108" w:hanging="360"/>
        <w:jc w:val="both"/>
        <w:rPr>
          <w:lang w:val="pl-PL"/>
        </w:rPr>
      </w:pPr>
      <w:r w:rsidRPr="006F79DC">
        <w:rPr>
          <w:lang w:val="pl-PL"/>
        </w:rPr>
        <w:t xml:space="preserve">Kocioł nie został mechanicznie uszkodzony na skutek użycia siły (nie przeprowadzono żadnych nieautoryzowanych interwencji, z wyjątkiem interwencji dopuszczonych w instrukcji obsługi);  </w:t>
      </w:r>
    </w:p>
    <w:p w14:paraId="784337D6" w14:textId="77777777" w:rsidR="004817CF" w:rsidRPr="006F79DC" w:rsidRDefault="004817CF" w:rsidP="004817CF">
      <w:pPr>
        <w:numPr>
          <w:ilvl w:val="0"/>
          <w:numId w:val="76"/>
        </w:numPr>
        <w:spacing w:before="0" w:after="9" w:line="249" w:lineRule="auto"/>
        <w:ind w:right="108" w:hanging="360"/>
        <w:jc w:val="both"/>
        <w:rPr>
          <w:lang w:val="pl-PL"/>
        </w:rPr>
      </w:pPr>
      <w:r w:rsidRPr="006F79DC">
        <w:rPr>
          <w:sz w:val="22"/>
          <w:lang w:val="pl-PL"/>
        </w:rPr>
        <w:t xml:space="preserve">Ciąg komina zgodnie z normą ČSN 303-5 odpowiada wartości podanej w tej normie  </w:t>
      </w:r>
    </w:p>
    <w:p w14:paraId="45C20574" w14:textId="77777777" w:rsidR="004817CF" w:rsidRPr="006F79DC" w:rsidRDefault="004817CF" w:rsidP="004817CF">
      <w:pPr>
        <w:numPr>
          <w:ilvl w:val="0"/>
          <w:numId w:val="76"/>
        </w:numPr>
        <w:spacing w:before="0" w:after="9" w:line="249" w:lineRule="auto"/>
        <w:ind w:right="108" w:hanging="360"/>
        <w:jc w:val="both"/>
        <w:rPr>
          <w:lang w:val="pl-PL"/>
        </w:rPr>
      </w:pPr>
      <w:r w:rsidRPr="006F79DC">
        <w:rPr>
          <w:sz w:val="22"/>
          <w:lang w:val="pl-PL"/>
        </w:rPr>
        <w:t xml:space="preserve">(lub wartości podane w niniejszej instrukcji w zależności od typu kotła) </w:t>
      </w:r>
    </w:p>
    <w:p w14:paraId="3F57FE98" w14:textId="77777777" w:rsidR="004817CF" w:rsidRPr="006F79DC" w:rsidRDefault="004817CF" w:rsidP="004817CF">
      <w:pPr>
        <w:numPr>
          <w:ilvl w:val="0"/>
          <w:numId w:val="76"/>
        </w:numPr>
        <w:spacing w:before="0" w:after="4" w:line="249" w:lineRule="auto"/>
        <w:ind w:right="108" w:hanging="360"/>
        <w:jc w:val="both"/>
        <w:rPr>
          <w:lang w:val="pl-PL"/>
        </w:rPr>
      </w:pPr>
      <w:r w:rsidRPr="006F79DC">
        <w:rPr>
          <w:lang w:val="pl-PL"/>
        </w:rPr>
        <w:t xml:space="preserve">Zgłaszając roszczenie gwarancyjne, klient przedłoży należycie wypełnioną kartę gwarancyjną;  </w:t>
      </w:r>
      <w:r w:rsidRPr="006F79DC">
        <w:rPr>
          <w:rFonts w:ascii="Segoe UI Symbol" w:eastAsia="Segoe UI Symbol" w:hAnsi="Segoe UI Symbol" w:cs="Segoe UI Symbol"/>
          <w:lang w:val="pl-PL"/>
        </w:rPr>
        <w:t>•</w:t>
      </w:r>
      <w:r w:rsidRPr="006F79DC">
        <w:rPr>
          <w:rFonts w:ascii="Arial" w:eastAsia="Arial" w:hAnsi="Arial" w:cs="Arial"/>
          <w:lang w:val="pl-PL"/>
        </w:rPr>
        <w:t xml:space="preserve"> </w:t>
      </w:r>
      <w:r w:rsidRPr="006F79DC">
        <w:rPr>
          <w:rFonts w:ascii="Arial" w:eastAsia="Arial" w:hAnsi="Arial" w:cs="Arial"/>
          <w:lang w:val="pl-PL"/>
        </w:rPr>
        <w:tab/>
      </w:r>
      <w:r w:rsidRPr="006F79DC">
        <w:rPr>
          <w:lang w:val="pl-PL"/>
        </w:rPr>
        <w:t xml:space="preserve">Przestrzegane są wszystkie instrukcje producenta dotyczące stosowania zbiorników ciśnieniowych.  </w:t>
      </w:r>
    </w:p>
    <w:p w14:paraId="2DCEE3B0" w14:textId="77777777" w:rsidR="004817CF" w:rsidRPr="006F79DC" w:rsidRDefault="004817CF" w:rsidP="004817CF">
      <w:pPr>
        <w:numPr>
          <w:ilvl w:val="0"/>
          <w:numId w:val="76"/>
        </w:numPr>
        <w:spacing w:before="0" w:after="32" w:line="249" w:lineRule="auto"/>
        <w:ind w:right="108" w:hanging="360"/>
        <w:jc w:val="both"/>
        <w:rPr>
          <w:lang w:val="pl-PL"/>
        </w:rPr>
      </w:pPr>
      <w:r w:rsidRPr="006F79DC">
        <w:rPr>
          <w:lang w:val="pl-PL"/>
        </w:rPr>
        <w:t>Jeżeli sprzedawca</w:t>
      </w:r>
      <w:r w:rsidRPr="006F79DC">
        <w:rPr>
          <w:sz w:val="24"/>
          <w:lang w:val="pl-PL"/>
        </w:rPr>
        <w:t xml:space="preserve"> </w:t>
      </w:r>
      <w:r w:rsidRPr="006F79DC">
        <w:rPr>
          <w:lang w:val="pl-PL"/>
        </w:rPr>
        <w:t xml:space="preserve">nie sprzeda produktu w wyżej wymienionym okresie gwarancji, to ponosi on pełną odpowiedzialność za wszelkie wady produktu;  </w:t>
      </w:r>
    </w:p>
    <w:p w14:paraId="7501A1F0" w14:textId="77777777" w:rsidR="004817CF" w:rsidRPr="006F79DC" w:rsidRDefault="004817CF" w:rsidP="004817CF">
      <w:pPr>
        <w:numPr>
          <w:ilvl w:val="0"/>
          <w:numId w:val="76"/>
        </w:numPr>
        <w:spacing w:before="0" w:after="4" w:line="249" w:lineRule="auto"/>
        <w:ind w:right="108" w:hanging="360"/>
        <w:jc w:val="both"/>
        <w:rPr>
          <w:lang w:val="pl-PL"/>
        </w:rPr>
      </w:pPr>
      <w:r w:rsidRPr="006F79DC">
        <w:rPr>
          <w:lang w:val="pl-PL"/>
        </w:rPr>
        <w:t xml:space="preserve">Koszty związane z obsługą reklamacji pokrywa konsument;  </w:t>
      </w:r>
    </w:p>
    <w:p w14:paraId="5AAE6D92" w14:textId="77777777" w:rsidR="004817CF" w:rsidRPr="006F79DC" w:rsidRDefault="004817CF" w:rsidP="004817CF">
      <w:pPr>
        <w:numPr>
          <w:ilvl w:val="0"/>
          <w:numId w:val="76"/>
        </w:numPr>
        <w:spacing w:before="0" w:after="4" w:line="249" w:lineRule="auto"/>
        <w:ind w:right="108" w:hanging="360"/>
        <w:jc w:val="both"/>
        <w:rPr>
          <w:lang w:val="pl-PL"/>
        </w:rPr>
      </w:pPr>
      <w:r w:rsidRPr="006F79DC">
        <w:rPr>
          <w:lang w:val="pl-PL"/>
        </w:rPr>
        <w:t xml:space="preserve">Izolacja drzwi do napełniania i płyty ogniotrwałej są uważane za produkty konsumenckie, które nie podlegają niniejszej gwarancji.  </w:t>
      </w:r>
    </w:p>
    <w:p w14:paraId="6C501F56" w14:textId="77777777" w:rsidR="004817CF" w:rsidRPr="006F79DC" w:rsidRDefault="004817CF" w:rsidP="004817CF">
      <w:pPr>
        <w:spacing w:after="114"/>
        <w:ind w:right="108"/>
        <w:rPr>
          <w:lang w:val="pl-PL"/>
        </w:rPr>
      </w:pPr>
      <w:r w:rsidRPr="006F79DC">
        <w:rPr>
          <w:lang w:val="pl-PL"/>
        </w:rPr>
        <w:t>Zgłaszając wadę, należy zawsze okazać niniejszą kartę gwarancyjną, podać dokładny adres oraz podać okoliczności, w jakich wystąpiła wada. Sposób i miejsce naprawy zostaną ustalone w naszej firmie.</w:t>
      </w:r>
      <w:r w:rsidRPr="006F79DC">
        <w:rPr>
          <w:color w:val="FF0000"/>
          <w:lang w:val="pl-PL"/>
        </w:rPr>
        <w:t xml:space="preserve"> </w:t>
      </w:r>
    </w:p>
    <w:p w14:paraId="58CF1F40" w14:textId="77777777" w:rsidR="004817CF" w:rsidRPr="006F79DC" w:rsidRDefault="004817CF" w:rsidP="004817CF">
      <w:pPr>
        <w:spacing w:after="181" w:line="259" w:lineRule="auto"/>
        <w:rPr>
          <w:lang w:val="pl-PL"/>
        </w:rPr>
      </w:pPr>
      <w:r w:rsidRPr="006F79DC">
        <w:rPr>
          <w:color w:val="FF0000"/>
          <w:lang w:val="pl-PL"/>
        </w:rPr>
        <w:t xml:space="preserve"> </w:t>
      </w:r>
    </w:p>
    <w:p w14:paraId="1CEEC194" w14:textId="77777777" w:rsidR="004817CF" w:rsidRPr="006F79DC" w:rsidRDefault="004817CF" w:rsidP="004817CF">
      <w:pPr>
        <w:ind w:right="108"/>
        <w:rPr>
          <w:lang w:val="pl-PL"/>
        </w:rPr>
      </w:pPr>
      <w:r w:rsidRPr="006F79DC">
        <w:rPr>
          <w:lang w:val="pl-PL"/>
        </w:rPr>
        <w:t xml:space="preserve">Data TK:  __________________________________ </w:t>
      </w:r>
    </w:p>
    <w:p w14:paraId="21E06241" w14:textId="34A43BC7" w:rsidR="004817CF" w:rsidRPr="006F79DC" w:rsidRDefault="004817CF" w:rsidP="004817CF">
      <w:pPr>
        <w:spacing w:after="0" w:line="259" w:lineRule="auto"/>
        <w:rPr>
          <w:lang w:val="pl-PL"/>
        </w:rPr>
      </w:pPr>
      <w:r w:rsidRPr="006F79DC">
        <w:rPr>
          <w:lang w:val="pl-PL"/>
        </w:rPr>
        <w:t xml:space="preserve">  </w:t>
      </w:r>
    </w:p>
    <w:p w14:paraId="38261C8C" w14:textId="77777777" w:rsidR="004817CF" w:rsidRPr="006F79DC" w:rsidRDefault="004817CF" w:rsidP="004817CF">
      <w:pPr>
        <w:ind w:right="108"/>
        <w:rPr>
          <w:lang w:val="pl-PL"/>
        </w:rPr>
      </w:pPr>
      <w:r w:rsidRPr="006F79DC">
        <w:rPr>
          <w:lang w:val="pl-PL"/>
        </w:rPr>
        <w:t xml:space="preserve">Data sprzedaży:_____________________________ </w:t>
      </w:r>
    </w:p>
    <w:p w14:paraId="19229D76" w14:textId="358666A8" w:rsidR="004817CF" w:rsidRPr="006F79DC" w:rsidRDefault="004817CF" w:rsidP="006F79DC">
      <w:pPr>
        <w:spacing w:after="0" w:line="259" w:lineRule="auto"/>
        <w:rPr>
          <w:lang w:val="pl-PL"/>
        </w:rPr>
      </w:pPr>
      <w:r w:rsidRPr="006F79DC">
        <w:rPr>
          <w:lang w:val="pl-PL"/>
        </w:rPr>
        <w:t xml:space="preserve"> </w:t>
      </w:r>
    </w:p>
    <w:p w14:paraId="3A6959E6" w14:textId="2DFFA937" w:rsidR="006F79DC" w:rsidRPr="006F79DC" w:rsidRDefault="004817CF" w:rsidP="006F79DC">
      <w:pPr>
        <w:spacing w:after="181" w:line="259" w:lineRule="auto"/>
        <w:ind w:left="-5" w:hanging="10"/>
        <w:rPr>
          <w:lang w:val="pl-PL"/>
        </w:rPr>
      </w:pPr>
      <w:r w:rsidRPr="006F79DC">
        <w:rPr>
          <w:lang w:val="pl-PL"/>
        </w:rPr>
        <w:t xml:space="preserve">Data, podpis instalacji kotła:______________  </w:t>
      </w:r>
      <w:r w:rsidR="006F79DC" w:rsidRPr="006F79DC">
        <w:rPr>
          <w:lang w:val="pl-PL"/>
        </w:rPr>
        <w:tab/>
      </w:r>
      <w:r w:rsidR="006F79DC" w:rsidRPr="006F79DC">
        <w:rPr>
          <w:lang w:val="pl-PL"/>
        </w:rPr>
        <w:tab/>
      </w:r>
      <w:r w:rsidR="006F79DC" w:rsidRPr="006F79DC">
        <w:rPr>
          <w:lang w:val="pl-PL"/>
        </w:rPr>
        <w:tab/>
      </w:r>
      <w:r w:rsidR="006F79DC" w:rsidRPr="006F79DC">
        <w:rPr>
          <w:lang w:val="pl-PL"/>
        </w:rPr>
        <w:tab/>
      </w:r>
      <w:r w:rsidR="006F79DC" w:rsidRPr="006F79DC">
        <w:rPr>
          <w:lang w:val="pl-PL"/>
        </w:rPr>
        <w:t>Data uruchomienia i podpis:______________</w:t>
      </w:r>
      <w:r w:rsidR="006F79DC" w:rsidRPr="006F79DC">
        <w:rPr>
          <w:color w:val="FF0000"/>
          <w:lang w:val="pl-PL"/>
        </w:rPr>
        <w:t xml:space="preserve"> </w:t>
      </w:r>
    </w:p>
    <w:p w14:paraId="5FFF6A4B" w14:textId="76AA9CA6" w:rsidR="004817CF" w:rsidRPr="006F79DC" w:rsidRDefault="004817CF" w:rsidP="004817CF">
      <w:pPr>
        <w:ind w:right="108"/>
        <w:rPr>
          <w:lang w:val="pl-PL"/>
        </w:rPr>
      </w:pPr>
    </w:p>
    <w:p w14:paraId="0E6E0280" w14:textId="77777777" w:rsidR="004817CF" w:rsidRPr="006F79DC" w:rsidRDefault="004817CF" w:rsidP="004817CF">
      <w:pPr>
        <w:spacing w:after="193"/>
        <w:ind w:right="108"/>
        <w:rPr>
          <w:lang w:val="pl-PL"/>
        </w:rPr>
      </w:pPr>
      <w:r w:rsidRPr="006F79DC">
        <w:rPr>
          <w:lang w:val="pl-PL"/>
        </w:rPr>
        <w:lastRenderedPageBreak/>
        <w:t xml:space="preserve">Na stalowy korpus kotła - gwarantujemy jej trwałą szczelność na standardowy okres dwóch lat od dnia odbioru z zakładu produkcyjnego. Ponadstandardowej gwarancji udzielamy na okres 60 miesięcy w przypadku spełnienia wszystkich warunków gwarancji, zapewnienia wymaganego zakresu temperatur wody grzewczej oraz wystąpienia nieszczelności spowodowanej złą jakością materiału lub pracami spawalniczymi. </w:t>
      </w:r>
    </w:p>
    <w:p w14:paraId="2D62B17B" w14:textId="77777777" w:rsidR="004817CF" w:rsidRPr="006F79DC" w:rsidRDefault="004817CF" w:rsidP="004817CF">
      <w:pPr>
        <w:spacing w:after="193"/>
        <w:ind w:right="108"/>
        <w:rPr>
          <w:lang w:val="pl-PL"/>
        </w:rPr>
      </w:pPr>
      <w:r w:rsidRPr="006F79DC">
        <w:rPr>
          <w:lang w:val="pl-PL"/>
        </w:rPr>
        <w:t xml:space="preserve">Aby uznać gwarancję na płynną spawaną stal, należy jednoznacznie wykazać, że woda w kotle nie powstała na skutek kondensacji ochłodzonego powietrza, lecz na skutek nieszczelności spawu. </w:t>
      </w:r>
    </w:p>
    <w:p w14:paraId="3E3F9260" w14:textId="77777777" w:rsidR="004817CF" w:rsidRPr="006F79DC" w:rsidRDefault="004817CF" w:rsidP="004817CF">
      <w:pPr>
        <w:spacing w:after="190"/>
        <w:ind w:right="108"/>
        <w:rPr>
          <w:lang w:val="pl-PL"/>
        </w:rPr>
      </w:pPr>
      <w:r w:rsidRPr="006F79DC">
        <w:rPr>
          <w:lang w:val="pl-PL"/>
        </w:rPr>
        <w:t xml:space="preserve">Gwarancja nie podlega uznaniu w przypadku wystąpienia usterek spowodowanych przez użytkownika lub w przypadku podłączenia kotła do instalacji grzewczej niespełniającej podstawowych warunków pracy kotła. </w:t>
      </w:r>
    </w:p>
    <w:p w14:paraId="27DF4CC9" w14:textId="77777777" w:rsidR="004817CF" w:rsidRPr="006F79DC" w:rsidRDefault="004817CF" w:rsidP="004817CF">
      <w:pPr>
        <w:spacing w:after="193"/>
        <w:ind w:right="108"/>
        <w:rPr>
          <w:lang w:val="pl-PL"/>
        </w:rPr>
      </w:pPr>
      <w:r w:rsidRPr="006F79DC">
        <w:rPr>
          <w:lang w:val="pl-PL"/>
        </w:rPr>
        <w:t xml:space="preserve">Jeżeli gwarancja zostanie uznana w przedłużonym okresie gwarancyjnym, zastępczą część spawaną przekażemy użytkownikowi przesyłką jednostkową lub odbiorem osobistym. </w:t>
      </w:r>
    </w:p>
    <w:p w14:paraId="3C9181AD" w14:textId="77777777" w:rsidR="004817CF" w:rsidRPr="006F79DC" w:rsidRDefault="004817CF" w:rsidP="004817CF">
      <w:pPr>
        <w:spacing w:after="193"/>
        <w:ind w:right="108"/>
        <w:rPr>
          <w:lang w:val="pl-PL"/>
        </w:rPr>
      </w:pPr>
      <w:r w:rsidRPr="006F79DC">
        <w:rPr>
          <w:lang w:val="pl-PL"/>
        </w:rPr>
        <w:t xml:space="preserve">Jeżeli wadliwa część spawana nie zostanie zwrócona firmie produkcyjnej w ciągu 30 dni od daty wysłania lub przekazania zamiennej części spawanej, użytkownik zostanie obciążony opłatą za pełną kwotę części spawanej, łącznie z kosztem transportu nowej konstrukcji spawanej. </w:t>
      </w:r>
    </w:p>
    <w:p w14:paraId="3528AEB4" w14:textId="77777777" w:rsidR="004817CF" w:rsidRPr="006F79DC" w:rsidRDefault="004817CF" w:rsidP="004817CF">
      <w:pPr>
        <w:spacing w:after="193"/>
        <w:ind w:right="108"/>
        <w:rPr>
          <w:lang w:val="pl-PL"/>
        </w:rPr>
      </w:pPr>
      <w:r w:rsidRPr="006F79DC">
        <w:rPr>
          <w:lang w:val="pl-PL"/>
        </w:rPr>
        <w:t xml:space="preserve">Wymieniona konstrukcja spawana w okresie przedłużonej gwarancji tj. 60 miesięcy, objęta jest gwarancją 24 miesięcy od daty dostawy. </w:t>
      </w:r>
    </w:p>
    <w:p w14:paraId="74C2F598" w14:textId="5184D2F4" w:rsidR="004817CF" w:rsidRPr="006F79DC" w:rsidRDefault="004817CF" w:rsidP="004817CF">
      <w:pPr>
        <w:spacing w:after="193"/>
        <w:ind w:right="108"/>
        <w:rPr>
          <w:lang w:val="pl-PL"/>
        </w:rPr>
      </w:pPr>
      <w:r w:rsidRPr="006F79DC">
        <w:rPr>
          <w:lang w:val="pl-PL"/>
        </w:rPr>
        <w:t>Stalowy korpus kotła jest natryskiwan</w:t>
      </w:r>
      <w:r w:rsidR="00EB5AF1" w:rsidRPr="006F79DC">
        <w:rPr>
          <w:lang w:val="pl-PL"/>
        </w:rPr>
        <w:t>y</w:t>
      </w:r>
      <w:r w:rsidRPr="006F79DC">
        <w:rPr>
          <w:lang w:val="pl-PL"/>
        </w:rPr>
        <w:t xml:space="preserve"> czarną farbą na bazie wody, co może skutkować złuszczaniem się farby. Odchodząca farba nie ma wpływu na działanie kotła. </w:t>
      </w:r>
    </w:p>
    <w:p w14:paraId="7654CFFC" w14:textId="1511AB89" w:rsidR="004817CF" w:rsidRPr="006F79DC" w:rsidRDefault="004817CF" w:rsidP="004817CF">
      <w:pPr>
        <w:spacing w:after="187"/>
        <w:ind w:right="108"/>
        <w:rPr>
          <w:lang w:val="pl-PL"/>
        </w:rPr>
      </w:pPr>
      <w:r w:rsidRPr="006F79DC">
        <w:rPr>
          <w:lang w:val="pl-PL"/>
        </w:rPr>
        <w:t>Po pierwszym wygrzaniu kot</w:t>
      </w:r>
      <w:r w:rsidR="00EB5AF1" w:rsidRPr="006F79DC">
        <w:rPr>
          <w:lang w:val="pl-PL"/>
        </w:rPr>
        <w:t>ła</w:t>
      </w:r>
      <w:r w:rsidRPr="006F79DC">
        <w:rPr>
          <w:lang w:val="pl-PL"/>
        </w:rPr>
        <w:t xml:space="preserve"> kolor ten zbrązowieje.</w:t>
      </w:r>
      <w:r w:rsidRPr="006F79DC">
        <w:rPr>
          <w:color w:val="FF0000"/>
          <w:lang w:val="pl-PL"/>
        </w:rPr>
        <w:t xml:space="preserve"> </w:t>
      </w:r>
    </w:p>
    <w:p w14:paraId="2EBBFBD8" w14:textId="77777777" w:rsidR="004817CF" w:rsidRPr="006F79DC" w:rsidRDefault="004817CF" w:rsidP="004817CF">
      <w:pPr>
        <w:spacing w:after="220" w:line="259" w:lineRule="auto"/>
        <w:rPr>
          <w:lang w:val="pl-PL"/>
        </w:rPr>
      </w:pPr>
      <w:r w:rsidRPr="006F79DC">
        <w:rPr>
          <w:b/>
          <w:color w:val="FF0000"/>
          <w:lang w:val="pl-PL"/>
        </w:rPr>
        <w:t xml:space="preserve"> </w:t>
      </w:r>
    </w:p>
    <w:p w14:paraId="7CB96CB3" w14:textId="77777777" w:rsidR="004817CF" w:rsidRPr="006F79DC" w:rsidRDefault="004817CF" w:rsidP="004817CF">
      <w:pPr>
        <w:spacing w:after="181" w:line="259" w:lineRule="auto"/>
        <w:ind w:left="-5" w:hanging="10"/>
        <w:rPr>
          <w:lang w:val="pl-PL"/>
        </w:rPr>
      </w:pPr>
      <w:r w:rsidRPr="006F79DC">
        <w:rPr>
          <w:lang w:val="pl-PL"/>
        </w:rPr>
        <w:t xml:space="preserve">Procedura reklamacyjna:  </w:t>
      </w:r>
    </w:p>
    <w:p w14:paraId="708C0A0F" w14:textId="77777777" w:rsidR="004817CF" w:rsidRPr="006F79DC" w:rsidRDefault="004817CF" w:rsidP="004817CF">
      <w:pPr>
        <w:numPr>
          <w:ilvl w:val="0"/>
          <w:numId w:val="77"/>
        </w:numPr>
        <w:spacing w:before="0" w:after="193" w:line="249" w:lineRule="auto"/>
        <w:ind w:right="108" w:firstLine="2"/>
        <w:jc w:val="both"/>
        <w:rPr>
          <w:lang w:val="pl-PL"/>
        </w:rPr>
      </w:pPr>
      <w:r w:rsidRPr="006F79DC">
        <w:rPr>
          <w:lang w:val="pl-PL"/>
        </w:rPr>
        <w:t xml:space="preserve">Użytkownik końcowy przedstawia sprzedającemu potwierdzoną kartę gwarancyjną z informacją o dacie montażu oraz fakturę lub dowód dostawy z zakupu kotła.  </w:t>
      </w:r>
    </w:p>
    <w:p w14:paraId="476AC52E" w14:textId="77777777" w:rsidR="004817CF" w:rsidRPr="006F79DC" w:rsidRDefault="004817CF" w:rsidP="004817CF">
      <w:pPr>
        <w:numPr>
          <w:ilvl w:val="0"/>
          <w:numId w:val="77"/>
        </w:numPr>
        <w:spacing w:before="0" w:after="190" w:line="249" w:lineRule="auto"/>
        <w:ind w:right="108" w:firstLine="2"/>
        <w:jc w:val="both"/>
        <w:rPr>
          <w:lang w:val="pl-PL"/>
        </w:rPr>
      </w:pPr>
      <w:r w:rsidRPr="006F79DC">
        <w:rPr>
          <w:lang w:val="pl-PL"/>
        </w:rPr>
        <w:t xml:space="preserve">Zgłoś dokładny adres lub numer telefonu i wskaż okoliczności, w jakich doszło do zdarzenia.  </w:t>
      </w:r>
    </w:p>
    <w:p w14:paraId="661B468E" w14:textId="77777777" w:rsidR="004817CF" w:rsidRPr="006F79DC" w:rsidRDefault="004817CF" w:rsidP="004817CF">
      <w:pPr>
        <w:numPr>
          <w:ilvl w:val="0"/>
          <w:numId w:val="77"/>
        </w:numPr>
        <w:spacing w:before="0" w:after="181" w:line="259" w:lineRule="auto"/>
        <w:ind w:right="108" w:firstLine="2"/>
        <w:jc w:val="both"/>
        <w:rPr>
          <w:lang w:val="pl-PL"/>
        </w:rPr>
      </w:pPr>
      <w:r w:rsidRPr="006F79DC">
        <w:rPr>
          <w:lang w:val="pl-PL"/>
        </w:rPr>
        <w:t xml:space="preserve">Serwisant poinformuje o sposobie rozpatrzenia reklamacji:  </w:t>
      </w:r>
    </w:p>
    <w:p w14:paraId="3F6EB56A" w14:textId="77777777" w:rsidR="004817CF" w:rsidRPr="006F79DC" w:rsidRDefault="004817CF" w:rsidP="004817CF">
      <w:pPr>
        <w:numPr>
          <w:ilvl w:val="0"/>
          <w:numId w:val="78"/>
        </w:numPr>
        <w:spacing w:before="0" w:after="190" w:line="249" w:lineRule="auto"/>
        <w:ind w:right="108" w:firstLine="2"/>
        <w:jc w:val="both"/>
        <w:rPr>
          <w:lang w:val="pl-PL"/>
        </w:rPr>
      </w:pPr>
      <w:r w:rsidRPr="006F79DC">
        <w:rPr>
          <w:lang w:val="pl-PL"/>
        </w:rPr>
        <w:t xml:space="preserve">poprzez wysłanie reklamowanej części do wymiany  </w:t>
      </w:r>
    </w:p>
    <w:p w14:paraId="153278B4" w14:textId="77777777" w:rsidR="004817CF" w:rsidRPr="006F79DC" w:rsidRDefault="004817CF" w:rsidP="004817CF">
      <w:pPr>
        <w:numPr>
          <w:ilvl w:val="0"/>
          <w:numId w:val="78"/>
        </w:numPr>
        <w:spacing w:before="0" w:after="193" w:line="249" w:lineRule="auto"/>
        <w:ind w:right="108" w:firstLine="2"/>
        <w:jc w:val="both"/>
        <w:rPr>
          <w:lang w:val="pl-PL"/>
        </w:rPr>
      </w:pPr>
      <w:r w:rsidRPr="006F79DC">
        <w:rPr>
          <w:lang w:val="pl-PL"/>
        </w:rPr>
        <w:t xml:space="preserve">w przypadku niemożności wykonania procedury zgodnie z pkt a), producent ma prawo ustalić sposób przeprowadzenia naprawy w porozumieniu z firmą montażową lub kontraktowym partnerem serwisowym.  </w:t>
      </w:r>
    </w:p>
    <w:p w14:paraId="4C4D5906" w14:textId="77777777" w:rsidR="004817CF" w:rsidRPr="006F79DC" w:rsidRDefault="004817CF" w:rsidP="004817CF">
      <w:pPr>
        <w:numPr>
          <w:ilvl w:val="0"/>
          <w:numId w:val="78"/>
        </w:numPr>
        <w:spacing w:before="0" w:after="190" w:line="249" w:lineRule="auto"/>
        <w:ind w:right="108" w:firstLine="2"/>
        <w:jc w:val="both"/>
        <w:rPr>
          <w:lang w:val="pl-PL"/>
        </w:rPr>
      </w:pPr>
      <w:r w:rsidRPr="006F79DC">
        <w:rPr>
          <w:lang w:val="pl-PL"/>
        </w:rPr>
        <w:t xml:space="preserve">użytkownik ma obowiązek umożliwienia naprawy zgodnie z pkt b)  </w:t>
      </w:r>
    </w:p>
    <w:p w14:paraId="4E5D0788" w14:textId="77777777" w:rsidR="004817CF" w:rsidRPr="006F79DC" w:rsidRDefault="004817CF" w:rsidP="004817CF">
      <w:pPr>
        <w:numPr>
          <w:ilvl w:val="0"/>
          <w:numId w:val="78"/>
        </w:numPr>
        <w:spacing w:before="0" w:after="190" w:line="249" w:lineRule="auto"/>
        <w:ind w:right="108" w:firstLine="2"/>
        <w:jc w:val="both"/>
        <w:rPr>
          <w:lang w:val="pl-PL"/>
        </w:rPr>
      </w:pPr>
      <w:r w:rsidRPr="006F79DC">
        <w:rPr>
          <w:lang w:val="pl-PL"/>
        </w:rPr>
        <w:t xml:space="preserve">jeżeli użytkownik nie umożliwi dostępu w celu przeprowadzenia naprawy, producent uważa reklamację za zakończoną  </w:t>
      </w:r>
    </w:p>
    <w:p w14:paraId="61F6C9C4" w14:textId="77777777" w:rsidR="004817CF" w:rsidRPr="006F79DC" w:rsidRDefault="004817CF" w:rsidP="004817CF">
      <w:pPr>
        <w:numPr>
          <w:ilvl w:val="0"/>
          <w:numId w:val="78"/>
        </w:numPr>
        <w:spacing w:before="0" w:after="190" w:line="249" w:lineRule="auto"/>
        <w:ind w:right="108" w:firstLine="2"/>
        <w:jc w:val="both"/>
        <w:rPr>
          <w:lang w:val="pl-PL"/>
        </w:rPr>
      </w:pPr>
      <w:r w:rsidRPr="006F79DC">
        <w:rPr>
          <w:lang w:val="pl-PL"/>
        </w:rPr>
        <w:t xml:space="preserve">w przypadku, gdy wady nie da się naprawić, użytkownikowi przysługuje prawo do wymiany wadliwej części </w:t>
      </w:r>
    </w:p>
    <w:p w14:paraId="53A74A7B" w14:textId="77777777" w:rsidR="004817CF" w:rsidRPr="006F79DC" w:rsidRDefault="004817CF" w:rsidP="004817CF">
      <w:pPr>
        <w:numPr>
          <w:ilvl w:val="0"/>
          <w:numId w:val="78"/>
        </w:numPr>
        <w:spacing w:before="0" w:after="190" w:line="249" w:lineRule="auto"/>
        <w:ind w:right="108" w:firstLine="2"/>
        <w:jc w:val="both"/>
        <w:rPr>
          <w:lang w:val="pl-PL"/>
        </w:rPr>
      </w:pPr>
      <w:r w:rsidRPr="006F79DC">
        <w:rPr>
          <w:lang w:val="pl-PL"/>
        </w:rPr>
        <w:t xml:space="preserve">w przypadku nieuzasadnienia reklamacji, tj. niestwierdzenia wady lub nieszczelności stalowego korpusu kotła przez serwisanta, kosztami związanymi z oględzinami i dojazdem do użytkownika zostanie obciążony reklamujący  </w:t>
      </w:r>
    </w:p>
    <w:p w14:paraId="5C8DF601" w14:textId="6EFA3406" w:rsidR="00BD2549" w:rsidRPr="006F79DC" w:rsidRDefault="004817CF" w:rsidP="00B3493A">
      <w:pPr>
        <w:numPr>
          <w:ilvl w:val="0"/>
          <w:numId w:val="78"/>
        </w:numPr>
        <w:spacing w:before="0" w:after="4" w:line="249" w:lineRule="auto"/>
        <w:ind w:right="108" w:firstLine="2"/>
        <w:jc w:val="both"/>
        <w:rPr>
          <w:lang w:val="pl-PL"/>
        </w:rPr>
      </w:pPr>
      <w:r w:rsidRPr="006F79DC">
        <w:rPr>
          <w:lang w:val="pl-PL"/>
        </w:rPr>
        <w:t>w przypadku przesłania kotła mocno zabrudzonego lub uszkodzonego mechanicznie do firmy produkcyjnej, firma produkcyjna dokona jego wyczyszczenia, kosztami związanymi z czyszczeniem kotła zostanie obciążony użytkownik</w:t>
      </w:r>
    </w:p>
    <w:p w14:paraId="3E730DC7" w14:textId="246DF702" w:rsidR="00BE695E" w:rsidRPr="006F79DC" w:rsidRDefault="00BE695E" w:rsidP="00B3493A">
      <w:pPr>
        <w:pStyle w:val="Bezmezer"/>
        <w:rPr>
          <w:lang w:val="pl-PL"/>
        </w:rPr>
      </w:pPr>
    </w:p>
    <w:p w14:paraId="725C8A95" w14:textId="77777777" w:rsidR="00FC265A" w:rsidRPr="006F79DC" w:rsidRDefault="00FC265A" w:rsidP="00B3493A">
      <w:pPr>
        <w:pStyle w:val="Bezmezer"/>
        <w:rPr>
          <w:lang w:val="pl-PL"/>
        </w:rPr>
      </w:pPr>
    </w:p>
    <w:p w14:paraId="7708D3E6" w14:textId="7E029688" w:rsidR="00EA4A38" w:rsidRPr="006F79DC" w:rsidRDefault="00EF7A68" w:rsidP="00EA4A38">
      <w:pPr>
        <w:pStyle w:val="Nadpis1"/>
        <w:rPr>
          <w:b/>
          <w:lang w:val="pl-PL"/>
        </w:rPr>
      </w:pPr>
      <w:bookmarkStart w:id="47" w:name="_Toc202776815"/>
      <w:r w:rsidRPr="006F79DC">
        <w:rPr>
          <w:noProof/>
          <w:lang w:val="pl-PL" w:eastAsia="cs-CZ"/>
        </w:rPr>
        <w:lastRenderedPageBreak/>
        <w:drawing>
          <wp:anchor distT="0" distB="0" distL="114300" distR="114300" simplePos="0" relativeHeight="251690496" behindDoc="1" locked="0" layoutInCell="1" allowOverlap="1" wp14:anchorId="6521A373" wp14:editId="79316B01">
            <wp:simplePos x="0" y="0"/>
            <wp:positionH relativeFrom="column">
              <wp:posOffset>5307965</wp:posOffset>
            </wp:positionH>
            <wp:positionV relativeFrom="paragraph">
              <wp:posOffset>264795</wp:posOffset>
            </wp:positionV>
            <wp:extent cx="1670685" cy="672465"/>
            <wp:effectExtent l="0" t="0" r="5715" b="0"/>
            <wp:wrapNone/>
            <wp:docPr id="205636803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70685" cy="672465"/>
                    </a:xfrm>
                    <a:prstGeom prst="rect">
                      <a:avLst/>
                    </a:prstGeom>
                    <a:noFill/>
                    <a:ln>
                      <a:noFill/>
                    </a:ln>
                  </pic:spPr>
                </pic:pic>
              </a:graphicData>
            </a:graphic>
            <wp14:sizeRelH relativeFrom="page">
              <wp14:pctWidth>0</wp14:pctWidth>
            </wp14:sizeRelH>
            <wp14:sizeRelV relativeFrom="page">
              <wp14:pctHeight>0</wp14:pctHeight>
            </wp14:sizeRelV>
          </wp:anchor>
        </w:drawing>
      </w:r>
      <w:r w:rsidR="00276CCF" w:rsidRPr="006F79DC">
        <w:rPr>
          <w:b/>
          <w:lang w:val="pl-PL"/>
        </w:rPr>
        <w:t>30</w:t>
      </w:r>
      <w:r w:rsidR="00EA4A38" w:rsidRPr="006F79DC">
        <w:rPr>
          <w:b/>
          <w:lang w:val="pl-PL"/>
        </w:rPr>
        <w:t xml:space="preserve">. </w:t>
      </w:r>
      <w:r w:rsidR="00FC265A" w:rsidRPr="006F79DC">
        <w:rPr>
          <w:b/>
          <w:lang w:val="pl-PL"/>
        </w:rPr>
        <w:t>DEKLARACJA ZGODNOŚCI</w:t>
      </w:r>
      <w:bookmarkEnd w:id="47"/>
    </w:p>
    <w:p w14:paraId="095E9AF6" w14:textId="39DB1041" w:rsidR="000031DE" w:rsidRPr="006F79DC" w:rsidRDefault="000031DE" w:rsidP="00594FFE">
      <w:pPr>
        <w:spacing w:before="120" w:after="120"/>
        <w:jc w:val="center"/>
        <w:rPr>
          <w:rFonts w:ascii="Calibri" w:hAnsi="Calibri"/>
          <w:b/>
          <w:sz w:val="28"/>
          <w:szCs w:val="28"/>
          <w:lang w:val="pl-PL"/>
        </w:rPr>
      </w:pPr>
      <w:bookmarkStart w:id="48" w:name="OLE_LINK3"/>
      <w:bookmarkStart w:id="49" w:name="OLE_LINK4"/>
      <w:bookmarkStart w:id="50" w:name="OLE_LINK5"/>
      <w:bookmarkStart w:id="51" w:name="OLE_LINK6"/>
      <w:bookmarkStart w:id="52" w:name="OLE_LINK7"/>
      <w:r w:rsidRPr="006F79DC">
        <w:rPr>
          <w:rFonts w:ascii="Calibri" w:hAnsi="Calibri"/>
          <w:b/>
          <w:sz w:val="28"/>
          <w:szCs w:val="28"/>
          <w:lang w:val="pl-PL"/>
        </w:rPr>
        <w:t>PROJEKT ORGINALNEGO OŚWIADCZENIA ZGODNOŚCI ES I UE</w:t>
      </w:r>
    </w:p>
    <w:p w14:paraId="467E9FBF" w14:textId="77777777" w:rsidR="000031DE" w:rsidRPr="006F79DC" w:rsidRDefault="000031DE" w:rsidP="00594FFE">
      <w:pPr>
        <w:spacing w:before="120" w:after="120"/>
        <w:jc w:val="center"/>
        <w:rPr>
          <w:rFonts w:ascii="Calibri" w:hAnsi="Calibri"/>
          <w:b/>
          <w:lang w:val="pl-PL"/>
        </w:rPr>
      </w:pPr>
      <w:r w:rsidRPr="006F79DC">
        <w:rPr>
          <w:rFonts w:ascii="Calibri" w:hAnsi="Calibri"/>
          <w:b/>
          <w:lang w:val="pl-PL"/>
        </w:rPr>
        <w:t>zgodnie z ustawą nr 22/1997 Dz.U.</w:t>
      </w:r>
    </w:p>
    <w:p w14:paraId="05231AF3" w14:textId="77777777" w:rsidR="000031DE" w:rsidRPr="006F79DC" w:rsidRDefault="000031DE" w:rsidP="000031DE">
      <w:pPr>
        <w:spacing w:before="120" w:after="120"/>
        <w:jc w:val="center"/>
        <w:rPr>
          <w:rFonts w:ascii="Calibri" w:hAnsi="Calibri"/>
          <w:b/>
          <w:lang w:val="pl-PL"/>
        </w:rPr>
      </w:pPr>
      <w:r w:rsidRPr="006F79DC">
        <w:rPr>
          <w:rFonts w:ascii="Calibri" w:hAnsi="Calibri"/>
          <w:b/>
          <w:lang w:val="pl-PL"/>
        </w:rPr>
        <w:t>Ustawa o wymaganiach technicznych dla produktów oraz o zmianie i uzupełnieniu niektórych ustaw, w brzmieniu późniejszych przepisów, oraz zgodnie z rozporządzeniem rządowym nr 163/2002 Dz.U., które określa wymagania techniczne dla wybranych produktów budowlanych, w brzmieniu rozporządzenia rządowego nr 312/2005 Dz.U. oraz rozporządzenia rządowego 215/2016 Dz.U. (dalej rozporządzenie rządowe)</w:t>
      </w:r>
    </w:p>
    <w:p w14:paraId="20279B3D" w14:textId="77777777" w:rsidR="000031DE" w:rsidRPr="006F79DC" w:rsidRDefault="000031DE" w:rsidP="000031DE">
      <w:pPr>
        <w:spacing w:before="120" w:after="120"/>
        <w:jc w:val="center"/>
        <w:rPr>
          <w:rFonts w:ascii="Calibri" w:hAnsi="Calibri"/>
          <w:b/>
          <w:lang w:val="pl-PL"/>
        </w:rPr>
      </w:pPr>
    </w:p>
    <w:p w14:paraId="3EBAA236" w14:textId="701AED90" w:rsidR="00594FFE" w:rsidRPr="006F79DC" w:rsidRDefault="000031DE" w:rsidP="000031DE">
      <w:pPr>
        <w:spacing w:before="120" w:after="120"/>
        <w:rPr>
          <w:rFonts w:ascii="Calibri" w:hAnsi="Calibri" w:cs="Calibri"/>
          <w:b/>
          <w:sz w:val="18"/>
          <w:szCs w:val="18"/>
          <w:lang w:val="pl-PL"/>
        </w:rPr>
      </w:pPr>
      <w:r w:rsidRPr="006F79DC">
        <w:rPr>
          <w:rFonts w:ascii="Calibri" w:hAnsi="Calibri" w:cs="Calibri"/>
          <w:b/>
          <w:sz w:val="18"/>
          <w:szCs w:val="18"/>
          <w:lang w:val="pl-PL"/>
        </w:rPr>
        <w:t>Producent</w:t>
      </w:r>
      <w:r w:rsidR="00594FFE" w:rsidRPr="006F79DC">
        <w:rPr>
          <w:rFonts w:ascii="Calibri" w:hAnsi="Calibri" w:cs="Calibri"/>
          <w:b/>
          <w:sz w:val="18"/>
          <w:szCs w:val="18"/>
          <w:lang w:val="pl-PL"/>
        </w:rPr>
        <w:t xml:space="preserve"> :   </w:t>
      </w:r>
      <w:r w:rsidR="00594FFE" w:rsidRPr="006F79DC">
        <w:rPr>
          <w:rFonts w:ascii="Calibri" w:hAnsi="Calibri" w:cs="Calibri"/>
          <w:b/>
          <w:sz w:val="18"/>
          <w:szCs w:val="18"/>
          <w:lang w:val="pl-PL"/>
        </w:rPr>
        <w:tab/>
        <w:t xml:space="preserve">OPOP s.r.o. </w:t>
      </w:r>
    </w:p>
    <w:p w14:paraId="18EDB79A" w14:textId="1005E096" w:rsidR="00594FFE" w:rsidRPr="006F79DC" w:rsidRDefault="00594FFE" w:rsidP="00594FFE">
      <w:pPr>
        <w:spacing w:before="120" w:after="120"/>
        <w:rPr>
          <w:rFonts w:ascii="Calibri" w:hAnsi="Calibri" w:cs="Calibri"/>
          <w:b/>
          <w:sz w:val="18"/>
          <w:szCs w:val="18"/>
          <w:lang w:val="pl-PL"/>
        </w:rPr>
      </w:pPr>
      <w:r w:rsidRPr="006F79DC">
        <w:rPr>
          <w:rFonts w:ascii="Calibri" w:hAnsi="Calibri" w:cs="Calibri"/>
          <w:b/>
          <w:sz w:val="18"/>
          <w:szCs w:val="18"/>
          <w:lang w:val="pl-PL"/>
        </w:rPr>
        <w:tab/>
      </w:r>
      <w:r w:rsidRPr="006F79DC">
        <w:rPr>
          <w:rFonts w:ascii="Calibri" w:hAnsi="Calibri" w:cs="Calibri"/>
          <w:b/>
          <w:sz w:val="18"/>
          <w:szCs w:val="18"/>
          <w:lang w:val="pl-PL"/>
        </w:rPr>
        <w:tab/>
        <w:t xml:space="preserve">Zašovská 750, 757 01 Valašské Meziříčí, </w:t>
      </w:r>
      <w:r w:rsidR="000031DE" w:rsidRPr="006F79DC">
        <w:rPr>
          <w:rFonts w:ascii="Calibri" w:hAnsi="Calibri" w:cs="Calibri"/>
          <w:b/>
          <w:sz w:val="18"/>
          <w:szCs w:val="18"/>
          <w:lang w:val="pl-PL"/>
        </w:rPr>
        <w:t>Czechy</w:t>
      </w:r>
    </w:p>
    <w:p w14:paraId="72A95B72" w14:textId="2855B696" w:rsidR="00594FFE" w:rsidRPr="006F79DC" w:rsidRDefault="00594FFE" w:rsidP="00594FFE">
      <w:pPr>
        <w:spacing w:before="120" w:after="120"/>
        <w:rPr>
          <w:rFonts w:ascii="Calibri" w:hAnsi="Calibri" w:cs="Calibri"/>
          <w:noProof/>
          <w:sz w:val="18"/>
          <w:szCs w:val="18"/>
          <w:lang w:val="pl-PL"/>
        </w:rPr>
      </w:pPr>
      <w:r w:rsidRPr="006F79DC">
        <w:rPr>
          <w:rFonts w:ascii="Calibri" w:hAnsi="Calibri" w:cs="Calibri"/>
          <w:b/>
          <w:sz w:val="18"/>
          <w:szCs w:val="18"/>
          <w:lang w:val="pl-PL"/>
        </w:rPr>
        <w:tab/>
      </w:r>
      <w:r w:rsidRPr="006F79DC">
        <w:rPr>
          <w:rFonts w:ascii="Calibri" w:hAnsi="Calibri" w:cs="Calibri"/>
          <w:b/>
          <w:sz w:val="18"/>
          <w:szCs w:val="18"/>
          <w:lang w:val="pl-PL"/>
        </w:rPr>
        <w:tab/>
      </w:r>
      <w:r w:rsidR="000031DE" w:rsidRPr="006F79DC">
        <w:rPr>
          <w:rFonts w:ascii="Calibri" w:hAnsi="Calibri" w:cs="Calibri"/>
          <w:b/>
          <w:sz w:val="18"/>
          <w:szCs w:val="18"/>
          <w:lang w:val="pl-PL"/>
        </w:rPr>
        <w:t>NIP</w:t>
      </w:r>
      <w:r w:rsidRPr="006F79DC">
        <w:rPr>
          <w:rFonts w:ascii="Calibri" w:hAnsi="Calibri" w:cs="Calibri"/>
          <w:b/>
          <w:sz w:val="18"/>
          <w:szCs w:val="18"/>
          <w:lang w:val="pl-PL"/>
        </w:rPr>
        <w:t>: CZ14091704</w:t>
      </w:r>
    </w:p>
    <w:p w14:paraId="5D359727" w14:textId="0385CE51" w:rsidR="00594FFE" w:rsidRPr="006F79DC" w:rsidRDefault="000031DE" w:rsidP="000031DE">
      <w:pPr>
        <w:spacing w:before="120" w:after="120"/>
        <w:ind w:left="1416" w:hanging="1416"/>
        <w:rPr>
          <w:rFonts w:ascii="Calibri" w:hAnsi="Calibri" w:cs="Calibri"/>
          <w:b/>
          <w:sz w:val="18"/>
          <w:szCs w:val="18"/>
          <w:lang w:val="pl-PL"/>
        </w:rPr>
      </w:pPr>
      <w:r w:rsidRPr="006F79DC">
        <w:rPr>
          <w:rFonts w:ascii="Calibri" w:hAnsi="Calibri" w:cs="Calibri"/>
          <w:b/>
          <w:sz w:val="18"/>
          <w:szCs w:val="18"/>
          <w:lang w:val="pl-PL"/>
        </w:rPr>
        <w:t>Urz</w:t>
      </w:r>
      <w:r w:rsidRPr="006F79DC">
        <w:rPr>
          <w:rFonts w:ascii="Calibri" w:hAnsi="Calibri"/>
          <w:b/>
          <w:lang w:val="pl-PL"/>
        </w:rPr>
        <w:t>ą</w:t>
      </w:r>
      <w:r w:rsidRPr="006F79DC">
        <w:rPr>
          <w:rFonts w:ascii="Calibri" w:hAnsi="Calibri" w:cs="Calibri"/>
          <w:b/>
          <w:sz w:val="18"/>
          <w:szCs w:val="18"/>
          <w:lang w:val="pl-PL"/>
        </w:rPr>
        <w:t>dzenie</w:t>
      </w:r>
      <w:r w:rsidR="00594FFE" w:rsidRPr="006F79DC">
        <w:rPr>
          <w:rFonts w:ascii="Calibri" w:hAnsi="Calibri" w:cs="Calibri"/>
          <w:b/>
          <w:sz w:val="18"/>
          <w:szCs w:val="18"/>
          <w:lang w:val="pl-PL"/>
        </w:rPr>
        <w:t>:</w:t>
      </w:r>
      <w:r w:rsidR="00594FFE" w:rsidRPr="006F79DC">
        <w:rPr>
          <w:rFonts w:ascii="Calibri" w:hAnsi="Calibri" w:cs="Calibri"/>
          <w:b/>
          <w:sz w:val="18"/>
          <w:szCs w:val="18"/>
          <w:lang w:val="pl-PL"/>
        </w:rPr>
        <w:tab/>
      </w:r>
      <w:r w:rsidRPr="006F79DC">
        <w:rPr>
          <w:rFonts w:ascii="Calibri" w:hAnsi="Calibri" w:cs="Calibri"/>
          <w:b/>
          <w:sz w:val="18"/>
          <w:szCs w:val="18"/>
          <w:lang w:val="pl-PL"/>
        </w:rPr>
        <w:t>KOMBINOWANE KOCIO</w:t>
      </w:r>
      <w:r w:rsidRPr="006F79DC">
        <w:rPr>
          <w:rFonts w:cs="Calibri"/>
          <w:b/>
          <w:bCs/>
          <w:lang w:val="pl-PL"/>
        </w:rPr>
        <w:t>Ł</w:t>
      </w:r>
      <w:r w:rsidRPr="006F79DC">
        <w:rPr>
          <w:rFonts w:ascii="Calibri" w:hAnsi="Calibri" w:cs="Calibri"/>
          <w:b/>
          <w:sz w:val="18"/>
          <w:szCs w:val="18"/>
          <w:lang w:val="pl-PL"/>
        </w:rPr>
        <w:t xml:space="preserve"> WODNY NA DREWNO Z RĘCZNYM PODAWANIEM PALIWA I NA PELLETY DRZEWNE Z AUTOMATYCZNYM PODAWANIEM PALIWA</w:t>
      </w:r>
    </w:p>
    <w:p w14:paraId="1F95FA1E" w14:textId="1D0BFA61" w:rsidR="00594FFE" w:rsidRPr="006F79DC" w:rsidRDefault="000031DE" w:rsidP="00594FFE">
      <w:pPr>
        <w:spacing w:before="120" w:after="120"/>
        <w:rPr>
          <w:rFonts w:ascii="Calibri" w:hAnsi="Calibri" w:cs="Calibri"/>
          <w:sz w:val="18"/>
          <w:szCs w:val="18"/>
          <w:lang w:val="pl-PL"/>
        </w:rPr>
      </w:pPr>
      <w:r w:rsidRPr="006F79DC">
        <w:rPr>
          <w:rFonts w:ascii="Calibri" w:hAnsi="Calibri" w:cs="Calibri"/>
          <w:b/>
          <w:sz w:val="18"/>
          <w:szCs w:val="18"/>
          <w:lang w:val="pl-PL"/>
        </w:rPr>
        <w:t>Oznaczenie typowe</w:t>
      </w:r>
      <w:r w:rsidR="00594FFE" w:rsidRPr="006F79DC">
        <w:rPr>
          <w:rFonts w:ascii="Calibri" w:hAnsi="Calibri" w:cs="Calibri"/>
          <w:sz w:val="18"/>
          <w:szCs w:val="18"/>
          <w:lang w:val="pl-PL"/>
        </w:rPr>
        <w:t xml:space="preserve">:  </w:t>
      </w:r>
    </w:p>
    <w:p w14:paraId="57A90DD0" w14:textId="5E9D56AE" w:rsidR="00594FFE" w:rsidRPr="006F79DC" w:rsidRDefault="00594FFE" w:rsidP="00594FFE">
      <w:pPr>
        <w:spacing w:before="120" w:after="120"/>
        <w:rPr>
          <w:rFonts w:ascii="Calibri" w:hAnsi="Calibri" w:cs="Calibri"/>
          <w:b/>
          <w:lang w:val="pl-PL"/>
        </w:rPr>
      </w:pPr>
      <w:r w:rsidRPr="006F79DC">
        <w:rPr>
          <w:rFonts w:ascii="Calibri" w:hAnsi="Calibri" w:cs="Calibri"/>
          <w:b/>
          <w:lang w:val="pl-PL"/>
        </w:rPr>
        <w:t>H4</w:t>
      </w:r>
      <w:r w:rsidR="005E0BBD" w:rsidRPr="006F79DC">
        <w:rPr>
          <w:rFonts w:ascii="Calibri" w:hAnsi="Calibri" w:cs="Calibri"/>
          <w:b/>
          <w:lang w:val="pl-PL"/>
        </w:rPr>
        <w:t>25</w:t>
      </w:r>
      <w:r w:rsidRPr="006F79DC">
        <w:rPr>
          <w:rFonts w:ascii="Calibri" w:hAnsi="Calibri" w:cs="Calibri"/>
          <w:b/>
          <w:lang w:val="pl-PL"/>
        </w:rPr>
        <w:t xml:space="preserve"> EKO-D</w:t>
      </w:r>
      <w:r w:rsidR="005E0BBD" w:rsidRPr="006F79DC">
        <w:rPr>
          <w:rFonts w:ascii="Calibri" w:hAnsi="Calibri" w:cs="Calibri"/>
          <w:b/>
          <w:lang w:val="pl-PL"/>
        </w:rPr>
        <w:t xml:space="preserve"> MAX KOMBI, H435 EKO-D MAX KOMBI, H442 EKO-D MAX KOMBI, H455 EKO-D MAX KOMBI</w:t>
      </w:r>
    </w:p>
    <w:p w14:paraId="79D9AAB1" w14:textId="77777777" w:rsidR="000031DE" w:rsidRPr="006F79DC" w:rsidRDefault="000031DE" w:rsidP="00594FFE">
      <w:pPr>
        <w:spacing w:before="120" w:after="120"/>
        <w:rPr>
          <w:rFonts w:ascii="Calibri" w:hAnsi="Calibri" w:cs="Calibri"/>
          <w:bCs/>
          <w:sz w:val="18"/>
          <w:szCs w:val="18"/>
          <w:lang w:val="pl-PL"/>
        </w:rPr>
      </w:pPr>
      <w:r w:rsidRPr="006F79DC">
        <w:rPr>
          <w:rFonts w:ascii="Calibri" w:hAnsi="Calibri" w:cs="Calibri"/>
          <w:b/>
          <w:sz w:val="18"/>
          <w:szCs w:val="18"/>
          <w:lang w:val="pl-PL"/>
        </w:rPr>
        <w:t xml:space="preserve">Opis i przeznaczenie wyrobu: </w:t>
      </w:r>
      <w:r w:rsidRPr="006F79DC">
        <w:rPr>
          <w:rFonts w:ascii="Calibri" w:hAnsi="Calibri" w:cs="Calibri"/>
          <w:bCs/>
          <w:sz w:val="18"/>
          <w:szCs w:val="18"/>
          <w:lang w:val="pl-PL"/>
        </w:rPr>
        <w:t>Produkt H4xx EKO-D MAX KOMBI to stalowy spawany kocioł wodny przeznaczony do centralnego ogrzewania mieszkań, domów jednorodzinnych i podobnych obiektów. Zalecanym paliwem jest drewno i pelet drzewny.</w:t>
      </w:r>
    </w:p>
    <w:p w14:paraId="01B8C488" w14:textId="77777777" w:rsidR="000031DE" w:rsidRPr="006F79DC" w:rsidRDefault="000031DE" w:rsidP="00594FFE">
      <w:pPr>
        <w:spacing w:before="120" w:after="120"/>
        <w:rPr>
          <w:rFonts w:ascii="Calibri" w:hAnsi="Calibri" w:cs="Calibri"/>
          <w:bCs/>
          <w:sz w:val="18"/>
          <w:szCs w:val="18"/>
          <w:lang w:val="pl-PL"/>
        </w:rPr>
      </w:pPr>
      <w:r w:rsidRPr="006F79DC">
        <w:rPr>
          <w:rFonts w:ascii="Calibri" w:hAnsi="Calibri" w:cs="Calibri"/>
          <w:b/>
          <w:sz w:val="18"/>
          <w:szCs w:val="18"/>
          <w:lang w:val="pl-PL"/>
        </w:rPr>
        <w:t xml:space="preserve">Sposób oceny zgodności: </w:t>
      </w:r>
    </w:p>
    <w:p w14:paraId="5FA2E43F" w14:textId="77777777" w:rsidR="000031DE" w:rsidRPr="006F79DC" w:rsidRDefault="000031DE" w:rsidP="00594FFE">
      <w:pPr>
        <w:spacing w:before="120" w:after="120"/>
        <w:rPr>
          <w:rFonts w:ascii="Calibri" w:hAnsi="Calibri" w:cs="Calibri"/>
          <w:bCs/>
          <w:sz w:val="18"/>
          <w:szCs w:val="18"/>
          <w:lang w:val="pl-PL"/>
        </w:rPr>
      </w:pPr>
      <w:r w:rsidRPr="006F79DC">
        <w:rPr>
          <w:rFonts w:ascii="Calibri" w:hAnsi="Calibri" w:cs="Calibri"/>
          <w:bCs/>
          <w:sz w:val="18"/>
          <w:szCs w:val="18"/>
          <w:lang w:val="pl-PL"/>
        </w:rPr>
        <w:t xml:space="preserve">użyty schemat certyfikacji: rozporządzenie rządu nr 163/2002 Sb., § 7 </w:t>
      </w:r>
    </w:p>
    <w:p w14:paraId="3892FEEE" w14:textId="77777777" w:rsidR="000031DE" w:rsidRPr="006F79DC" w:rsidRDefault="000031DE" w:rsidP="00594FFE">
      <w:pPr>
        <w:spacing w:before="120" w:after="120"/>
        <w:rPr>
          <w:rFonts w:ascii="Calibri" w:hAnsi="Calibri" w:cs="Calibri"/>
          <w:bCs/>
          <w:sz w:val="18"/>
          <w:szCs w:val="18"/>
          <w:lang w:val="pl-PL"/>
        </w:rPr>
      </w:pPr>
      <w:r w:rsidRPr="006F79DC">
        <w:rPr>
          <w:rFonts w:ascii="Calibri" w:hAnsi="Calibri" w:cs="Calibri"/>
          <w:bCs/>
          <w:sz w:val="18"/>
          <w:szCs w:val="18"/>
          <w:lang w:val="pl-PL"/>
        </w:rPr>
        <w:t xml:space="preserve">Dyrektywa 2014/35/EU (rozporządzenie rządu nr 118/2016 Sb.) </w:t>
      </w:r>
    </w:p>
    <w:p w14:paraId="210F0B5B" w14:textId="77777777" w:rsidR="000031DE" w:rsidRPr="006F79DC" w:rsidRDefault="000031DE" w:rsidP="00594FFE">
      <w:pPr>
        <w:spacing w:before="120" w:after="120"/>
        <w:rPr>
          <w:rFonts w:ascii="Calibri" w:hAnsi="Calibri" w:cs="Calibri"/>
          <w:bCs/>
          <w:sz w:val="18"/>
          <w:szCs w:val="18"/>
          <w:lang w:val="pl-PL"/>
        </w:rPr>
      </w:pPr>
      <w:r w:rsidRPr="006F79DC">
        <w:rPr>
          <w:rFonts w:ascii="Calibri" w:hAnsi="Calibri" w:cs="Calibri"/>
          <w:bCs/>
          <w:sz w:val="18"/>
          <w:szCs w:val="18"/>
          <w:lang w:val="pl-PL"/>
        </w:rPr>
        <w:t xml:space="preserve">Dyrektywa 2014/30/EU (rozporządzenie rządu nr 117/2016 Sb.) </w:t>
      </w:r>
    </w:p>
    <w:p w14:paraId="238D219D" w14:textId="77777777" w:rsidR="000031DE" w:rsidRPr="006F79DC" w:rsidRDefault="000031DE" w:rsidP="00594FFE">
      <w:pPr>
        <w:spacing w:before="120" w:after="120"/>
        <w:rPr>
          <w:rFonts w:ascii="Calibri" w:hAnsi="Calibri" w:cs="Calibri"/>
          <w:bCs/>
          <w:sz w:val="18"/>
          <w:szCs w:val="18"/>
          <w:lang w:val="pl-PL"/>
        </w:rPr>
      </w:pPr>
      <w:r w:rsidRPr="006F79DC">
        <w:rPr>
          <w:rFonts w:ascii="Calibri" w:hAnsi="Calibri" w:cs="Calibri"/>
          <w:bCs/>
          <w:sz w:val="18"/>
          <w:szCs w:val="18"/>
          <w:lang w:val="pl-PL"/>
        </w:rPr>
        <w:t xml:space="preserve">Rozporządzenie Komisji (UE) nr 2015/1189, załącznik II, art. 1, </w:t>
      </w:r>
    </w:p>
    <w:p w14:paraId="4B449E19" w14:textId="593363EB" w:rsidR="000031DE" w:rsidRPr="006F79DC" w:rsidRDefault="000031DE" w:rsidP="00594FFE">
      <w:pPr>
        <w:spacing w:before="120" w:after="120"/>
        <w:rPr>
          <w:rFonts w:ascii="Calibri" w:hAnsi="Calibri" w:cs="Calibri"/>
          <w:bCs/>
          <w:sz w:val="18"/>
          <w:szCs w:val="18"/>
          <w:lang w:val="pl-PL"/>
        </w:rPr>
      </w:pPr>
      <w:r w:rsidRPr="006F79DC">
        <w:rPr>
          <w:rFonts w:ascii="Calibri" w:hAnsi="Calibri" w:cs="Calibri"/>
          <w:bCs/>
          <w:sz w:val="18"/>
          <w:szCs w:val="18"/>
          <w:lang w:val="pl-PL"/>
        </w:rPr>
        <w:t>Rozporządzenie Komisji (UE) nr 2015/1187 Producent również deklaruje, że podjął środki, które zapewniają zgodność wszystkich produktów wprowadzanych na rynek z dokumentacją techniczną, z podstawowymi wymaganiami dla produktu oraz z zatwierdzonym typem.</w:t>
      </w:r>
    </w:p>
    <w:p w14:paraId="1DBC8249" w14:textId="77777777" w:rsidR="000031DE" w:rsidRPr="006F79DC" w:rsidRDefault="000031DE" w:rsidP="00594FFE">
      <w:pPr>
        <w:tabs>
          <w:tab w:val="left" w:pos="709"/>
        </w:tabs>
        <w:spacing w:before="120" w:after="120"/>
        <w:rPr>
          <w:rFonts w:ascii="Calibri" w:hAnsi="Calibri" w:cs="Calibri"/>
          <w:b/>
          <w:sz w:val="18"/>
          <w:szCs w:val="18"/>
          <w:lang w:val="pl-PL"/>
        </w:rPr>
      </w:pPr>
      <w:r w:rsidRPr="006F79DC">
        <w:rPr>
          <w:rFonts w:ascii="Calibri" w:hAnsi="Calibri" w:cs="Calibri"/>
          <w:b/>
          <w:sz w:val="18"/>
          <w:szCs w:val="18"/>
          <w:lang w:val="pl-PL"/>
        </w:rPr>
        <w:t>Lista harmonizowanych norm użytych przy ocenie zgodności:</w:t>
      </w:r>
    </w:p>
    <w:p w14:paraId="1693959B" w14:textId="77777777" w:rsidR="000031DE" w:rsidRPr="006F79DC" w:rsidRDefault="000031DE" w:rsidP="00594FFE">
      <w:pPr>
        <w:spacing w:before="120" w:after="120"/>
        <w:rPr>
          <w:rFonts w:eastAsia="Times New Roman"/>
          <w:sz w:val="18"/>
          <w:szCs w:val="18"/>
          <w:lang w:val="pl-PL"/>
        </w:rPr>
      </w:pPr>
      <w:r w:rsidRPr="006F79DC">
        <w:rPr>
          <w:rFonts w:eastAsia="Times New Roman"/>
          <w:sz w:val="18"/>
          <w:szCs w:val="18"/>
          <w:lang w:val="pl-PL"/>
        </w:rPr>
        <w:t>ČSN EN 303-5+A1:2023 (z wyjątkiem odchylek C.2.3, C.5.1 i C.5.2 załącznika C), ČSN 06 1008:1997, ČSN EN 60335-1 ed. 3:2012, ČSN EN 60335-2-102-ed.2:2016, ČSN EN 62233:2008 oraz rozporządzenie rządu nr 272/2011, ČSN EN 60335-1 ed. 3:2012, ČSN EN 60335-2-102 ed. 2:2016, ČSN EN 62233:2008, ČSN EN IEC 61000-6-2 ed. 4:2019, ČSN EN IEC 61000-6-3 ed. 3:2021</w:t>
      </w:r>
    </w:p>
    <w:p w14:paraId="23E18DC7" w14:textId="77777777" w:rsidR="000031DE" w:rsidRPr="006F79DC" w:rsidRDefault="000031DE" w:rsidP="00594FFE">
      <w:pPr>
        <w:spacing w:before="120" w:after="120"/>
        <w:rPr>
          <w:rFonts w:ascii="Calibri" w:hAnsi="Calibri" w:cs="Calibri"/>
          <w:b/>
          <w:sz w:val="18"/>
          <w:szCs w:val="18"/>
          <w:lang w:val="pl-PL"/>
        </w:rPr>
      </w:pPr>
      <w:r w:rsidRPr="006F79DC">
        <w:rPr>
          <w:rFonts w:ascii="Calibri" w:hAnsi="Calibri" w:cs="Calibri"/>
          <w:b/>
          <w:sz w:val="18"/>
          <w:szCs w:val="18"/>
          <w:lang w:val="pl-PL"/>
        </w:rPr>
        <w:t>Lista wydanych certyfikatów i ZAŚWIADCZEŃ: (Instytut Badawczy Przemysłu Maszynowego, s.p., Hudcova 56b, 621 00 Brno, NIP: 00001490)</w:t>
      </w:r>
    </w:p>
    <w:p w14:paraId="1455FE67" w14:textId="677C3A9D" w:rsidR="00594FFE" w:rsidRPr="006F79DC" w:rsidRDefault="0089470F" w:rsidP="00594FFE">
      <w:pPr>
        <w:spacing w:before="120" w:after="120"/>
        <w:rPr>
          <w:rFonts w:ascii="Calibri" w:hAnsi="Calibri" w:cs="Calibri"/>
          <w:color w:val="ED7D31" w:themeColor="accent2"/>
          <w:lang w:val="pl-PL"/>
        </w:rPr>
      </w:pPr>
      <w:r w:rsidRPr="006F79DC">
        <w:rPr>
          <w:rFonts w:ascii="Calibri" w:hAnsi="Calibri" w:cs="Calibri"/>
          <w:b/>
          <w:color w:val="ED7D31" w:themeColor="accent2"/>
          <w:lang w:val="pl-PL"/>
        </w:rPr>
        <w:t>doplnit</w:t>
      </w:r>
    </w:p>
    <w:p w14:paraId="1AD68454" w14:textId="77777777" w:rsidR="00594FFE" w:rsidRPr="006F79DC" w:rsidRDefault="00594FFE" w:rsidP="00594FFE">
      <w:pPr>
        <w:spacing w:before="120" w:after="120"/>
        <w:rPr>
          <w:rFonts w:ascii="Calibri" w:hAnsi="Calibri" w:cs="Calibri"/>
          <w:sz w:val="18"/>
          <w:szCs w:val="18"/>
          <w:lang w:val="pl-PL"/>
        </w:rPr>
      </w:pPr>
      <w:r w:rsidRPr="006F79DC">
        <w:rPr>
          <w:rFonts w:ascii="Calibri" w:hAnsi="Calibri" w:cs="Calibri"/>
          <w:sz w:val="18"/>
          <w:szCs w:val="18"/>
          <w:lang w:val="pl-PL"/>
        </w:rPr>
        <w:t>Toto prohlášení o shodě je původní ES a EU prohlášení o shodě.</w:t>
      </w:r>
    </w:p>
    <w:p w14:paraId="56AD709C" w14:textId="77777777" w:rsidR="009D2EE0" w:rsidRPr="006F79DC" w:rsidRDefault="009D2EE0" w:rsidP="00594FFE">
      <w:pPr>
        <w:spacing w:before="120" w:after="120"/>
        <w:rPr>
          <w:rFonts w:ascii="Calibri" w:hAnsi="Calibri" w:cs="Calibri"/>
          <w:sz w:val="18"/>
          <w:szCs w:val="18"/>
          <w:lang w:val="pl-PL"/>
        </w:rPr>
      </w:pPr>
      <w:r w:rsidRPr="006F79DC">
        <w:rPr>
          <w:rFonts w:ascii="Calibri" w:hAnsi="Calibri" w:cs="Calibri"/>
          <w:sz w:val="18"/>
          <w:szCs w:val="18"/>
          <w:lang w:val="pl-PL"/>
        </w:rPr>
        <w:t xml:space="preserve">To oświadczenie o zgodności jest oryginalnym oświadczeniem o zgodności ES i UE. </w:t>
      </w:r>
    </w:p>
    <w:p w14:paraId="04A25429" w14:textId="77777777" w:rsidR="009D2EE0" w:rsidRPr="006F79DC" w:rsidRDefault="009D2EE0" w:rsidP="00594FFE">
      <w:pPr>
        <w:spacing w:before="120" w:after="120"/>
        <w:rPr>
          <w:rFonts w:ascii="Calibri" w:hAnsi="Calibri" w:cs="Calibri"/>
          <w:sz w:val="18"/>
          <w:szCs w:val="18"/>
          <w:lang w:val="pl-PL"/>
        </w:rPr>
      </w:pPr>
      <w:r w:rsidRPr="006F79DC">
        <w:rPr>
          <w:rFonts w:ascii="Calibri" w:hAnsi="Calibri" w:cs="Calibri"/>
          <w:sz w:val="18"/>
          <w:szCs w:val="18"/>
          <w:lang w:val="pl-PL"/>
        </w:rPr>
        <w:t xml:space="preserve">Ostatnie dwie cyfry roku, w którym na wyrobie umieszczono znak CE: 24 </w:t>
      </w:r>
    </w:p>
    <w:p w14:paraId="30D5C89E" w14:textId="30262159" w:rsidR="00594FFE" w:rsidRPr="006F79DC" w:rsidRDefault="009D2EE0" w:rsidP="009D2EE0">
      <w:pPr>
        <w:spacing w:before="120" w:after="120"/>
        <w:rPr>
          <w:rFonts w:ascii="Calibri" w:hAnsi="Calibri" w:cs="Calibri"/>
          <w:sz w:val="18"/>
          <w:szCs w:val="18"/>
          <w:lang w:val="pl-PL"/>
        </w:rPr>
      </w:pPr>
      <w:r w:rsidRPr="006F79DC">
        <w:rPr>
          <w:rFonts w:ascii="Calibri" w:hAnsi="Calibri" w:cs="Calibri"/>
          <w:sz w:val="18"/>
          <w:szCs w:val="18"/>
          <w:lang w:val="pl-PL"/>
        </w:rPr>
        <w:t xml:space="preserve">Osoba uprawniona do sporządzenia oryginalnego oświadczenia o zgodności: </w:t>
      </w:r>
      <w:r w:rsidRPr="006F79DC">
        <w:rPr>
          <w:rFonts w:ascii="Calibri" w:hAnsi="Calibri" w:cs="Calibri"/>
          <w:sz w:val="18"/>
          <w:szCs w:val="18"/>
          <w:lang w:val="pl-PL"/>
        </w:rPr>
        <w:tab/>
      </w:r>
      <w:r w:rsidRPr="006F79DC">
        <w:rPr>
          <w:rFonts w:ascii="Calibri" w:hAnsi="Calibri" w:cs="Calibri"/>
          <w:sz w:val="18"/>
          <w:szCs w:val="18"/>
          <w:lang w:val="pl-PL"/>
        </w:rPr>
        <w:tab/>
      </w:r>
      <w:r w:rsidR="00594FFE" w:rsidRPr="006F79DC">
        <w:rPr>
          <w:rFonts w:ascii="Calibri" w:hAnsi="Calibri" w:cs="Calibri"/>
          <w:sz w:val="18"/>
          <w:szCs w:val="18"/>
          <w:lang w:val="pl-PL"/>
        </w:rPr>
        <w:t xml:space="preserve"> ing. Michal Dostál – </w:t>
      </w:r>
      <w:r w:rsidRPr="006F79DC">
        <w:rPr>
          <w:rFonts w:ascii="Calibri" w:hAnsi="Calibri" w:cs="Calibri"/>
          <w:sz w:val="18"/>
          <w:szCs w:val="18"/>
          <w:lang w:val="pl-PL"/>
        </w:rPr>
        <w:t>prezes</w:t>
      </w:r>
    </w:p>
    <w:p w14:paraId="457D04A3" w14:textId="51B78232" w:rsidR="00594FFE" w:rsidRPr="006F79DC" w:rsidRDefault="00594FFE" w:rsidP="00594FFE">
      <w:pPr>
        <w:spacing w:before="120" w:after="120"/>
        <w:ind w:left="2160"/>
        <w:rPr>
          <w:rFonts w:ascii="Calibri" w:hAnsi="Calibri" w:cs="Calibri"/>
          <w:sz w:val="18"/>
          <w:szCs w:val="18"/>
          <w:lang w:val="pl-PL"/>
        </w:rPr>
      </w:pPr>
      <w:r w:rsidRPr="006F79DC">
        <w:rPr>
          <w:rFonts w:ascii="Calibri" w:hAnsi="Calibri" w:cs="Calibri"/>
          <w:sz w:val="18"/>
          <w:szCs w:val="18"/>
          <w:lang w:val="pl-PL"/>
        </w:rPr>
        <w:tab/>
      </w:r>
      <w:r w:rsidRPr="006F79DC">
        <w:rPr>
          <w:rFonts w:ascii="Calibri" w:hAnsi="Calibri" w:cs="Calibri"/>
          <w:sz w:val="18"/>
          <w:szCs w:val="18"/>
          <w:lang w:val="pl-PL"/>
        </w:rPr>
        <w:tab/>
      </w:r>
      <w:r w:rsidRPr="006F79DC">
        <w:rPr>
          <w:rFonts w:ascii="Calibri" w:hAnsi="Calibri" w:cs="Calibri"/>
          <w:sz w:val="18"/>
          <w:szCs w:val="18"/>
          <w:lang w:val="pl-PL"/>
        </w:rPr>
        <w:tab/>
      </w:r>
      <w:r w:rsidRPr="006F79DC">
        <w:rPr>
          <w:rFonts w:ascii="Calibri" w:hAnsi="Calibri" w:cs="Calibri"/>
          <w:sz w:val="18"/>
          <w:szCs w:val="18"/>
          <w:lang w:val="pl-PL"/>
        </w:rPr>
        <w:tab/>
      </w:r>
      <w:r w:rsidRPr="006F79DC">
        <w:rPr>
          <w:rFonts w:ascii="Calibri" w:hAnsi="Calibri" w:cs="Calibri"/>
          <w:sz w:val="18"/>
          <w:szCs w:val="18"/>
          <w:lang w:val="pl-PL"/>
        </w:rPr>
        <w:tab/>
      </w:r>
      <w:r w:rsidRPr="006F79DC">
        <w:rPr>
          <w:rFonts w:ascii="Courier New" w:hAnsi="Courier New"/>
          <w:noProof/>
          <w:sz w:val="28"/>
          <w:lang w:val="pl-PL" w:eastAsia="cs-CZ"/>
        </w:rPr>
        <w:drawing>
          <wp:inline distT="0" distB="0" distL="0" distR="0" wp14:anchorId="56885648" wp14:editId="2D26F2BC">
            <wp:extent cx="1109966" cy="392908"/>
            <wp:effectExtent l="0" t="0" r="0" b="7620"/>
            <wp:docPr id="19864973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28478" cy="399461"/>
                    </a:xfrm>
                    <a:prstGeom prst="rect">
                      <a:avLst/>
                    </a:prstGeom>
                    <a:noFill/>
                    <a:ln>
                      <a:noFill/>
                    </a:ln>
                  </pic:spPr>
                </pic:pic>
              </a:graphicData>
            </a:graphic>
          </wp:inline>
        </w:drawing>
      </w:r>
    </w:p>
    <w:p w14:paraId="6827BE46" w14:textId="49E0D435" w:rsidR="00594FFE" w:rsidRPr="006F79DC" w:rsidRDefault="00594FFE" w:rsidP="00594FFE">
      <w:pPr>
        <w:spacing w:before="120" w:after="120"/>
        <w:rPr>
          <w:rFonts w:ascii="Calibri" w:hAnsi="Calibri" w:cs="Calibri"/>
          <w:sz w:val="18"/>
          <w:szCs w:val="18"/>
          <w:lang w:val="pl-PL"/>
        </w:rPr>
      </w:pPr>
      <w:r w:rsidRPr="006F79DC">
        <w:rPr>
          <w:rFonts w:ascii="Calibri" w:hAnsi="Calibri" w:cs="Calibri"/>
          <w:sz w:val="18"/>
          <w:szCs w:val="18"/>
          <w:lang w:val="pl-PL"/>
        </w:rPr>
        <w:tab/>
      </w:r>
      <w:r w:rsidRPr="006F79DC">
        <w:rPr>
          <w:rFonts w:ascii="Calibri" w:hAnsi="Calibri" w:cs="Calibri"/>
          <w:sz w:val="18"/>
          <w:szCs w:val="18"/>
          <w:lang w:val="pl-PL"/>
        </w:rPr>
        <w:tab/>
      </w:r>
      <w:r w:rsidRPr="006F79DC">
        <w:rPr>
          <w:rFonts w:ascii="Calibri" w:hAnsi="Calibri" w:cs="Calibri"/>
          <w:sz w:val="18"/>
          <w:szCs w:val="18"/>
          <w:lang w:val="pl-PL"/>
        </w:rPr>
        <w:tab/>
      </w:r>
      <w:r w:rsidRPr="006F79DC">
        <w:rPr>
          <w:rFonts w:ascii="Calibri" w:hAnsi="Calibri" w:cs="Calibri"/>
          <w:sz w:val="18"/>
          <w:szCs w:val="18"/>
          <w:lang w:val="pl-PL"/>
        </w:rPr>
        <w:tab/>
      </w:r>
      <w:r w:rsidRPr="006F79DC">
        <w:rPr>
          <w:rFonts w:ascii="Calibri" w:hAnsi="Calibri" w:cs="Calibri"/>
          <w:sz w:val="18"/>
          <w:szCs w:val="18"/>
          <w:lang w:val="pl-PL"/>
        </w:rPr>
        <w:tab/>
      </w:r>
      <w:r w:rsidRPr="006F79DC">
        <w:rPr>
          <w:rFonts w:ascii="Calibri" w:hAnsi="Calibri" w:cs="Calibri"/>
          <w:sz w:val="18"/>
          <w:szCs w:val="18"/>
          <w:lang w:val="pl-PL"/>
        </w:rPr>
        <w:tab/>
      </w:r>
      <w:r w:rsidRPr="006F79DC">
        <w:rPr>
          <w:rFonts w:ascii="Calibri" w:hAnsi="Calibri" w:cs="Calibri"/>
          <w:sz w:val="18"/>
          <w:szCs w:val="18"/>
          <w:lang w:val="pl-PL"/>
        </w:rPr>
        <w:tab/>
      </w:r>
      <w:r w:rsidRPr="006F79DC">
        <w:rPr>
          <w:rFonts w:ascii="Calibri" w:hAnsi="Calibri" w:cs="Calibri"/>
          <w:sz w:val="18"/>
          <w:szCs w:val="18"/>
          <w:lang w:val="pl-PL"/>
        </w:rPr>
        <w:tab/>
      </w:r>
      <w:r w:rsidRPr="006F79DC">
        <w:rPr>
          <w:rFonts w:ascii="Calibri" w:hAnsi="Calibri" w:cs="Calibri"/>
          <w:sz w:val="18"/>
          <w:szCs w:val="18"/>
          <w:lang w:val="pl-PL"/>
        </w:rPr>
        <w:tab/>
        <w:t xml:space="preserve"> </w:t>
      </w:r>
      <w:r w:rsidR="009D2EE0" w:rsidRPr="006F79DC">
        <w:rPr>
          <w:rFonts w:ascii="Calibri" w:hAnsi="Calibri" w:cs="Calibri"/>
          <w:sz w:val="18"/>
          <w:szCs w:val="18"/>
          <w:lang w:val="pl-PL"/>
        </w:rPr>
        <w:t>identyfikacja osoby posiadającej</w:t>
      </w:r>
    </w:p>
    <w:p w14:paraId="57BB7432" w14:textId="73340F2D" w:rsidR="00594FFE" w:rsidRPr="006F79DC" w:rsidRDefault="009D2EE0" w:rsidP="00594FFE">
      <w:pPr>
        <w:spacing w:before="120" w:after="120"/>
        <w:rPr>
          <w:rFonts w:ascii="Calibri" w:hAnsi="Calibri" w:cs="Calibri"/>
          <w:sz w:val="18"/>
          <w:szCs w:val="18"/>
          <w:lang w:val="pl-PL"/>
        </w:rPr>
      </w:pPr>
      <w:r w:rsidRPr="006F79DC">
        <w:rPr>
          <w:rFonts w:ascii="Calibri" w:hAnsi="Calibri" w:cs="Calibri"/>
          <w:sz w:val="18"/>
          <w:szCs w:val="18"/>
          <w:lang w:val="pl-PL"/>
        </w:rPr>
        <w:t>W</w:t>
      </w:r>
      <w:r w:rsidR="00594FFE" w:rsidRPr="006F79DC">
        <w:rPr>
          <w:rFonts w:ascii="Calibri" w:hAnsi="Calibri" w:cs="Calibri"/>
          <w:sz w:val="18"/>
          <w:szCs w:val="18"/>
          <w:lang w:val="pl-PL"/>
        </w:rPr>
        <w:t xml:space="preserve">  Valašském Meziříčí              dn</w:t>
      </w:r>
      <w:r w:rsidRPr="006F79DC">
        <w:rPr>
          <w:rFonts w:ascii="Calibri" w:hAnsi="Calibri" w:cs="Calibri"/>
          <w:sz w:val="18"/>
          <w:szCs w:val="18"/>
          <w:lang w:val="pl-PL"/>
        </w:rPr>
        <w:t>ia</w:t>
      </w:r>
      <w:r w:rsidR="00594FFE" w:rsidRPr="006F79DC">
        <w:rPr>
          <w:rFonts w:ascii="Calibri" w:hAnsi="Calibri" w:cs="Calibri"/>
          <w:sz w:val="18"/>
          <w:szCs w:val="18"/>
          <w:lang w:val="pl-PL"/>
        </w:rPr>
        <w:t xml:space="preserve"> 1</w:t>
      </w:r>
      <w:r w:rsidR="005E0BBD" w:rsidRPr="006F79DC">
        <w:rPr>
          <w:rFonts w:ascii="Calibri" w:hAnsi="Calibri" w:cs="Calibri"/>
          <w:sz w:val="18"/>
          <w:szCs w:val="18"/>
          <w:lang w:val="pl-PL"/>
        </w:rPr>
        <w:t>5.3</w:t>
      </w:r>
      <w:r w:rsidR="00594FFE" w:rsidRPr="006F79DC">
        <w:rPr>
          <w:rFonts w:ascii="Calibri" w:hAnsi="Calibri" w:cs="Calibri"/>
          <w:sz w:val="18"/>
          <w:szCs w:val="18"/>
          <w:lang w:val="pl-PL"/>
        </w:rPr>
        <w:t>.2024</w:t>
      </w:r>
      <w:r w:rsidR="00594FFE" w:rsidRPr="006F79DC">
        <w:rPr>
          <w:rFonts w:ascii="Calibri" w:hAnsi="Calibri" w:cs="Calibri"/>
          <w:sz w:val="18"/>
          <w:szCs w:val="18"/>
          <w:lang w:val="pl-PL"/>
        </w:rPr>
        <w:tab/>
      </w:r>
      <w:r w:rsidR="00594FFE" w:rsidRPr="006F79DC">
        <w:rPr>
          <w:rFonts w:ascii="Calibri" w:hAnsi="Calibri" w:cs="Calibri"/>
          <w:sz w:val="18"/>
          <w:szCs w:val="18"/>
          <w:lang w:val="pl-PL"/>
        </w:rPr>
        <w:tab/>
      </w:r>
      <w:r w:rsidR="00594FFE" w:rsidRPr="006F79DC">
        <w:rPr>
          <w:rFonts w:ascii="Calibri" w:hAnsi="Calibri" w:cs="Calibri"/>
          <w:sz w:val="18"/>
          <w:szCs w:val="18"/>
          <w:lang w:val="pl-PL"/>
        </w:rPr>
        <w:tab/>
      </w:r>
      <w:r w:rsidR="00594FFE" w:rsidRPr="006F79DC">
        <w:rPr>
          <w:rFonts w:ascii="Calibri" w:hAnsi="Calibri" w:cs="Calibri"/>
          <w:sz w:val="18"/>
          <w:szCs w:val="18"/>
          <w:lang w:val="pl-PL"/>
        </w:rPr>
        <w:tab/>
      </w:r>
      <w:r w:rsidR="00594FFE" w:rsidRPr="006F79DC">
        <w:rPr>
          <w:rFonts w:ascii="Calibri" w:hAnsi="Calibri" w:cs="Calibri"/>
          <w:sz w:val="18"/>
          <w:szCs w:val="18"/>
          <w:lang w:val="pl-PL"/>
        </w:rPr>
        <w:tab/>
        <w:t xml:space="preserve"> </w:t>
      </w:r>
      <w:bookmarkEnd w:id="48"/>
      <w:bookmarkEnd w:id="49"/>
      <w:bookmarkEnd w:id="50"/>
      <w:bookmarkEnd w:id="51"/>
      <w:bookmarkEnd w:id="52"/>
      <w:r w:rsidRPr="006F79DC">
        <w:rPr>
          <w:rFonts w:ascii="Calibri" w:hAnsi="Calibri" w:cs="Calibri"/>
          <w:sz w:val="18"/>
          <w:szCs w:val="18"/>
          <w:lang w:val="pl-PL"/>
        </w:rPr>
        <w:t>upoważnienie do podpisu w imieniu producenta</w:t>
      </w:r>
    </w:p>
    <w:p w14:paraId="5E7D948B" w14:textId="77777777" w:rsidR="00CA762B" w:rsidRPr="006F79DC" w:rsidRDefault="00475811" w:rsidP="00B3493A">
      <w:pPr>
        <w:pStyle w:val="Bezmezer"/>
        <w:rPr>
          <w:lang w:val="pl-PL"/>
        </w:rPr>
      </w:pPr>
      <w:r w:rsidRPr="006F79DC">
        <w:rPr>
          <w:noProof/>
          <w:lang w:val="pl-PL" w:eastAsia="cs-CZ"/>
        </w:rPr>
        <w:lastRenderedPageBreak/>
        <w:drawing>
          <wp:inline distT="0" distB="0" distL="0" distR="0" wp14:anchorId="54C5AEFF" wp14:editId="3ED74EF1">
            <wp:extent cx="1885950" cy="581025"/>
            <wp:effectExtent l="0" t="0" r="0" b="9525"/>
            <wp:docPr id="135" name="Obrázek 135" descr="C:\Users\velicka\Desktop\H416EKO-D_navod\H416EKO-D\OPO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elicka\Desktop\H416EKO-D_navod\H416EKO-D\OPOP logo.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85950" cy="581025"/>
                    </a:xfrm>
                    <a:prstGeom prst="rect">
                      <a:avLst/>
                    </a:prstGeom>
                    <a:noFill/>
                    <a:ln>
                      <a:noFill/>
                    </a:ln>
                  </pic:spPr>
                </pic:pic>
              </a:graphicData>
            </a:graphic>
          </wp:inline>
        </w:drawing>
      </w:r>
    </w:p>
    <w:p w14:paraId="12B88824" w14:textId="77777777" w:rsidR="00CA762B" w:rsidRPr="006F79DC" w:rsidRDefault="00CA762B" w:rsidP="00B3493A">
      <w:pPr>
        <w:pStyle w:val="Bezmezer"/>
        <w:rPr>
          <w:lang w:val="pl-PL"/>
        </w:rPr>
      </w:pPr>
    </w:p>
    <w:p w14:paraId="4C4B9948" w14:textId="77777777" w:rsidR="00CA762B" w:rsidRPr="006F79DC" w:rsidRDefault="00CA762B" w:rsidP="00B3493A">
      <w:pPr>
        <w:pStyle w:val="Bezmezer"/>
        <w:rPr>
          <w:lang w:val="pl-PL"/>
        </w:rPr>
      </w:pPr>
    </w:p>
    <w:p w14:paraId="0B442E95" w14:textId="77777777" w:rsidR="00CA762B" w:rsidRPr="006F79DC" w:rsidRDefault="00CA762B" w:rsidP="00B3493A">
      <w:pPr>
        <w:pStyle w:val="Bezmezer"/>
        <w:rPr>
          <w:lang w:val="pl-PL"/>
        </w:rPr>
      </w:pPr>
    </w:p>
    <w:p w14:paraId="51BBD249" w14:textId="77777777" w:rsidR="00CA762B" w:rsidRPr="006F79DC" w:rsidRDefault="00CA762B" w:rsidP="00B3493A">
      <w:pPr>
        <w:pStyle w:val="Bezmezer"/>
        <w:rPr>
          <w:lang w:val="pl-PL"/>
        </w:rPr>
      </w:pPr>
    </w:p>
    <w:p w14:paraId="2D7F114A" w14:textId="77777777" w:rsidR="00CA762B" w:rsidRPr="006F79DC" w:rsidRDefault="00CA762B" w:rsidP="00B3493A">
      <w:pPr>
        <w:pStyle w:val="Bezmezer"/>
        <w:rPr>
          <w:lang w:val="pl-PL"/>
        </w:rPr>
      </w:pPr>
    </w:p>
    <w:p w14:paraId="7EC70464" w14:textId="77777777" w:rsidR="00CA762B" w:rsidRPr="006F79DC" w:rsidRDefault="00CA762B" w:rsidP="00B3493A">
      <w:pPr>
        <w:pStyle w:val="Bezmezer"/>
        <w:rPr>
          <w:lang w:val="pl-PL"/>
        </w:rPr>
      </w:pPr>
    </w:p>
    <w:p w14:paraId="34007F98" w14:textId="77777777" w:rsidR="00CA762B" w:rsidRPr="006F79DC" w:rsidRDefault="00CA762B" w:rsidP="00B3493A">
      <w:pPr>
        <w:pStyle w:val="Bezmezer"/>
        <w:rPr>
          <w:lang w:val="pl-PL"/>
        </w:rPr>
      </w:pPr>
    </w:p>
    <w:p w14:paraId="122BA916" w14:textId="77777777" w:rsidR="00CA762B" w:rsidRPr="006F79DC" w:rsidRDefault="00CA762B" w:rsidP="00B3493A">
      <w:pPr>
        <w:pStyle w:val="Bezmezer"/>
        <w:rPr>
          <w:lang w:val="pl-PL"/>
        </w:rPr>
      </w:pPr>
    </w:p>
    <w:p w14:paraId="300273AE" w14:textId="77777777" w:rsidR="00CA762B" w:rsidRPr="006F79DC" w:rsidRDefault="00CA762B" w:rsidP="00B3493A">
      <w:pPr>
        <w:pStyle w:val="Bezmezer"/>
        <w:rPr>
          <w:lang w:val="pl-PL"/>
        </w:rPr>
      </w:pPr>
    </w:p>
    <w:p w14:paraId="691CA703" w14:textId="77777777" w:rsidR="00CA762B" w:rsidRPr="006F79DC" w:rsidRDefault="00CA762B" w:rsidP="00B3493A">
      <w:pPr>
        <w:pStyle w:val="Bezmezer"/>
        <w:rPr>
          <w:lang w:val="pl-PL"/>
        </w:rPr>
      </w:pPr>
    </w:p>
    <w:p w14:paraId="0B3FFEE7" w14:textId="77777777" w:rsidR="00CA762B" w:rsidRPr="006F79DC" w:rsidRDefault="00CA762B" w:rsidP="00B3493A">
      <w:pPr>
        <w:pStyle w:val="Bezmezer"/>
        <w:rPr>
          <w:lang w:val="pl-PL"/>
        </w:rPr>
      </w:pPr>
    </w:p>
    <w:p w14:paraId="31228B1B" w14:textId="77777777" w:rsidR="00CA762B" w:rsidRPr="006F79DC" w:rsidRDefault="00CA762B" w:rsidP="00B3493A">
      <w:pPr>
        <w:pStyle w:val="Bezmezer"/>
        <w:rPr>
          <w:lang w:val="pl-PL"/>
        </w:rPr>
      </w:pPr>
    </w:p>
    <w:p w14:paraId="153F6493" w14:textId="77777777" w:rsidR="00CA762B" w:rsidRPr="006F79DC" w:rsidRDefault="00CA762B" w:rsidP="00B3493A">
      <w:pPr>
        <w:pStyle w:val="Bezmezer"/>
        <w:rPr>
          <w:lang w:val="pl-PL"/>
        </w:rPr>
      </w:pPr>
    </w:p>
    <w:p w14:paraId="6BB36CDA" w14:textId="77777777" w:rsidR="00CA762B" w:rsidRPr="006F79DC" w:rsidRDefault="00CA762B" w:rsidP="00B3493A">
      <w:pPr>
        <w:pStyle w:val="Bezmezer"/>
        <w:rPr>
          <w:lang w:val="pl-PL"/>
        </w:rPr>
      </w:pPr>
    </w:p>
    <w:p w14:paraId="34858AC1" w14:textId="77777777" w:rsidR="00993832" w:rsidRPr="006F79DC" w:rsidRDefault="00993832" w:rsidP="00B3493A">
      <w:pPr>
        <w:pStyle w:val="Bezmezer"/>
        <w:rPr>
          <w:lang w:val="pl-PL"/>
        </w:rPr>
      </w:pPr>
    </w:p>
    <w:p w14:paraId="5D63C7C7" w14:textId="77777777" w:rsidR="00CA762B" w:rsidRPr="006F79DC" w:rsidRDefault="00CA762B" w:rsidP="00B3493A">
      <w:pPr>
        <w:pStyle w:val="Bezmezer"/>
        <w:rPr>
          <w:lang w:val="pl-PL"/>
        </w:rPr>
      </w:pPr>
    </w:p>
    <w:p w14:paraId="57F407EA" w14:textId="77777777" w:rsidR="00CA762B" w:rsidRPr="006F79DC" w:rsidRDefault="00CA762B" w:rsidP="00B3493A">
      <w:pPr>
        <w:pStyle w:val="Bezmezer"/>
        <w:rPr>
          <w:lang w:val="pl-PL"/>
        </w:rPr>
      </w:pPr>
    </w:p>
    <w:p w14:paraId="47E0880E" w14:textId="77777777" w:rsidR="00CA762B" w:rsidRPr="006F79DC" w:rsidRDefault="00CA762B" w:rsidP="00B3493A">
      <w:pPr>
        <w:pStyle w:val="Bezmezer"/>
        <w:rPr>
          <w:lang w:val="pl-PL"/>
        </w:rPr>
      </w:pPr>
    </w:p>
    <w:p w14:paraId="0BD05815" w14:textId="77777777" w:rsidR="00CA762B" w:rsidRPr="006F79DC" w:rsidRDefault="00CA762B" w:rsidP="00B3493A">
      <w:pPr>
        <w:pStyle w:val="Bezmezer"/>
        <w:rPr>
          <w:lang w:val="pl-PL"/>
        </w:rPr>
      </w:pPr>
    </w:p>
    <w:p w14:paraId="52CFCCAF" w14:textId="77777777" w:rsidR="00CA762B" w:rsidRPr="006F79DC" w:rsidRDefault="00CA762B" w:rsidP="00B3493A">
      <w:pPr>
        <w:pStyle w:val="Bezmezer"/>
        <w:rPr>
          <w:sz w:val="24"/>
          <w:lang w:val="pl-PL"/>
        </w:rPr>
      </w:pPr>
    </w:p>
    <w:p w14:paraId="08EC321D" w14:textId="245EB4F5" w:rsidR="00CA762B" w:rsidRPr="006F79DC" w:rsidRDefault="00CA762B" w:rsidP="00CA762B">
      <w:pPr>
        <w:spacing w:before="120"/>
        <w:ind w:right="284"/>
        <w:jc w:val="right"/>
        <w:rPr>
          <w:szCs w:val="16"/>
          <w:lang w:val="pl-PL"/>
        </w:rPr>
      </w:pPr>
      <w:r w:rsidRPr="006F79DC">
        <w:rPr>
          <w:szCs w:val="16"/>
          <w:lang w:val="pl-PL"/>
        </w:rPr>
        <w:t>OPOP, s</w:t>
      </w:r>
      <w:r w:rsidR="00991DC5" w:rsidRPr="006F79DC">
        <w:rPr>
          <w:szCs w:val="16"/>
          <w:lang w:val="pl-PL"/>
        </w:rPr>
        <w:t>.</w:t>
      </w:r>
      <w:r w:rsidRPr="006F79DC">
        <w:rPr>
          <w:szCs w:val="16"/>
          <w:lang w:val="pl-PL"/>
        </w:rPr>
        <w:t>r.o.</w:t>
      </w:r>
    </w:p>
    <w:p w14:paraId="684B4286" w14:textId="599174BA" w:rsidR="00CA762B" w:rsidRPr="006F79DC" w:rsidRDefault="00991DC5" w:rsidP="00CA762B">
      <w:pPr>
        <w:spacing w:before="120"/>
        <w:ind w:right="284"/>
        <w:jc w:val="right"/>
        <w:rPr>
          <w:szCs w:val="16"/>
          <w:lang w:val="pl-PL"/>
        </w:rPr>
      </w:pPr>
      <w:r w:rsidRPr="006F79DC">
        <w:rPr>
          <w:szCs w:val="16"/>
          <w:lang w:val="pl-PL"/>
        </w:rPr>
        <w:t xml:space="preserve">Ul. </w:t>
      </w:r>
      <w:r w:rsidR="00CA762B" w:rsidRPr="006F79DC">
        <w:rPr>
          <w:szCs w:val="16"/>
          <w:lang w:val="pl-PL"/>
        </w:rPr>
        <w:t>Zašovská 750</w:t>
      </w:r>
    </w:p>
    <w:p w14:paraId="2A43ED2A" w14:textId="77777777" w:rsidR="00CA762B" w:rsidRPr="006F79DC" w:rsidRDefault="00CA762B" w:rsidP="00CA762B">
      <w:pPr>
        <w:spacing w:before="120"/>
        <w:ind w:right="284"/>
        <w:jc w:val="right"/>
        <w:rPr>
          <w:szCs w:val="16"/>
          <w:lang w:val="pl-PL"/>
        </w:rPr>
      </w:pPr>
      <w:r w:rsidRPr="006F79DC">
        <w:rPr>
          <w:szCs w:val="16"/>
          <w:lang w:val="pl-PL"/>
        </w:rPr>
        <w:t>757 01 Valašské Meziříčí</w:t>
      </w:r>
    </w:p>
    <w:p w14:paraId="0AEE3FF9" w14:textId="7AE417CE" w:rsidR="00CA762B" w:rsidRPr="006F79DC" w:rsidRDefault="00991DC5" w:rsidP="00991DC5">
      <w:pPr>
        <w:spacing w:before="120"/>
        <w:ind w:right="284"/>
        <w:jc w:val="right"/>
        <w:rPr>
          <w:szCs w:val="16"/>
          <w:lang w:val="pl-PL"/>
        </w:rPr>
      </w:pPr>
      <w:r w:rsidRPr="006F79DC">
        <w:rPr>
          <w:szCs w:val="16"/>
          <w:lang w:val="pl-PL"/>
        </w:rPr>
        <w:t>Czechy</w:t>
      </w:r>
    </w:p>
    <w:p w14:paraId="7118F385" w14:textId="26286765" w:rsidR="00CA762B" w:rsidRPr="006F79DC" w:rsidRDefault="001237D9" w:rsidP="00CA762B">
      <w:pPr>
        <w:spacing w:before="120"/>
        <w:ind w:right="284"/>
        <w:jc w:val="right"/>
        <w:rPr>
          <w:szCs w:val="16"/>
          <w:lang w:val="pl-PL"/>
        </w:rPr>
      </w:pPr>
      <w:r w:rsidRPr="006F79DC">
        <w:rPr>
          <w:szCs w:val="16"/>
          <w:lang w:val="pl-PL"/>
        </w:rPr>
        <w:t>UNI CREDIT BANK</w:t>
      </w:r>
      <w:r w:rsidR="00CA762B" w:rsidRPr="006F79DC">
        <w:rPr>
          <w:szCs w:val="16"/>
          <w:lang w:val="pl-PL"/>
        </w:rPr>
        <w:t>, č. účtu:</w:t>
      </w:r>
      <w:r w:rsidR="00594FFE" w:rsidRPr="006F79DC">
        <w:rPr>
          <w:szCs w:val="16"/>
          <w:lang w:val="pl-PL"/>
        </w:rPr>
        <w:t xml:space="preserve"> </w:t>
      </w:r>
      <w:r w:rsidRPr="006F79DC">
        <w:rPr>
          <w:szCs w:val="16"/>
          <w:lang w:val="pl-PL"/>
        </w:rPr>
        <w:t>1008228004/2700</w:t>
      </w:r>
    </w:p>
    <w:p w14:paraId="65431AC4" w14:textId="0357F639" w:rsidR="00CA762B" w:rsidRPr="006F79DC" w:rsidRDefault="00991DC5" w:rsidP="00CA762B">
      <w:pPr>
        <w:spacing w:before="120"/>
        <w:ind w:right="284"/>
        <w:jc w:val="right"/>
        <w:rPr>
          <w:szCs w:val="16"/>
          <w:lang w:val="pl-PL"/>
        </w:rPr>
      </w:pPr>
      <w:r w:rsidRPr="006F79DC">
        <w:rPr>
          <w:szCs w:val="16"/>
          <w:lang w:val="pl-PL"/>
        </w:rPr>
        <w:t>NIP</w:t>
      </w:r>
      <w:r w:rsidR="001237D9" w:rsidRPr="006F79DC">
        <w:rPr>
          <w:szCs w:val="16"/>
          <w:lang w:val="pl-PL"/>
        </w:rPr>
        <w:t>: CZ14091704</w:t>
      </w:r>
    </w:p>
    <w:p w14:paraId="5A66CF4E" w14:textId="5460974A" w:rsidR="00CA762B" w:rsidRPr="006F79DC" w:rsidRDefault="00CA762B" w:rsidP="00CA762B">
      <w:pPr>
        <w:spacing w:before="120"/>
        <w:ind w:right="284"/>
        <w:jc w:val="right"/>
        <w:rPr>
          <w:szCs w:val="16"/>
          <w:lang w:val="pl-PL"/>
        </w:rPr>
      </w:pPr>
      <w:r w:rsidRPr="006F79DC">
        <w:rPr>
          <w:szCs w:val="16"/>
          <w:lang w:val="pl-PL"/>
        </w:rPr>
        <w:t>Telefon</w:t>
      </w:r>
      <w:r w:rsidR="00991DC5" w:rsidRPr="006F79DC">
        <w:rPr>
          <w:szCs w:val="16"/>
          <w:lang w:val="pl-PL"/>
        </w:rPr>
        <w:t>y</w:t>
      </w:r>
      <w:r w:rsidRPr="006F79DC">
        <w:rPr>
          <w:szCs w:val="16"/>
          <w:lang w:val="pl-PL"/>
        </w:rPr>
        <w:t xml:space="preserve">: </w:t>
      </w:r>
      <w:r w:rsidR="00EB5AF1" w:rsidRPr="006F79DC">
        <w:rPr>
          <w:szCs w:val="16"/>
          <w:lang w:val="pl-PL"/>
        </w:rPr>
        <w:t>D</w:t>
      </w:r>
      <w:r w:rsidR="00991DC5" w:rsidRPr="006F79DC">
        <w:rPr>
          <w:szCs w:val="16"/>
          <w:lang w:val="pl-PL"/>
        </w:rPr>
        <w:t>zia</w:t>
      </w:r>
      <w:r w:rsidR="00991DC5" w:rsidRPr="006F79DC">
        <w:rPr>
          <w:lang w:val="pl-PL"/>
        </w:rPr>
        <w:t>ł</w:t>
      </w:r>
      <w:r w:rsidR="00991DC5" w:rsidRPr="006F79DC">
        <w:rPr>
          <w:szCs w:val="16"/>
          <w:lang w:val="pl-PL"/>
        </w:rPr>
        <w:t xml:space="preserve"> handlowy</w:t>
      </w:r>
      <w:r w:rsidRPr="006F79DC">
        <w:rPr>
          <w:szCs w:val="16"/>
          <w:lang w:val="pl-PL"/>
        </w:rPr>
        <w:t xml:space="preserve">: </w:t>
      </w:r>
      <w:r w:rsidR="00EB5AF1" w:rsidRPr="006F79DC">
        <w:rPr>
          <w:szCs w:val="16"/>
          <w:lang w:val="pl-PL"/>
        </w:rPr>
        <w:t xml:space="preserve">+420 </w:t>
      </w:r>
      <w:r w:rsidRPr="006F79DC">
        <w:rPr>
          <w:szCs w:val="16"/>
          <w:lang w:val="pl-PL"/>
        </w:rPr>
        <w:t xml:space="preserve">571 675 589, </w:t>
      </w:r>
      <w:r w:rsidR="00EB5AF1" w:rsidRPr="006F79DC">
        <w:rPr>
          <w:szCs w:val="16"/>
          <w:lang w:val="pl-PL"/>
        </w:rPr>
        <w:t>S</w:t>
      </w:r>
      <w:r w:rsidRPr="006F79DC">
        <w:rPr>
          <w:szCs w:val="16"/>
          <w:lang w:val="pl-PL"/>
        </w:rPr>
        <w:t xml:space="preserve">ekretariát: </w:t>
      </w:r>
      <w:r w:rsidR="00EB5AF1" w:rsidRPr="006F79DC">
        <w:rPr>
          <w:szCs w:val="16"/>
          <w:lang w:val="pl-PL"/>
        </w:rPr>
        <w:t xml:space="preserve">+420 </w:t>
      </w:r>
      <w:r w:rsidRPr="006F79DC">
        <w:rPr>
          <w:szCs w:val="16"/>
          <w:lang w:val="pl-PL"/>
        </w:rPr>
        <w:t xml:space="preserve">571 611 250, </w:t>
      </w:r>
      <w:r w:rsidR="00EB5AF1" w:rsidRPr="006F79DC">
        <w:rPr>
          <w:szCs w:val="16"/>
          <w:lang w:val="pl-PL"/>
        </w:rPr>
        <w:t xml:space="preserve">Dzial </w:t>
      </w:r>
      <w:r w:rsidR="00991DC5" w:rsidRPr="006F79DC">
        <w:rPr>
          <w:szCs w:val="16"/>
          <w:lang w:val="pl-PL"/>
        </w:rPr>
        <w:t>produkcj</w:t>
      </w:r>
      <w:r w:rsidR="00EB5AF1" w:rsidRPr="006F79DC">
        <w:rPr>
          <w:szCs w:val="16"/>
          <w:lang w:val="pl-PL"/>
        </w:rPr>
        <w:t>i</w:t>
      </w:r>
      <w:r w:rsidRPr="006F79DC">
        <w:rPr>
          <w:szCs w:val="16"/>
          <w:lang w:val="pl-PL"/>
        </w:rPr>
        <w:t xml:space="preserve">: </w:t>
      </w:r>
      <w:r w:rsidR="00EB5AF1" w:rsidRPr="006F79DC">
        <w:rPr>
          <w:szCs w:val="16"/>
          <w:lang w:val="pl-PL"/>
        </w:rPr>
        <w:t xml:space="preserve">+420 </w:t>
      </w:r>
      <w:r w:rsidRPr="006F79DC">
        <w:rPr>
          <w:szCs w:val="16"/>
          <w:lang w:val="pl-PL"/>
        </w:rPr>
        <w:t>571 675 405</w:t>
      </w:r>
    </w:p>
    <w:p w14:paraId="352BD813" w14:textId="56FAD328" w:rsidR="00CA762B" w:rsidRPr="006F79DC" w:rsidRDefault="00CA762B" w:rsidP="00CA762B">
      <w:pPr>
        <w:spacing w:before="120"/>
        <w:ind w:right="284"/>
        <w:jc w:val="right"/>
        <w:rPr>
          <w:szCs w:val="16"/>
          <w:lang w:val="pl-PL"/>
        </w:rPr>
      </w:pPr>
      <w:r w:rsidRPr="006F79DC">
        <w:rPr>
          <w:szCs w:val="16"/>
          <w:lang w:val="pl-PL"/>
        </w:rPr>
        <w:t>Z</w:t>
      </w:r>
      <w:r w:rsidR="00991DC5" w:rsidRPr="006F79DC">
        <w:rPr>
          <w:szCs w:val="16"/>
          <w:lang w:val="pl-PL"/>
        </w:rPr>
        <w:t>aopa</w:t>
      </w:r>
      <w:r w:rsidR="00EB5AF1" w:rsidRPr="006F79DC">
        <w:rPr>
          <w:szCs w:val="16"/>
          <w:lang w:val="pl-PL"/>
        </w:rPr>
        <w:t>t</w:t>
      </w:r>
      <w:r w:rsidR="00991DC5" w:rsidRPr="006F79DC">
        <w:rPr>
          <w:szCs w:val="16"/>
          <w:lang w:val="pl-PL"/>
        </w:rPr>
        <w:t>rzenie</w:t>
      </w:r>
      <w:r w:rsidRPr="006F79DC">
        <w:rPr>
          <w:szCs w:val="16"/>
          <w:lang w:val="pl-PL"/>
        </w:rPr>
        <w:t xml:space="preserve">: </w:t>
      </w:r>
      <w:r w:rsidR="00EB5AF1" w:rsidRPr="006F79DC">
        <w:rPr>
          <w:szCs w:val="16"/>
          <w:lang w:val="pl-PL"/>
        </w:rPr>
        <w:t xml:space="preserve">+420 </w:t>
      </w:r>
      <w:r w:rsidRPr="006F79DC">
        <w:rPr>
          <w:szCs w:val="16"/>
          <w:lang w:val="pl-PL"/>
        </w:rPr>
        <w:t xml:space="preserve">571 675 114, </w:t>
      </w:r>
      <w:r w:rsidR="00EB5AF1" w:rsidRPr="006F79DC">
        <w:rPr>
          <w:szCs w:val="16"/>
          <w:lang w:val="pl-PL"/>
        </w:rPr>
        <w:t>D</w:t>
      </w:r>
      <w:r w:rsidR="00991DC5" w:rsidRPr="006F79DC">
        <w:rPr>
          <w:szCs w:val="16"/>
          <w:lang w:val="pl-PL"/>
        </w:rPr>
        <w:t>zia</w:t>
      </w:r>
      <w:r w:rsidR="00991DC5" w:rsidRPr="006F79DC">
        <w:rPr>
          <w:lang w:val="pl-PL"/>
        </w:rPr>
        <w:t>ł finansowy</w:t>
      </w:r>
      <w:r w:rsidRPr="006F79DC">
        <w:rPr>
          <w:szCs w:val="16"/>
          <w:lang w:val="pl-PL"/>
        </w:rPr>
        <w:t xml:space="preserve">: </w:t>
      </w:r>
      <w:r w:rsidR="00EB5AF1" w:rsidRPr="006F79DC">
        <w:rPr>
          <w:szCs w:val="16"/>
          <w:lang w:val="pl-PL"/>
        </w:rPr>
        <w:t xml:space="preserve">+420 </w:t>
      </w:r>
      <w:r w:rsidRPr="006F79DC">
        <w:rPr>
          <w:szCs w:val="16"/>
          <w:lang w:val="pl-PL"/>
        </w:rPr>
        <w:t>571 675 472</w:t>
      </w:r>
    </w:p>
    <w:p w14:paraId="6E0D2A97" w14:textId="0D5381E6" w:rsidR="00CA762B" w:rsidRPr="006F79DC" w:rsidRDefault="00CA762B" w:rsidP="00CA762B">
      <w:pPr>
        <w:pBdr>
          <w:bottom w:val="single" w:sz="4" w:space="1" w:color="auto"/>
        </w:pBdr>
        <w:spacing w:before="120"/>
        <w:ind w:right="284"/>
        <w:jc w:val="right"/>
        <w:rPr>
          <w:szCs w:val="16"/>
          <w:lang w:val="pl-PL"/>
        </w:rPr>
      </w:pPr>
      <w:r w:rsidRPr="006F79DC">
        <w:rPr>
          <w:szCs w:val="16"/>
          <w:lang w:val="pl-PL"/>
        </w:rPr>
        <w:t xml:space="preserve">Fax. </w:t>
      </w:r>
      <w:r w:rsidR="00EB5AF1" w:rsidRPr="006F79DC">
        <w:rPr>
          <w:szCs w:val="16"/>
          <w:lang w:val="pl-PL"/>
        </w:rPr>
        <w:t xml:space="preserve">+420 </w:t>
      </w:r>
      <w:r w:rsidRPr="006F79DC">
        <w:rPr>
          <w:szCs w:val="16"/>
          <w:lang w:val="pl-PL"/>
        </w:rPr>
        <w:t>571 611 225</w:t>
      </w:r>
    </w:p>
    <w:p w14:paraId="0A27CCF5" w14:textId="6A66EDA0" w:rsidR="00CA762B" w:rsidRPr="006F79DC" w:rsidRDefault="0013672C" w:rsidP="00B3493A">
      <w:pPr>
        <w:pStyle w:val="Bezmezer"/>
        <w:rPr>
          <w:lang w:val="pl-PL"/>
        </w:rPr>
      </w:pPr>
      <w:r w:rsidRPr="006F79DC">
        <w:rPr>
          <w:lang w:val="pl-PL"/>
        </w:rPr>
        <w:t>10</w:t>
      </w:r>
      <w:r w:rsidR="00214000" w:rsidRPr="006F79DC">
        <w:rPr>
          <w:lang w:val="pl-PL"/>
        </w:rPr>
        <w:t>/202</w:t>
      </w:r>
      <w:r w:rsidR="00594FFE" w:rsidRPr="006F79DC">
        <w:rPr>
          <w:lang w:val="pl-PL"/>
        </w:rPr>
        <w:t>4</w:t>
      </w:r>
    </w:p>
    <w:sectPr w:rsidR="00CA762B" w:rsidRPr="006F79DC" w:rsidSect="00444CF9">
      <w:headerReference w:type="default" r:id="rId63"/>
      <w:footerReference w:type="default" r:id="rId6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3D2DF" w14:textId="77777777" w:rsidR="00763C09" w:rsidRDefault="00763C09" w:rsidP="00444CF9">
      <w:pPr>
        <w:spacing w:before="0" w:after="0" w:line="240" w:lineRule="auto"/>
      </w:pPr>
      <w:r>
        <w:separator/>
      </w:r>
    </w:p>
  </w:endnote>
  <w:endnote w:type="continuationSeparator" w:id="0">
    <w:p w14:paraId="426ED5B6" w14:textId="77777777" w:rsidR="00763C09" w:rsidRDefault="00763C09" w:rsidP="00444CF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347994"/>
      <w:docPartObj>
        <w:docPartGallery w:val="Page Numbers (Bottom of Page)"/>
        <w:docPartUnique/>
      </w:docPartObj>
    </w:sdtPr>
    <w:sdtContent>
      <w:p w14:paraId="212B73A3" w14:textId="77777777" w:rsidR="003A561B" w:rsidRDefault="003A561B">
        <w:pPr>
          <w:pStyle w:val="Zpat"/>
          <w:jc w:val="center"/>
        </w:pPr>
        <w:r>
          <w:rPr>
            <w:noProof/>
            <w:lang w:eastAsia="cs-CZ"/>
          </w:rPr>
          <mc:AlternateContent>
            <mc:Choice Requires="wps">
              <w:drawing>
                <wp:anchor distT="0" distB="0" distL="114300" distR="114300" simplePos="0" relativeHeight="251661312" behindDoc="0" locked="0" layoutInCell="1" allowOverlap="1" wp14:anchorId="622F3587" wp14:editId="48255907">
                  <wp:simplePos x="0" y="0"/>
                  <wp:positionH relativeFrom="column">
                    <wp:posOffset>-314325</wp:posOffset>
                  </wp:positionH>
                  <wp:positionV relativeFrom="paragraph">
                    <wp:posOffset>122555</wp:posOffset>
                  </wp:positionV>
                  <wp:extent cx="7258050" cy="0"/>
                  <wp:effectExtent l="0" t="0" r="19050" b="19050"/>
                  <wp:wrapNone/>
                  <wp:docPr id="5" name="Přímá spojnice 5"/>
                  <wp:cNvGraphicFramePr/>
                  <a:graphic xmlns:a="http://schemas.openxmlformats.org/drawingml/2006/main">
                    <a:graphicData uri="http://schemas.microsoft.com/office/word/2010/wordprocessingShape">
                      <wps:wsp>
                        <wps:cNvCnPr/>
                        <wps:spPr>
                          <a:xfrm>
                            <a:off x="0" y="0"/>
                            <a:ext cx="72580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FBB4A3D" id="Přímá spojnice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75pt,9.65pt" to="546.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" strokecolor="#a5a5a5 [3206]" strokeweight=".5pt">
                  <v:stroke joinstyle="miter"/>
                </v:line>
              </w:pict>
            </mc:Fallback>
          </mc:AlternateContent>
        </w:r>
      </w:p>
      <w:p w14:paraId="1AFFE825" w14:textId="77777777" w:rsidR="003A561B" w:rsidRDefault="003A561B">
        <w:pPr>
          <w:pStyle w:val="Zpat"/>
          <w:jc w:val="center"/>
        </w:pPr>
        <w:r>
          <w:fldChar w:fldCharType="begin"/>
        </w:r>
        <w:r>
          <w:instrText>PAGE   \* MERGEFORMAT</w:instrText>
        </w:r>
        <w:r>
          <w:fldChar w:fldCharType="separate"/>
        </w:r>
        <w:r w:rsidR="00C760CA">
          <w:rPr>
            <w:noProof/>
          </w:rPr>
          <w:t>71</w:t>
        </w:r>
        <w:r>
          <w:fldChar w:fldCharType="end"/>
        </w:r>
      </w:p>
    </w:sdtContent>
  </w:sdt>
  <w:p w14:paraId="66798232" w14:textId="77777777" w:rsidR="003A561B" w:rsidRDefault="003A561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0451C" w14:textId="77777777" w:rsidR="00763C09" w:rsidRDefault="00763C09" w:rsidP="00444CF9">
      <w:pPr>
        <w:spacing w:before="0" w:after="0" w:line="240" w:lineRule="auto"/>
      </w:pPr>
      <w:r>
        <w:separator/>
      </w:r>
    </w:p>
  </w:footnote>
  <w:footnote w:type="continuationSeparator" w:id="0">
    <w:p w14:paraId="1EAA1A7F" w14:textId="77777777" w:rsidR="00763C09" w:rsidRDefault="00763C09" w:rsidP="00444CF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AAC5" w14:textId="07540097" w:rsidR="0017080C" w:rsidRDefault="003A561B" w:rsidP="0017080C">
    <w:pPr>
      <w:pStyle w:val="Zhlav"/>
      <w:jc w:val="center"/>
    </w:pPr>
    <w:r>
      <w:rPr>
        <w:noProof/>
        <w:lang w:eastAsia="cs-CZ"/>
      </w:rPr>
      <mc:AlternateContent>
        <mc:Choice Requires="wps">
          <w:drawing>
            <wp:anchor distT="0" distB="0" distL="114300" distR="114300" simplePos="0" relativeHeight="251659264" behindDoc="0" locked="0" layoutInCell="1" allowOverlap="1" wp14:anchorId="0881F976" wp14:editId="7D4BDB76">
              <wp:simplePos x="0" y="0"/>
              <wp:positionH relativeFrom="column">
                <wp:posOffset>-333375</wp:posOffset>
              </wp:positionH>
              <wp:positionV relativeFrom="paragraph">
                <wp:posOffset>207645</wp:posOffset>
              </wp:positionV>
              <wp:extent cx="7258050" cy="0"/>
              <wp:effectExtent l="0" t="0" r="19050" b="19050"/>
              <wp:wrapNone/>
              <wp:docPr id="4" name="Přímá spojnice 4"/>
              <wp:cNvGraphicFramePr/>
              <a:graphic xmlns:a="http://schemas.openxmlformats.org/drawingml/2006/main">
                <a:graphicData uri="http://schemas.microsoft.com/office/word/2010/wordprocessingShape">
                  <wps:wsp>
                    <wps:cNvCnPr/>
                    <wps:spPr>
                      <a:xfrm>
                        <a:off x="0" y="0"/>
                        <a:ext cx="72580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B1BCD83" id="Přímá spojnice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25pt,16.35pt" to="545.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" strokecolor="#a5a5a5 [3206]" strokeweight=".5pt">
              <v:stroke joinstyle="miter"/>
            </v:line>
          </w:pict>
        </mc:Fallback>
      </mc:AlternateContent>
    </w:r>
    <w:r>
      <w:t>H4 EKO-D MAX KOMBI</w:t>
    </w:r>
    <w:r>
      <w:tab/>
    </w:r>
    <w:r>
      <w:tab/>
    </w:r>
    <w:proofErr w:type="spellStart"/>
    <w:r w:rsidR="0017080C">
      <w:t>Instrukcja</w:t>
    </w:r>
    <w:proofErr w:type="spellEnd"/>
    <w:r w:rsidR="0017080C">
      <w:t xml:space="preserve"> </w:t>
    </w:r>
    <w:proofErr w:type="spellStart"/>
    <w:r w:rsidR="0017080C">
      <w:t>obsługi</w:t>
    </w:r>
    <w:proofErr w:type="spellEnd"/>
  </w:p>
  <w:p w14:paraId="4D1DE10E" w14:textId="77777777" w:rsidR="003A561B" w:rsidRDefault="003A561B" w:rsidP="00444CF9">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3"/>
    <w:lvl w:ilvl="0">
      <w:start w:val="5"/>
      <w:numFmt w:val="bullet"/>
      <w:lvlText w:val="-"/>
      <w:lvlJc w:val="left"/>
      <w:pPr>
        <w:tabs>
          <w:tab w:val="num" w:pos="170"/>
        </w:tabs>
        <w:ind w:left="170" w:hanging="170"/>
      </w:pPr>
      <w:rPr>
        <w:rFonts w:ascii="Arial" w:hAnsi="Arial"/>
      </w:rPr>
    </w:lvl>
  </w:abstractNum>
  <w:abstractNum w:abstractNumId="1" w15:restartNumberingAfterBreak="0">
    <w:nsid w:val="00000005"/>
    <w:multiLevelType w:val="singleLevel"/>
    <w:tmpl w:val="00000005"/>
    <w:name w:val="WW8Num4"/>
    <w:lvl w:ilvl="0">
      <w:start w:val="5"/>
      <w:numFmt w:val="bullet"/>
      <w:lvlText w:val="-"/>
      <w:lvlJc w:val="left"/>
      <w:pPr>
        <w:tabs>
          <w:tab w:val="num" w:pos="170"/>
        </w:tabs>
        <w:ind w:left="170" w:hanging="170"/>
      </w:pPr>
      <w:rPr>
        <w:rFonts w:ascii="Arial" w:hAnsi="Arial"/>
      </w:rPr>
    </w:lvl>
  </w:abstractNum>
  <w:abstractNum w:abstractNumId="2" w15:restartNumberingAfterBreak="0">
    <w:nsid w:val="02563CC8"/>
    <w:multiLevelType w:val="hybridMultilevel"/>
    <w:tmpl w:val="25628898"/>
    <w:lvl w:ilvl="0" w:tplc="B32417A4">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162128">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C81CA4">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C67106">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36AF76">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063A2E">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582718">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9870F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3C5E98">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D21DCA"/>
    <w:multiLevelType w:val="hybridMultilevel"/>
    <w:tmpl w:val="0BE8115A"/>
    <w:lvl w:ilvl="0" w:tplc="0C6E5194">
      <w:start w:val="1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704F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44D15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F844A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2A16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787C6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A668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4222C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58561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D994885"/>
    <w:multiLevelType w:val="hybridMultilevel"/>
    <w:tmpl w:val="A4BC3590"/>
    <w:lvl w:ilvl="0" w:tplc="43AEF0DA">
      <w:start w:val="9"/>
      <w:numFmt w:val="decimal"/>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9262667A">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B832DE72">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BF2D3B8">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BD83688">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48F680DA">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8D4E670C">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918ADA5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702A7E2">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DC850E8"/>
    <w:multiLevelType w:val="hybridMultilevel"/>
    <w:tmpl w:val="F800E284"/>
    <w:lvl w:ilvl="0" w:tplc="AE187514">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477C69"/>
    <w:multiLevelType w:val="hybridMultilevel"/>
    <w:tmpl w:val="2068C0C0"/>
    <w:lvl w:ilvl="0" w:tplc="0B54D2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7221CE">
      <w:start w:val="4"/>
      <w:numFmt w:val="decimal"/>
      <w:lvlText w:val="%2"/>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9467484">
      <w:start w:val="1"/>
      <w:numFmt w:val="lowerRoman"/>
      <w:lvlText w:val="%3"/>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24A3F0">
      <w:start w:val="1"/>
      <w:numFmt w:val="decimal"/>
      <w:lvlText w:val="%4"/>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92148A">
      <w:start w:val="1"/>
      <w:numFmt w:val="lowerLetter"/>
      <w:lvlText w:val="%5"/>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A687834">
      <w:start w:val="1"/>
      <w:numFmt w:val="lowerRoman"/>
      <w:lvlText w:val="%6"/>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7709E46">
      <w:start w:val="1"/>
      <w:numFmt w:val="decimal"/>
      <w:lvlText w:val="%7"/>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0103B2A">
      <w:start w:val="1"/>
      <w:numFmt w:val="lowerLetter"/>
      <w:lvlText w:val="%8"/>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8A76D0">
      <w:start w:val="1"/>
      <w:numFmt w:val="lowerRoman"/>
      <w:lvlText w:val="%9"/>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9764B8"/>
    <w:multiLevelType w:val="hybridMultilevel"/>
    <w:tmpl w:val="7B1C5994"/>
    <w:lvl w:ilvl="0" w:tplc="5AFE219A">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F347D40"/>
    <w:multiLevelType w:val="hybridMultilevel"/>
    <w:tmpl w:val="A00A21A4"/>
    <w:lvl w:ilvl="0" w:tplc="09A2021A">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0A2AE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186CA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687AE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5CCB9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F40B5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126CA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A6BC0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00CCB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21325D5"/>
    <w:multiLevelType w:val="hybridMultilevel"/>
    <w:tmpl w:val="51BAD560"/>
    <w:lvl w:ilvl="0" w:tplc="74FA075A">
      <w:start w:val="16"/>
      <w:numFmt w:val="decimal"/>
      <w:lvlText w:val="%1."/>
      <w:lvlJc w:val="left"/>
      <w:pPr>
        <w:ind w:left="703"/>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09A0976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F83C6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566A4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D0E24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529E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9CA12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20E5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A40E3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46D5F51"/>
    <w:multiLevelType w:val="hybridMultilevel"/>
    <w:tmpl w:val="E88A9812"/>
    <w:lvl w:ilvl="0" w:tplc="85E4156A">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16A24A">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3CD8F6">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483F12">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48225C">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447C6A">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E459B8">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D6F0F8">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86F2A2">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65E5703"/>
    <w:multiLevelType w:val="hybridMultilevel"/>
    <w:tmpl w:val="3ECA50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A83C67"/>
    <w:multiLevelType w:val="hybridMultilevel"/>
    <w:tmpl w:val="0526DA66"/>
    <w:lvl w:ilvl="0" w:tplc="0409000F">
      <w:start w:val="1"/>
      <w:numFmt w:val="decimal"/>
      <w:lvlText w:val="%1."/>
      <w:lvlJc w:val="left"/>
      <w:pPr>
        <w:ind w:left="720" w:hanging="360"/>
      </w:pPr>
    </w:lvl>
    <w:lvl w:ilvl="1" w:tplc="1F8A78D2">
      <w:start w:val="1"/>
      <w:numFmt w:val="lowerLetter"/>
      <w:lvlText w:val="%2."/>
      <w:lvlJc w:val="left"/>
      <w:pPr>
        <w:ind w:left="1440" w:hanging="360"/>
      </w:pPr>
      <w:rPr>
        <w:b/>
      </w:rPr>
    </w:lvl>
    <w:lvl w:ilvl="2" w:tplc="598E333C">
      <w:start w:val="1"/>
      <w:numFmt w:val="lowerRoman"/>
      <w:lvlText w:val="%3."/>
      <w:lvlJc w:val="right"/>
      <w:pPr>
        <w:ind w:left="2160" w:hanging="180"/>
      </w:pPr>
      <w:rPr>
        <w:b/>
      </w:rPr>
    </w:lvl>
    <w:lvl w:ilvl="3" w:tplc="04050013">
      <w:start w:val="1"/>
      <w:numFmt w:val="upp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C05A02"/>
    <w:multiLevelType w:val="hybridMultilevel"/>
    <w:tmpl w:val="16EEFF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86A4429"/>
    <w:multiLevelType w:val="hybridMultilevel"/>
    <w:tmpl w:val="24EA88B8"/>
    <w:lvl w:ilvl="0" w:tplc="845C5378">
      <w:start w:val="2"/>
      <w:numFmt w:val="decimal"/>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A59865F4">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D6A6D70">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D082AF7E">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2A1E130A">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D226A04C">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199253D8">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1C02002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BF82642">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B357A34"/>
    <w:multiLevelType w:val="hybridMultilevel"/>
    <w:tmpl w:val="CE2ADD24"/>
    <w:lvl w:ilvl="0" w:tplc="474EF97A">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02672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E6FDA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663A4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B07EA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FECAD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A21D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D8ACD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529B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C3F43CD"/>
    <w:multiLevelType w:val="hybridMultilevel"/>
    <w:tmpl w:val="ABFC8C66"/>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rPr>
        <w:rFonts w:hint="default"/>
        <w:sz w:val="22"/>
        <w:szCs w:val="22"/>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C675FFF"/>
    <w:multiLevelType w:val="hybridMultilevel"/>
    <w:tmpl w:val="270A056E"/>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1E8F07C5"/>
    <w:multiLevelType w:val="hybridMultilevel"/>
    <w:tmpl w:val="930CC7E4"/>
    <w:lvl w:ilvl="0" w:tplc="16D4142E">
      <w:start w:val="7"/>
      <w:numFmt w:val="decimal"/>
      <w:lvlText w:val="%1."/>
      <w:lvlJc w:val="left"/>
      <w:pPr>
        <w:ind w:left="19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6558467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983491E6">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983EFDB8">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0B200C8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D88C1A9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8962175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7827B12">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12EA97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F2A36BE"/>
    <w:multiLevelType w:val="hybridMultilevel"/>
    <w:tmpl w:val="231C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541B00"/>
    <w:multiLevelType w:val="hybridMultilevel"/>
    <w:tmpl w:val="F46C94CA"/>
    <w:lvl w:ilvl="0" w:tplc="71F8CA18">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8CE1E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BC955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1D41C5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6E152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66526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C45DB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B8BE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B65EA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FB10A07"/>
    <w:multiLevelType w:val="hybridMultilevel"/>
    <w:tmpl w:val="09B4C1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0423D95"/>
    <w:multiLevelType w:val="hybridMultilevel"/>
    <w:tmpl w:val="95509F74"/>
    <w:lvl w:ilvl="0" w:tplc="B036A9D8">
      <w:start w:val="1"/>
      <w:numFmt w:val="bullet"/>
      <w:lvlText w:val="-"/>
      <w:lvlJc w:val="left"/>
      <w:pPr>
        <w:ind w:left="3"/>
      </w:pPr>
      <w:rPr>
        <w:rFonts w:ascii="Calibri" w:eastAsia="Calibri" w:hAnsi="Calibri" w:cs="Calibri"/>
        <w:b w:val="0"/>
        <w:i w:val="0"/>
        <w:strike w:val="0"/>
        <w:dstrike w:val="0"/>
        <w:color w:val="FF0000"/>
        <w:sz w:val="16"/>
        <w:szCs w:val="16"/>
        <w:u w:val="none" w:color="000000"/>
        <w:bdr w:val="none" w:sz="0" w:space="0" w:color="auto"/>
        <w:shd w:val="clear" w:color="auto" w:fill="auto"/>
        <w:vertAlign w:val="baseline"/>
      </w:rPr>
    </w:lvl>
    <w:lvl w:ilvl="1" w:tplc="6D0E3DB4">
      <w:start w:val="1"/>
      <w:numFmt w:val="bullet"/>
      <w:lvlText w:val="o"/>
      <w:lvlJc w:val="left"/>
      <w:pPr>
        <w:ind w:left="1367"/>
      </w:pPr>
      <w:rPr>
        <w:rFonts w:ascii="Calibri" w:eastAsia="Calibri" w:hAnsi="Calibri" w:cs="Calibri"/>
        <w:b w:val="0"/>
        <w:i w:val="0"/>
        <w:strike w:val="0"/>
        <w:dstrike w:val="0"/>
        <w:color w:val="FF0000"/>
        <w:sz w:val="16"/>
        <w:szCs w:val="16"/>
        <w:u w:val="none" w:color="000000"/>
        <w:bdr w:val="none" w:sz="0" w:space="0" w:color="auto"/>
        <w:shd w:val="clear" w:color="auto" w:fill="auto"/>
        <w:vertAlign w:val="baseline"/>
      </w:rPr>
    </w:lvl>
    <w:lvl w:ilvl="2" w:tplc="A73AC98C">
      <w:start w:val="1"/>
      <w:numFmt w:val="bullet"/>
      <w:lvlText w:val="▪"/>
      <w:lvlJc w:val="left"/>
      <w:pPr>
        <w:ind w:left="2087"/>
      </w:pPr>
      <w:rPr>
        <w:rFonts w:ascii="Calibri" w:eastAsia="Calibri" w:hAnsi="Calibri" w:cs="Calibri"/>
        <w:b w:val="0"/>
        <w:i w:val="0"/>
        <w:strike w:val="0"/>
        <w:dstrike w:val="0"/>
        <w:color w:val="FF0000"/>
        <w:sz w:val="16"/>
        <w:szCs w:val="16"/>
        <w:u w:val="none" w:color="000000"/>
        <w:bdr w:val="none" w:sz="0" w:space="0" w:color="auto"/>
        <w:shd w:val="clear" w:color="auto" w:fill="auto"/>
        <w:vertAlign w:val="baseline"/>
      </w:rPr>
    </w:lvl>
    <w:lvl w:ilvl="3" w:tplc="ABD0F256">
      <w:start w:val="1"/>
      <w:numFmt w:val="bullet"/>
      <w:lvlText w:val="•"/>
      <w:lvlJc w:val="left"/>
      <w:pPr>
        <w:ind w:left="2807"/>
      </w:pPr>
      <w:rPr>
        <w:rFonts w:ascii="Calibri" w:eastAsia="Calibri" w:hAnsi="Calibri" w:cs="Calibri"/>
        <w:b w:val="0"/>
        <w:i w:val="0"/>
        <w:strike w:val="0"/>
        <w:dstrike w:val="0"/>
        <w:color w:val="FF0000"/>
        <w:sz w:val="16"/>
        <w:szCs w:val="16"/>
        <w:u w:val="none" w:color="000000"/>
        <w:bdr w:val="none" w:sz="0" w:space="0" w:color="auto"/>
        <w:shd w:val="clear" w:color="auto" w:fill="auto"/>
        <w:vertAlign w:val="baseline"/>
      </w:rPr>
    </w:lvl>
    <w:lvl w:ilvl="4" w:tplc="965A8CC6">
      <w:start w:val="1"/>
      <w:numFmt w:val="bullet"/>
      <w:lvlText w:val="o"/>
      <w:lvlJc w:val="left"/>
      <w:pPr>
        <w:ind w:left="3527"/>
      </w:pPr>
      <w:rPr>
        <w:rFonts w:ascii="Calibri" w:eastAsia="Calibri" w:hAnsi="Calibri" w:cs="Calibri"/>
        <w:b w:val="0"/>
        <w:i w:val="0"/>
        <w:strike w:val="0"/>
        <w:dstrike w:val="0"/>
        <w:color w:val="FF0000"/>
        <w:sz w:val="16"/>
        <w:szCs w:val="16"/>
        <w:u w:val="none" w:color="000000"/>
        <w:bdr w:val="none" w:sz="0" w:space="0" w:color="auto"/>
        <w:shd w:val="clear" w:color="auto" w:fill="auto"/>
        <w:vertAlign w:val="baseline"/>
      </w:rPr>
    </w:lvl>
    <w:lvl w:ilvl="5" w:tplc="F6CE07FA">
      <w:start w:val="1"/>
      <w:numFmt w:val="bullet"/>
      <w:lvlText w:val="▪"/>
      <w:lvlJc w:val="left"/>
      <w:pPr>
        <w:ind w:left="4247"/>
      </w:pPr>
      <w:rPr>
        <w:rFonts w:ascii="Calibri" w:eastAsia="Calibri" w:hAnsi="Calibri" w:cs="Calibri"/>
        <w:b w:val="0"/>
        <w:i w:val="0"/>
        <w:strike w:val="0"/>
        <w:dstrike w:val="0"/>
        <w:color w:val="FF0000"/>
        <w:sz w:val="16"/>
        <w:szCs w:val="16"/>
        <w:u w:val="none" w:color="000000"/>
        <w:bdr w:val="none" w:sz="0" w:space="0" w:color="auto"/>
        <w:shd w:val="clear" w:color="auto" w:fill="auto"/>
        <w:vertAlign w:val="baseline"/>
      </w:rPr>
    </w:lvl>
    <w:lvl w:ilvl="6" w:tplc="776016F4">
      <w:start w:val="1"/>
      <w:numFmt w:val="bullet"/>
      <w:lvlText w:val="•"/>
      <w:lvlJc w:val="left"/>
      <w:pPr>
        <w:ind w:left="4967"/>
      </w:pPr>
      <w:rPr>
        <w:rFonts w:ascii="Calibri" w:eastAsia="Calibri" w:hAnsi="Calibri" w:cs="Calibri"/>
        <w:b w:val="0"/>
        <w:i w:val="0"/>
        <w:strike w:val="0"/>
        <w:dstrike w:val="0"/>
        <w:color w:val="FF0000"/>
        <w:sz w:val="16"/>
        <w:szCs w:val="16"/>
        <w:u w:val="none" w:color="000000"/>
        <w:bdr w:val="none" w:sz="0" w:space="0" w:color="auto"/>
        <w:shd w:val="clear" w:color="auto" w:fill="auto"/>
        <w:vertAlign w:val="baseline"/>
      </w:rPr>
    </w:lvl>
    <w:lvl w:ilvl="7" w:tplc="F0A2101E">
      <w:start w:val="1"/>
      <w:numFmt w:val="bullet"/>
      <w:lvlText w:val="o"/>
      <w:lvlJc w:val="left"/>
      <w:pPr>
        <w:ind w:left="5687"/>
      </w:pPr>
      <w:rPr>
        <w:rFonts w:ascii="Calibri" w:eastAsia="Calibri" w:hAnsi="Calibri" w:cs="Calibri"/>
        <w:b w:val="0"/>
        <w:i w:val="0"/>
        <w:strike w:val="0"/>
        <w:dstrike w:val="0"/>
        <w:color w:val="FF0000"/>
        <w:sz w:val="16"/>
        <w:szCs w:val="16"/>
        <w:u w:val="none" w:color="000000"/>
        <w:bdr w:val="none" w:sz="0" w:space="0" w:color="auto"/>
        <w:shd w:val="clear" w:color="auto" w:fill="auto"/>
        <w:vertAlign w:val="baseline"/>
      </w:rPr>
    </w:lvl>
    <w:lvl w:ilvl="8" w:tplc="AA9EF894">
      <w:start w:val="1"/>
      <w:numFmt w:val="bullet"/>
      <w:lvlText w:val="▪"/>
      <w:lvlJc w:val="left"/>
      <w:pPr>
        <w:ind w:left="6407"/>
      </w:pPr>
      <w:rPr>
        <w:rFonts w:ascii="Calibri" w:eastAsia="Calibri" w:hAnsi="Calibri" w:cs="Calibri"/>
        <w:b w:val="0"/>
        <w:i w:val="0"/>
        <w:strike w:val="0"/>
        <w:dstrike w:val="0"/>
        <w:color w:val="FF0000"/>
        <w:sz w:val="16"/>
        <w:szCs w:val="16"/>
        <w:u w:val="none" w:color="000000"/>
        <w:bdr w:val="none" w:sz="0" w:space="0" w:color="auto"/>
        <w:shd w:val="clear" w:color="auto" w:fill="auto"/>
        <w:vertAlign w:val="baseline"/>
      </w:rPr>
    </w:lvl>
  </w:abstractNum>
  <w:abstractNum w:abstractNumId="23" w15:restartNumberingAfterBreak="0">
    <w:nsid w:val="208C4D85"/>
    <w:multiLevelType w:val="hybridMultilevel"/>
    <w:tmpl w:val="39365A4C"/>
    <w:lvl w:ilvl="0" w:tplc="8F6229DE">
      <w:start w:val="2"/>
      <w:numFmt w:val="decimal"/>
      <w:lvlText w:val="%1."/>
      <w:lvlJc w:val="left"/>
      <w:pPr>
        <w:ind w:left="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A49EF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CA104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A6B6E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9E63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A253B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B0E89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F2492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EA24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1197743"/>
    <w:multiLevelType w:val="multilevel"/>
    <w:tmpl w:val="14B24680"/>
    <w:lvl w:ilvl="0">
      <w:start w:val="1"/>
      <w:numFmt w:val="decimal"/>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7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25548B5"/>
    <w:multiLevelType w:val="hybridMultilevel"/>
    <w:tmpl w:val="A89271B0"/>
    <w:lvl w:ilvl="0" w:tplc="04050017">
      <w:start w:val="1"/>
      <w:numFmt w:val="lowerLetter"/>
      <w:lvlText w:val="%1)"/>
      <w:lvlJc w:val="left"/>
      <w:pPr>
        <w:ind w:left="288" w:hanging="360"/>
      </w:pPr>
    </w:lvl>
    <w:lvl w:ilvl="1" w:tplc="04090003">
      <w:start w:val="1"/>
      <w:numFmt w:val="bullet"/>
      <w:lvlText w:val="o"/>
      <w:lvlJc w:val="left"/>
      <w:pPr>
        <w:ind w:left="1008" w:hanging="360"/>
      </w:pPr>
      <w:rPr>
        <w:rFonts w:ascii="Courier New" w:hAnsi="Courier New" w:cs="Courier New" w:hint="default"/>
      </w:rPr>
    </w:lvl>
    <w:lvl w:ilvl="2" w:tplc="04090005">
      <w:start w:val="1"/>
      <w:numFmt w:val="bullet"/>
      <w:lvlText w:val=""/>
      <w:lvlJc w:val="left"/>
      <w:pPr>
        <w:ind w:left="1728" w:hanging="360"/>
      </w:pPr>
      <w:rPr>
        <w:rFonts w:ascii="Wingdings" w:hAnsi="Wingdings" w:hint="default"/>
      </w:rPr>
    </w:lvl>
    <w:lvl w:ilvl="3" w:tplc="04090001">
      <w:start w:val="1"/>
      <w:numFmt w:val="bullet"/>
      <w:lvlText w:val=""/>
      <w:lvlJc w:val="left"/>
      <w:pPr>
        <w:ind w:left="2448" w:hanging="360"/>
      </w:pPr>
      <w:rPr>
        <w:rFonts w:ascii="Symbol" w:hAnsi="Symbol" w:hint="default"/>
      </w:rPr>
    </w:lvl>
    <w:lvl w:ilvl="4" w:tplc="04090003">
      <w:start w:val="1"/>
      <w:numFmt w:val="bullet"/>
      <w:lvlText w:val="o"/>
      <w:lvlJc w:val="left"/>
      <w:pPr>
        <w:ind w:left="3168" w:hanging="360"/>
      </w:pPr>
      <w:rPr>
        <w:rFonts w:ascii="Courier New" w:hAnsi="Courier New" w:cs="Courier New" w:hint="default"/>
      </w:rPr>
    </w:lvl>
    <w:lvl w:ilvl="5" w:tplc="04090005">
      <w:start w:val="1"/>
      <w:numFmt w:val="bullet"/>
      <w:lvlText w:val=""/>
      <w:lvlJc w:val="left"/>
      <w:pPr>
        <w:ind w:left="3888" w:hanging="360"/>
      </w:pPr>
      <w:rPr>
        <w:rFonts w:ascii="Wingdings" w:hAnsi="Wingdings" w:hint="default"/>
      </w:rPr>
    </w:lvl>
    <w:lvl w:ilvl="6" w:tplc="04090001">
      <w:start w:val="1"/>
      <w:numFmt w:val="bullet"/>
      <w:lvlText w:val=""/>
      <w:lvlJc w:val="left"/>
      <w:pPr>
        <w:ind w:left="4608" w:hanging="360"/>
      </w:pPr>
      <w:rPr>
        <w:rFonts w:ascii="Symbol" w:hAnsi="Symbol" w:hint="default"/>
      </w:rPr>
    </w:lvl>
    <w:lvl w:ilvl="7" w:tplc="04090003">
      <w:start w:val="1"/>
      <w:numFmt w:val="bullet"/>
      <w:lvlText w:val="o"/>
      <w:lvlJc w:val="left"/>
      <w:pPr>
        <w:ind w:left="5328" w:hanging="360"/>
      </w:pPr>
      <w:rPr>
        <w:rFonts w:ascii="Courier New" w:hAnsi="Courier New" w:cs="Courier New" w:hint="default"/>
      </w:rPr>
    </w:lvl>
    <w:lvl w:ilvl="8" w:tplc="04090005">
      <w:start w:val="1"/>
      <w:numFmt w:val="bullet"/>
      <w:lvlText w:val=""/>
      <w:lvlJc w:val="left"/>
      <w:pPr>
        <w:ind w:left="6048" w:hanging="360"/>
      </w:pPr>
      <w:rPr>
        <w:rFonts w:ascii="Wingdings" w:hAnsi="Wingdings" w:hint="default"/>
      </w:rPr>
    </w:lvl>
  </w:abstractNum>
  <w:abstractNum w:abstractNumId="26" w15:restartNumberingAfterBreak="0">
    <w:nsid w:val="23E12C09"/>
    <w:multiLevelType w:val="hybridMultilevel"/>
    <w:tmpl w:val="B2BA40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53940DB"/>
    <w:multiLevelType w:val="hybridMultilevel"/>
    <w:tmpl w:val="BC2690CA"/>
    <w:lvl w:ilvl="0" w:tplc="2AF8DA50">
      <w:start w:val="1"/>
      <w:numFmt w:val="bullet"/>
      <w:lvlText w:val="•"/>
      <w:lvlJc w:val="left"/>
      <w:pPr>
        <w:ind w:left="15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C6423C">
      <w:start w:val="1"/>
      <w:numFmt w:val="bullet"/>
      <w:lvlText w:val="o"/>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123B28">
      <w:start w:val="1"/>
      <w:numFmt w:val="bullet"/>
      <w:lvlText w:val="▪"/>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34B2D6">
      <w:start w:val="1"/>
      <w:numFmt w:val="bullet"/>
      <w:lvlText w:val="•"/>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F07C62">
      <w:start w:val="1"/>
      <w:numFmt w:val="bullet"/>
      <w:lvlText w:val="o"/>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AEA340">
      <w:start w:val="1"/>
      <w:numFmt w:val="bullet"/>
      <w:lvlText w:val="▪"/>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B473FC">
      <w:start w:val="1"/>
      <w:numFmt w:val="bullet"/>
      <w:lvlText w:val="•"/>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2694D8">
      <w:start w:val="1"/>
      <w:numFmt w:val="bullet"/>
      <w:lvlText w:val="o"/>
      <w:lvlJc w:val="left"/>
      <w:pPr>
        <w:ind w:left="6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C078DE">
      <w:start w:val="1"/>
      <w:numFmt w:val="bullet"/>
      <w:lvlText w:val="▪"/>
      <w:lvlJc w:val="left"/>
      <w:pPr>
        <w:ind w:left="75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A941CAA"/>
    <w:multiLevelType w:val="hybridMultilevel"/>
    <w:tmpl w:val="BD561E28"/>
    <w:lvl w:ilvl="0" w:tplc="4D980ED4">
      <w:start w:val="1"/>
      <w:numFmt w:val="bullet"/>
      <w:lvlText w:val="-"/>
      <w:lvlJc w:val="left"/>
      <w:pPr>
        <w:ind w:left="1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4C1E6AF4">
      <w:start w:val="1"/>
      <w:numFmt w:val="bullet"/>
      <w:lvlText w:val="o"/>
      <w:lvlJc w:val="left"/>
      <w:pPr>
        <w:ind w:left="11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6A4A36AE">
      <w:start w:val="1"/>
      <w:numFmt w:val="bullet"/>
      <w:lvlText w:val="▪"/>
      <w:lvlJc w:val="left"/>
      <w:pPr>
        <w:ind w:left="186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1F6A6C1A">
      <w:start w:val="1"/>
      <w:numFmt w:val="bullet"/>
      <w:lvlText w:val="•"/>
      <w:lvlJc w:val="left"/>
      <w:pPr>
        <w:ind w:left="25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7D7A2F08">
      <w:start w:val="1"/>
      <w:numFmt w:val="bullet"/>
      <w:lvlText w:val="o"/>
      <w:lvlJc w:val="left"/>
      <w:pPr>
        <w:ind w:left="330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AF609DD6">
      <w:start w:val="1"/>
      <w:numFmt w:val="bullet"/>
      <w:lvlText w:val="▪"/>
      <w:lvlJc w:val="left"/>
      <w:pPr>
        <w:ind w:left="402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8AF09458">
      <w:start w:val="1"/>
      <w:numFmt w:val="bullet"/>
      <w:lvlText w:val="•"/>
      <w:lvlJc w:val="left"/>
      <w:pPr>
        <w:ind w:left="474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8045968">
      <w:start w:val="1"/>
      <w:numFmt w:val="bullet"/>
      <w:lvlText w:val="o"/>
      <w:lvlJc w:val="left"/>
      <w:pPr>
        <w:ind w:left="546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484C9B4">
      <w:start w:val="1"/>
      <w:numFmt w:val="bullet"/>
      <w:lvlText w:val="▪"/>
      <w:lvlJc w:val="left"/>
      <w:pPr>
        <w:ind w:left="61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2AAA6558"/>
    <w:multiLevelType w:val="hybridMultilevel"/>
    <w:tmpl w:val="4C3E4F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2B6A48EA"/>
    <w:multiLevelType w:val="hybridMultilevel"/>
    <w:tmpl w:val="F9AA8236"/>
    <w:lvl w:ilvl="0" w:tplc="C034345C">
      <w:start w:val="15"/>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B7A3167"/>
    <w:multiLevelType w:val="hybridMultilevel"/>
    <w:tmpl w:val="FA2AE7F2"/>
    <w:lvl w:ilvl="0" w:tplc="C7B29C1A">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E64638">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F2A5BA">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A47678">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90D66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AEBA6E">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A42AD6">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D6716E">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38A924">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C11399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CA57FE9"/>
    <w:multiLevelType w:val="hybridMultilevel"/>
    <w:tmpl w:val="48EAACD8"/>
    <w:lvl w:ilvl="0" w:tplc="75C68B04">
      <w:start w:val="1"/>
      <w:numFmt w:val="lowerLetter"/>
      <w:lvlText w:val="%1)"/>
      <w:lvlJc w:val="left"/>
      <w:pPr>
        <w:ind w:left="1080" w:hanging="360"/>
      </w:pPr>
      <w:rPr>
        <w:b w:val="0"/>
        <w:i w:val="0"/>
        <w:sz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2E0B1248"/>
    <w:multiLevelType w:val="hybridMultilevel"/>
    <w:tmpl w:val="F91643B0"/>
    <w:lvl w:ilvl="0" w:tplc="0405000F">
      <w:start w:val="1"/>
      <w:numFmt w:val="decimal"/>
      <w:lvlText w:val="%1."/>
      <w:lvlJc w:val="left"/>
      <w:pPr>
        <w:tabs>
          <w:tab w:val="num" w:pos="720"/>
        </w:tabs>
        <w:ind w:left="720" w:hanging="360"/>
      </w:pPr>
      <w:rPr>
        <w:sz w:val="16"/>
        <w:szCs w:val="16"/>
      </w:rPr>
    </w:lvl>
    <w:lvl w:ilvl="1" w:tplc="04050019" w:tentative="1">
      <w:start w:val="1"/>
      <w:numFmt w:val="lowerLetter"/>
      <w:lvlText w:val="%2."/>
      <w:lvlJc w:val="left"/>
      <w:pPr>
        <w:ind w:left="-4012" w:hanging="360"/>
      </w:pPr>
    </w:lvl>
    <w:lvl w:ilvl="2" w:tplc="0405001B" w:tentative="1">
      <w:start w:val="1"/>
      <w:numFmt w:val="lowerRoman"/>
      <w:lvlText w:val="%3."/>
      <w:lvlJc w:val="right"/>
      <w:pPr>
        <w:ind w:left="-3292" w:hanging="180"/>
      </w:pPr>
    </w:lvl>
    <w:lvl w:ilvl="3" w:tplc="0405000F" w:tentative="1">
      <w:start w:val="1"/>
      <w:numFmt w:val="decimal"/>
      <w:lvlText w:val="%4."/>
      <w:lvlJc w:val="left"/>
      <w:pPr>
        <w:ind w:left="-2572" w:hanging="360"/>
      </w:pPr>
    </w:lvl>
    <w:lvl w:ilvl="4" w:tplc="04050019" w:tentative="1">
      <w:start w:val="1"/>
      <w:numFmt w:val="lowerLetter"/>
      <w:lvlText w:val="%5."/>
      <w:lvlJc w:val="left"/>
      <w:pPr>
        <w:ind w:left="-1852" w:hanging="360"/>
      </w:pPr>
    </w:lvl>
    <w:lvl w:ilvl="5" w:tplc="0405001B" w:tentative="1">
      <w:start w:val="1"/>
      <w:numFmt w:val="lowerRoman"/>
      <w:lvlText w:val="%6."/>
      <w:lvlJc w:val="right"/>
      <w:pPr>
        <w:ind w:left="-1132" w:hanging="180"/>
      </w:pPr>
    </w:lvl>
    <w:lvl w:ilvl="6" w:tplc="0405000F" w:tentative="1">
      <w:start w:val="1"/>
      <w:numFmt w:val="decimal"/>
      <w:lvlText w:val="%7."/>
      <w:lvlJc w:val="left"/>
      <w:pPr>
        <w:ind w:left="-412" w:hanging="360"/>
      </w:pPr>
    </w:lvl>
    <w:lvl w:ilvl="7" w:tplc="04050019" w:tentative="1">
      <w:start w:val="1"/>
      <w:numFmt w:val="lowerLetter"/>
      <w:lvlText w:val="%8."/>
      <w:lvlJc w:val="left"/>
      <w:pPr>
        <w:ind w:left="308" w:hanging="360"/>
      </w:pPr>
    </w:lvl>
    <w:lvl w:ilvl="8" w:tplc="0405001B" w:tentative="1">
      <w:start w:val="1"/>
      <w:numFmt w:val="lowerRoman"/>
      <w:lvlText w:val="%9."/>
      <w:lvlJc w:val="right"/>
      <w:pPr>
        <w:ind w:left="1028" w:hanging="180"/>
      </w:pPr>
    </w:lvl>
  </w:abstractNum>
  <w:abstractNum w:abstractNumId="35" w15:restartNumberingAfterBreak="0">
    <w:nsid w:val="30346B7A"/>
    <w:multiLevelType w:val="hybridMultilevel"/>
    <w:tmpl w:val="06DA4112"/>
    <w:lvl w:ilvl="0" w:tplc="9A2866B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06FC6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FA2B9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8E4AF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323A4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BA7F9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97E3F9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4E75F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F5661B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60760EA"/>
    <w:multiLevelType w:val="hybridMultilevel"/>
    <w:tmpl w:val="9B3CB6D6"/>
    <w:lvl w:ilvl="0" w:tplc="A45E3994">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BAFFE6">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98536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A4DCB0">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A02E6C">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B0EB64">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841F0C">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EC8DD6">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F2FE64">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377B26D2"/>
    <w:multiLevelType w:val="hybridMultilevel"/>
    <w:tmpl w:val="1C3C8B18"/>
    <w:lvl w:ilvl="0" w:tplc="A87AE9C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6EED68">
      <w:start w:val="1"/>
      <w:numFmt w:val="lowerLetter"/>
      <w:lvlText w:val="%2"/>
      <w:lvlJc w:val="left"/>
      <w:pPr>
        <w:ind w:left="8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103BEC">
      <w:start w:val="1"/>
      <w:numFmt w:val="lowerRoman"/>
      <w:lvlText w:val="%3"/>
      <w:lvlJc w:val="left"/>
      <w:pPr>
        <w:ind w:left="1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3A0EF0">
      <w:start w:val="1"/>
      <w:numFmt w:val="upperRoman"/>
      <w:lvlRestart w:val="0"/>
      <w:lvlText w:val="%4."/>
      <w:lvlJc w:val="left"/>
      <w:pPr>
        <w:ind w:left="23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48A840">
      <w:start w:val="1"/>
      <w:numFmt w:val="lowerLetter"/>
      <w:lvlText w:val="%5"/>
      <w:lvlJc w:val="left"/>
      <w:pPr>
        <w:ind w:left="24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9AB4F2">
      <w:start w:val="1"/>
      <w:numFmt w:val="lowerRoman"/>
      <w:lvlText w:val="%6"/>
      <w:lvlJc w:val="left"/>
      <w:pPr>
        <w:ind w:left="32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A62D8C">
      <w:start w:val="1"/>
      <w:numFmt w:val="decimal"/>
      <w:lvlText w:val="%7"/>
      <w:lvlJc w:val="left"/>
      <w:pPr>
        <w:ind w:left="39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66E88C">
      <w:start w:val="1"/>
      <w:numFmt w:val="lowerLetter"/>
      <w:lvlText w:val="%8"/>
      <w:lvlJc w:val="left"/>
      <w:pPr>
        <w:ind w:left="46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AA0186">
      <w:start w:val="1"/>
      <w:numFmt w:val="lowerRoman"/>
      <w:lvlText w:val="%9"/>
      <w:lvlJc w:val="left"/>
      <w:pPr>
        <w:ind w:left="53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8222A2B"/>
    <w:multiLevelType w:val="hybridMultilevel"/>
    <w:tmpl w:val="C31ECB3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39703158"/>
    <w:multiLevelType w:val="multilevel"/>
    <w:tmpl w:val="052EF6B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15:restartNumberingAfterBreak="0">
    <w:nsid w:val="3A674287"/>
    <w:multiLevelType w:val="hybridMultilevel"/>
    <w:tmpl w:val="031816F6"/>
    <w:lvl w:ilvl="0" w:tplc="1D7EB0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04E314">
      <w:start w:val="1"/>
      <w:numFmt w:val="decimal"/>
      <w:lvlRestart w:val="0"/>
      <w:lvlText w:val="%2."/>
      <w:lvlJc w:val="left"/>
      <w:pPr>
        <w:ind w:left="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5400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AED3A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EEB00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28EC3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8070F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BAA31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D6599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3A9114E8"/>
    <w:multiLevelType w:val="hybridMultilevel"/>
    <w:tmpl w:val="19261EE2"/>
    <w:lvl w:ilvl="0" w:tplc="979A7BAE">
      <w:start w:val="4"/>
      <w:numFmt w:val="decimal"/>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4B9C09B4">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C1C8B9B6">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EA30E9E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70C47202">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FB0DFC6">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66926850">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217279E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759C45E0">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C677841"/>
    <w:multiLevelType w:val="hybridMultilevel"/>
    <w:tmpl w:val="F23C7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3C717E44"/>
    <w:multiLevelType w:val="hybridMultilevel"/>
    <w:tmpl w:val="A7DC2208"/>
    <w:lvl w:ilvl="0" w:tplc="EA14C20A">
      <w:start w:val="9"/>
      <w:numFmt w:val="decimal"/>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FCBD12">
      <w:start w:val="1"/>
      <w:numFmt w:val="lowerLetter"/>
      <w:lvlText w:val="%2"/>
      <w:lvlJc w:val="left"/>
      <w:pPr>
        <w:ind w:left="14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7EE7A2">
      <w:start w:val="1"/>
      <w:numFmt w:val="lowerRoman"/>
      <w:lvlText w:val="%3"/>
      <w:lvlJc w:val="left"/>
      <w:pPr>
        <w:ind w:left="22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447EE4">
      <w:start w:val="1"/>
      <w:numFmt w:val="decimal"/>
      <w:lvlText w:val="%4"/>
      <w:lvlJc w:val="left"/>
      <w:pPr>
        <w:ind w:left="29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FA71E8">
      <w:start w:val="1"/>
      <w:numFmt w:val="lowerLetter"/>
      <w:lvlText w:val="%5"/>
      <w:lvlJc w:val="left"/>
      <w:pPr>
        <w:ind w:left="36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1C2BD2">
      <w:start w:val="1"/>
      <w:numFmt w:val="lowerRoman"/>
      <w:lvlText w:val="%6"/>
      <w:lvlJc w:val="left"/>
      <w:pPr>
        <w:ind w:left="43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066F56">
      <w:start w:val="1"/>
      <w:numFmt w:val="decimal"/>
      <w:lvlText w:val="%7"/>
      <w:lvlJc w:val="left"/>
      <w:pPr>
        <w:ind w:left="50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8E8352">
      <w:start w:val="1"/>
      <w:numFmt w:val="lowerLetter"/>
      <w:lvlText w:val="%8"/>
      <w:lvlJc w:val="left"/>
      <w:pPr>
        <w:ind w:left="58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B69ADA">
      <w:start w:val="1"/>
      <w:numFmt w:val="lowerRoman"/>
      <w:lvlText w:val="%9"/>
      <w:lvlJc w:val="left"/>
      <w:pPr>
        <w:ind w:left="65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3D4256F3"/>
    <w:multiLevelType w:val="hybridMultilevel"/>
    <w:tmpl w:val="CA56F2FA"/>
    <w:lvl w:ilvl="0" w:tplc="26B2042E">
      <w:start w:val="1"/>
      <w:numFmt w:val="bullet"/>
      <w:lvlText w:val="*"/>
      <w:lvlJc w:val="left"/>
      <w:pPr>
        <w:ind w:left="8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98D950">
      <w:start w:val="1"/>
      <w:numFmt w:val="bullet"/>
      <w:lvlText w:val="o"/>
      <w:lvlJc w:val="left"/>
      <w:pPr>
        <w:ind w:left="1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849F2C">
      <w:start w:val="1"/>
      <w:numFmt w:val="bullet"/>
      <w:lvlText w:val="▪"/>
      <w:lvlJc w:val="left"/>
      <w:pPr>
        <w:ind w:left="1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ACBC94">
      <w:start w:val="1"/>
      <w:numFmt w:val="bullet"/>
      <w:lvlText w:val="•"/>
      <w:lvlJc w:val="left"/>
      <w:pPr>
        <w:ind w:left="2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4C7202">
      <w:start w:val="1"/>
      <w:numFmt w:val="bullet"/>
      <w:lvlText w:val="o"/>
      <w:lvlJc w:val="left"/>
      <w:pPr>
        <w:ind w:left="3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7A4F46">
      <w:start w:val="1"/>
      <w:numFmt w:val="bullet"/>
      <w:lvlText w:val="▪"/>
      <w:lvlJc w:val="left"/>
      <w:pPr>
        <w:ind w:left="3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228290">
      <w:start w:val="1"/>
      <w:numFmt w:val="bullet"/>
      <w:lvlText w:val="•"/>
      <w:lvlJc w:val="left"/>
      <w:pPr>
        <w:ind w:left="4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54376E">
      <w:start w:val="1"/>
      <w:numFmt w:val="bullet"/>
      <w:lvlText w:val="o"/>
      <w:lvlJc w:val="left"/>
      <w:pPr>
        <w:ind w:left="54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C69A20">
      <w:start w:val="1"/>
      <w:numFmt w:val="bullet"/>
      <w:lvlText w:val="▪"/>
      <w:lvlJc w:val="left"/>
      <w:pPr>
        <w:ind w:left="61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3F8B71A0"/>
    <w:multiLevelType w:val="hybridMultilevel"/>
    <w:tmpl w:val="BD3083AC"/>
    <w:lvl w:ilvl="0" w:tplc="D13A45F4">
      <w:start w:val="1"/>
      <w:numFmt w:val="bullet"/>
      <w:lvlText w:val="o"/>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0C9A4A">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A08FB0">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5AE568">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4201E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681B6A">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3466D8">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AC2C5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746F6A">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42CB211E"/>
    <w:multiLevelType w:val="hybridMultilevel"/>
    <w:tmpl w:val="9DC636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442D2D83"/>
    <w:multiLevelType w:val="hybridMultilevel"/>
    <w:tmpl w:val="5FF011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458E0AB6"/>
    <w:multiLevelType w:val="hybridMultilevel"/>
    <w:tmpl w:val="41FCD54C"/>
    <w:lvl w:ilvl="0" w:tplc="3C3EA3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B2659C">
      <w:start w:val="1"/>
      <w:numFmt w:val="lowerLetter"/>
      <w:lvlText w:val="%2"/>
      <w:lvlJc w:val="left"/>
      <w:pPr>
        <w:ind w:left="8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D46D06">
      <w:start w:val="1"/>
      <w:numFmt w:val="lowerRoman"/>
      <w:lvlText w:val="%3"/>
      <w:lvlJc w:val="left"/>
      <w:pPr>
        <w:ind w:left="1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E061D6">
      <w:start w:val="1"/>
      <w:numFmt w:val="lowerRoman"/>
      <w:lvlRestart w:val="0"/>
      <w:lvlText w:val="%4."/>
      <w:lvlJc w:val="left"/>
      <w:pPr>
        <w:ind w:left="19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C452A6">
      <w:start w:val="1"/>
      <w:numFmt w:val="lowerLetter"/>
      <w:lvlText w:val="%5"/>
      <w:lvlJc w:val="left"/>
      <w:pPr>
        <w:ind w:left="24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66DDAE">
      <w:start w:val="1"/>
      <w:numFmt w:val="lowerRoman"/>
      <w:lvlText w:val="%6"/>
      <w:lvlJc w:val="left"/>
      <w:pPr>
        <w:ind w:left="32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063DFE">
      <w:start w:val="1"/>
      <w:numFmt w:val="decimal"/>
      <w:lvlText w:val="%7"/>
      <w:lvlJc w:val="left"/>
      <w:pPr>
        <w:ind w:left="39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30CFB8">
      <w:start w:val="1"/>
      <w:numFmt w:val="lowerLetter"/>
      <w:lvlText w:val="%8"/>
      <w:lvlJc w:val="left"/>
      <w:pPr>
        <w:ind w:left="46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76F700">
      <w:start w:val="1"/>
      <w:numFmt w:val="lowerRoman"/>
      <w:lvlText w:val="%9"/>
      <w:lvlJc w:val="left"/>
      <w:pPr>
        <w:ind w:left="53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45E11033"/>
    <w:multiLevelType w:val="hybridMultilevel"/>
    <w:tmpl w:val="33526272"/>
    <w:lvl w:ilvl="0" w:tplc="1FC4242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860D9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46FC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0C9FB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9A001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50663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0255F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10E84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0C15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46014687"/>
    <w:multiLevelType w:val="multilevel"/>
    <w:tmpl w:val="4B266978"/>
    <w:lvl w:ilvl="0">
      <w:start w:val="1"/>
      <w:numFmt w:val="decimal"/>
      <w:lvlText w:val="%1."/>
      <w:lvlJc w:val="left"/>
      <w:pPr>
        <w:ind w:left="360" w:hanging="360"/>
      </w:pPr>
      <w:rPr>
        <w:color w:val="ED7D31" w:themeColor="accent2"/>
      </w:rPr>
    </w:lvl>
    <w:lvl w:ilvl="1">
      <w:start w:val="1"/>
      <w:numFmt w:val="decimal"/>
      <w:lvlText w:val="%1.%2."/>
      <w:lvlJc w:val="left"/>
      <w:pPr>
        <w:ind w:left="792" w:hanging="432"/>
      </w:pPr>
      <w:rPr>
        <w:b/>
        <w:color w:val="ED7D31" w:themeColor="accent2"/>
        <w:sz w:val="26"/>
        <w:szCs w:val="26"/>
      </w:rPr>
    </w:lvl>
    <w:lvl w:ilvl="2">
      <w:start w:val="1"/>
      <w:numFmt w:val="decimal"/>
      <w:lvlText w:val="%1.%2.%3."/>
      <w:lvlJc w:val="left"/>
      <w:pPr>
        <w:ind w:left="1224" w:hanging="504"/>
      </w:pPr>
      <w:rPr>
        <w:color w:val="ED7D31" w:themeColor="accent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9561F6A"/>
    <w:multiLevelType w:val="hybridMultilevel"/>
    <w:tmpl w:val="ACF6EA76"/>
    <w:lvl w:ilvl="0" w:tplc="791E15FE">
      <w:start w:val="1"/>
      <w:numFmt w:val="bullet"/>
      <w:lvlText w:val="o"/>
      <w:lvlJc w:val="left"/>
      <w:pPr>
        <w:ind w:left="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3504E16">
      <w:start w:val="1"/>
      <w:numFmt w:val="bullet"/>
      <w:lvlText w:val="o"/>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DB490B6">
      <w:start w:val="1"/>
      <w:numFmt w:val="bullet"/>
      <w:lvlText w:val="▪"/>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04225DC">
      <w:start w:val="1"/>
      <w:numFmt w:val="bullet"/>
      <w:lvlText w:val="•"/>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CB1EBB52">
      <w:start w:val="1"/>
      <w:numFmt w:val="bullet"/>
      <w:lvlText w:val="o"/>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E146A22">
      <w:start w:val="1"/>
      <w:numFmt w:val="bullet"/>
      <w:lvlText w:val="▪"/>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348C462">
      <w:start w:val="1"/>
      <w:numFmt w:val="bullet"/>
      <w:lvlText w:val="•"/>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917258A6">
      <w:start w:val="1"/>
      <w:numFmt w:val="bullet"/>
      <w:lvlText w:val="o"/>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64546828">
      <w:start w:val="1"/>
      <w:numFmt w:val="bullet"/>
      <w:lvlText w:val="▪"/>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4D5D2781"/>
    <w:multiLevelType w:val="hybridMultilevel"/>
    <w:tmpl w:val="4764253C"/>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3" w15:restartNumberingAfterBreak="0">
    <w:nsid w:val="4DAC1668"/>
    <w:multiLevelType w:val="hybridMultilevel"/>
    <w:tmpl w:val="D00A913C"/>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rPr>
        <w:rFonts w:hint="default"/>
        <w:sz w:val="22"/>
        <w:szCs w:val="22"/>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4" w15:restartNumberingAfterBreak="0">
    <w:nsid w:val="4E1120CD"/>
    <w:multiLevelType w:val="hybridMultilevel"/>
    <w:tmpl w:val="2B40A1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E986913"/>
    <w:multiLevelType w:val="hybridMultilevel"/>
    <w:tmpl w:val="D7601F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E9C7253"/>
    <w:multiLevelType w:val="hybridMultilevel"/>
    <w:tmpl w:val="7A80F83E"/>
    <w:lvl w:ilvl="0" w:tplc="1B1C5344">
      <w:start w:val="1"/>
      <w:numFmt w:val="decimal"/>
      <w:lvlText w:val="%1."/>
      <w:lvlJc w:val="left"/>
      <w:pPr>
        <w:ind w:left="1068" w:hanging="360"/>
      </w:pPr>
      <w:rPr>
        <w:rFonts w:hint="default"/>
        <w:b w:val="0"/>
        <w:bCs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7" w15:restartNumberingAfterBreak="0">
    <w:nsid w:val="51F4465E"/>
    <w:multiLevelType w:val="hybridMultilevel"/>
    <w:tmpl w:val="9596251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8" w15:restartNumberingAfterBreak="0">
    <w:nsid w:val="52637489"/>
    <w:multiLevelType w:val="hybridMultilevel"/>
    <w:tmpl w:val="E8081E3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9" w15:restartNumberingAfterBreak="0">
    <w:nsid w:val="5AD15CEF"/>
    <w:multiLevelType w:val="hybridMultilevel"/>
    <w:tmpl w:val="12BC159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5B6E5C5E"/>
    <w:multiLevelType w:val="hybridMultilevel"/>
    <w:tmpl w:val="A2FE6D16"/>
    <w:lvl w:ilvl="0" w:tplc="5F20E7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C4B386">
      <w:start w:val="1"/>
      <w:numFmt w:val="lowerLetter"/>
      <w:lvlText w:val="%2"/>
      <w:lvlJc w:val="left"/>
      <w:pPr>
        <w:ind w:left="8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2231A4">
      <w:start w:val="1"/>
      <w:numFmt w:val="lowerRoman"/>
      <w:lvlText w:val="%3"/>
      <w:lvlJc w:val="left"/>
      <w:pPr>
        <w:ind w:left="1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38D630">
      <w:start w:val="1"/>
      <w:numFmt w:val="lowerRoman"/>
      <w:lvlRestart w:val="0"/>
      <w:lvlText w:val="%4."/>
      <w:lvlJc w:val="left"/>
      <w:pPr>
        <w:ind w:left="2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A80E9A">
      <w:start w:val="1"/>
      <w:numFmt w:val="lowerLetter"/>
      <w:lvlText w:val="%5"/>
      <w:lvlJc w:val="left"/>
      <w:pPr>
        <w:ind w:left="24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24B1F8">
      <w:start w:val="1"/>
      <w:numFmt w:val="lowerRoman"/>
      <w:lvlText w:val="%6"/>
      <w:lvlJc w:val="left"/>
      <w:pPr>
        <w:ind w:left="32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34E35E">
      <w:start w:val="1"/>
      <w:numFmt w:val="decimal"/>
      <w:lvlText w:val="%7"/>
      <w:lvlJc w:val="left"/>
      <w:pPr>
        <w:ind w:left="39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6E7F4E">
      <w:start w:val="1"/>
      <w:numFmt w:val="lowerLetter"/>
      <w:lvlText w:val="%8"/>
      <w:lvlJc w:val="left"/>
      <w:pPr>
        <w:ind w:left="46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628C54">
      <w:start w:val="1"/>
      <w:numFmt w:val="lowerRoman"/>
      <w:lvlText w:val="%9"/>
      <w:lvlJc w:val="left"/>
      <w:pPr>
        <w:ind w:left="53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5CEF7558"/>
    <w:multiLevelType w:val="hybridMultilevel"/>
    <w:tmpl w:val="F9DE46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62C72D81"/>
    <w:multiLevelType w:val="hybridMultilevel"/>
    <w:tmpl w:val="DCF43334"/>
    <w:lvl w:ilvl="0" w:tplc="E248A3A6">
      <w:start w:val="1"/>
      <w:numFmt w:val="decimal"/>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327E38">
      <w:start w:val="1"/>
      <w:numFmt w:val="lowerLetter"/>
      <w:lvlText w:val="%2"/>
      <w:lvlJc w:val="left"/>
      <w:pPr>
        <w:ind w:left="1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E6E40E">
      <w:start w:val="1"/>
      <w:numFmt w:val="lowerRoman"/>
      <w:lvlText w:val="%3"/>
      <w:lvlJc w:val="left"/>
      <w:pPr>
        <w:ind w:left="22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76B8E2">
      <w:start w:val="1"/>
      <w:numFmt w:val="decimal"/>
      <w:lvlText w:val="%4"/>
      <w:lvlJc w:val="left"/>
      <w:pPr>
        <w:ind w:left="29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E89640">
      <w:start w:val="1"/>
      <w:numFmt w:val="lowerLetter"/>
      <w:lvlText w:val="%5"/>
      <w:lvlJc w:val="left"/>
      <w:pPr>
        <w:ind w:left="36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48FFD4">
      <w:start w:val="1"/>
      <w:numFmt w:val="lowerRoman"/>
      <w:lvlText w:val="%6"/>
      <w:lvlJc w:val="left"/>
      <w:pPr>
        <w:ind w:left="43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F23764">
      <w:start w:val="1"/>
      <w:numFmt w:val="decimal"/>
      <w:lvlText w:val="%7"/>
      <w:lvlJc w:val="left"/>
      <w:pPr>
        <w:ind w:left="50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646FC6">
      <w:start w:val="1"/>
      <w:numFmt w:val="lowerLetter"/>
      <w:lvlText w:val="%8"/>
      <w:lvlJc w:val="left"/>
      <w:pPr>
        <w:ind w:left="58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B4533C">
      <w:start w:val="1"/>
      <w:numFmt w:val="lowerRoman"/>
      <w:lvlText w:val="%9"/>
      <w:lvlJc w:val="left"/>
      <w:pPr>
        <w:ind w:left="65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6304699D"/>
    <w:multiLevelType w:val="hybridMultilevel"/>
    <w:tmpl w:val="6C46548C"/>
    <w:lvl w:ilvl="0" w:tplc="160414B0">
      <w:start w:val="15"/>
      <w:numFmt w:val="decimal"/>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410EA3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8BD609F0">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9AF2D39C">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A3A2F6F6">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E0F81F8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0F56BAAA">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C86331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53A62B6">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64933381"/>
    <w:multiLevelType w:val="hybridMultilevel"/>
    <w:tmpl w:val="31E81424"/>
    <w:lvl w:ilvl="0" w:tplc="13F4E8F0">
      <w:start w:val="1"/>
      <w:numFmt w:val="decimal"/>
      <w:lvlText w:val="%1."/>
      <w:lvlJc w:val="left"/>
      <w:pPr>
        <w:ind w:left="10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670336E">
      <w:start w:val="1"/>
      <w:numFmt w:val="lowerLetter"/>
      <w:lvlText w:val="%2."/>
      <w:lvlJc w:val="left"/>
      <w:pPr>
        <w:ind w:left="16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8475EE">
      <w:start w:val="1"/>
      <w:numFmt w:val="lowerRoman"/>
      <w:lvlText w:val="%3"/>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A2FF10">
      <w:start w:val="1"/>
      <w:numFmt w:val="decimal"/>
      <w:lvlText w:val="%4"/>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186B4A">
      <w:start w:val="1"/>
      <w:numFmt w:val="lowerLetter"/>
      <w:lvlText w:val="%5"/>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CC43B2">
      <w:start w:val="1"/>
      <w:numFmt w:val="lowerRoman"/>
      <w:lvlText w:val="%6"/>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047136">
      <w:start w:val="1"/>
      <w:numFmt w:val="decimal"/>
      <w:lvlText w:val="%7"/>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B035AE">
      <w:start w:val="1"/>
      <w:numFmt w:val="lowerLetter"/>
      <w:lvlText w:val="%8"/>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120000">
      <w:start w:val="1"/>
      <w:numFmt w:val="lowerRoman"/>
      <w:lvlText w:val="%9"/>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65831F94"/>
    <w:multiLevelType w:val="hybridMultilevel"/>
    <w:tmpl w:val="57000E62"/>
    <w:lvl w:ilvl="0" w:tplc="04050011">
      <w:start w:val="1"/>
      <w:numFmt w:val="decimal"/>
      <w:lvlText w:val="%1)"/>
      <w:lvlJc w:val="left"/>
      <w:pPr>
        <w:ind w:left="1068" w:hanging="360"/>
      </w:pPr>
      <w:rPr>
        <w:rFonts w:hint="default"/>
      </w:rPr>
    </w:lvl>
    <w:lvl w:ilvl="1" w:tplc="F6443112">
      <w:start w:val="1"/>
      <w:numFmt w:val="lowerLetter"/>
      <w:lvlText w:val="%2."/>
      <w:lvlJc w:val="left"/>
      <w:pPr>
        <w:ind w:left="1788" w:hanging="360"/>
      </w:pPr>
      <w:rPr>
        <w:rFonts w:hint="default"/>
        <w:sz w:val="22"/>
        <w:szCs w:val="22"/>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6" w15:restartNumberingAfterBreak="0">
    <w:nsid w:val="6C455F31"/>
    <w:multiLevelType w:val="hybridMultilevel"/>
    <w:tmpl w:val="6D328868"/>
    <w:lvl w:ilvl="0" w:tplc="8CE0D946">
      <w:start w:val="1"/>
      <w:numFmt w:val="bullet"/>
      <w:lvlText w:val="-"/>
      <w:lvlJc w:val="left"/>
      <w:pPr>
        <w:ind w:left="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02828196">
      <w:start w:val="1"/>
      <w:numFmt w:val="bullet"/>
      <w:lvlText w:val="o"/>
      <w:lvlJc w:val="left"/>
      <w:pPr>
        <w:ind w:left="117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D272DEA4">
      <w:start w:val="1"/>
      <w:numFmt w:val="bullet"/>
      <w:lvlText w:val="▪"/>
      <w:lvlJc w:val="left"/>
      <w:pPr>
        <w:ind w:left="189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F1641F9C">
      <w:start w:val="1"/>
      <w:numFmt w:val="bullet"/>
      <w:lvlText w:val="•"/>
      <w:lvlJc w:val="left"/>
      <w:pPr>
        <w:ind w:left="261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1342081C">
      <w:start w:val="1"/>
      <w:numFmt w:val="bullet"/>
      <w:lvlText w:val="o"/>
      <w:lvlJc w:val="left"/>
      <w:pPr>
        <w:ind w:left="333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CDA2DAE">
      <w:start w:val="1"/>
      <w:numFmt w:val="bullet"/>
      <w:lvlText w:val="▪"/>
      <w:lvlJc w:val="left"/>
      <w:pPr>
        <w:ind w:left="405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BFDCFC18">
      <w:start w:val="1"/>
      <w:numFmt w:val="bullet"/>
      <w:lvlText w:val="•"/>
      <w:lvlJc w:val="left"/>
      <w:pPr>
        <w:ind w:left="477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A6C2F786">
      <w:start w:val="1"/>
      <w:numFmt w:val="bullet"/>
      <w:lvlText w:val="o"/>
      <w:lvlJc w:val="left"/>
      <w:pPr>
        <w:ind w:left="549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53182F30">
      <w:start w:val="1"/>
      <w:numFmt w:val="bullet"/>
      <w:lvlText w:val="▪"/>
      <w:lvlJc w:val="left"/>
      <w:pPr>
        <w:ind w:left="621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67" w15:restartNumberingAfterBreak="0">
    <w:nsid w:val="6CC04A8A"/>
    <w:multiLevelType w:val="hybridMultilevel"/>
    <w:tmpl w:val="8C82F0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6FE56828"/>
    <w:multiLevelType w:val="hybridMultilevel"/>
    <w:tmpl w:val="A7864722"/>
    <w:lvl w:ilvl="0" w:tplc="0405000F">
      <w:start w:val="1"/>
      <w:numFmt w:val="decimal"/>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3">
      <w:start w:val="1"/>
      <w:numFmt w:val="bullet"/>
      <w:lvlText w:val="o"/>
      <w:lvlJc w:val="left"/>
      <w:pPr>
        <w:ind w:left="2145" w:hanging="705"/>
      </w:pPr>
      <w:rPr>
        <w:rFonts w:ascii="Courier New" w:hAnsi="Courier New" w:cs="Courier New"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9" w15:restartNumberingAfterBreak="0">
    <w:nsid w:val="7189658E"/>
    <w:multiLevelType w:val="hybridMultilevel"/>
    <w:tmpl w:val="3A5EBA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733D4110"/>
    <w:multiLevelType w:val="hybridMultilevel"/>
    <w:tmpl w:val="1C54391E"/>
    <w:lvl w:ilvl="0" w:tplc="192AB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34039DF"/>
    <w:multiLevelType w:val="hybridMultilevel"/>
    <w:tmpl w:val="191EF9F8"/>
    <w:lvl w:ilvl="0" w:tplc="04050001">
      <w:start w:val="1"/>
      <w:numFmt w:val="bullet"/>
      <w:lvlText w:val=""/>
      <w:lvlJc w:val="left"/>
      <w:pPr>
        <w:ind w:left="720" w:hanging="360"/>
      </w:pPr>
      <w:rPr>
        <w:rFonts w:ascii="Symbol" w:hAnsi="Symbol" w:hint="default"/>
      </w:rPr>
    </w:lvl>
    <w:lvl w:ilvl="1" w:tplc="62E2E312">
      <w:numFmt w:val="bullet"/>
      <w:lvlText w:val="•"/>
      <w:lvlJc w:val="left"/>
      <w:pPr>
        <w:ind w:left="1785" w:hanging="705"/>
      </w:pPr>
      <w:rPr>
        <w:rFonts w:ascii="Calibri" w:eastAsiaTheme="minorEastAsia"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76C703F9"/>
    <w:multiLevelType w:val="hybridMultilevel"/>
    <w:tmpl w:val="3490D7CA"/>
    <w:lvl w:ilvl="0" w:tplc="5AFE219A">
      <w:numFmt w:val="bullet"/>
      <w:lvlText w:val="-"/>
      <w:lvlJc w:val="left"/>
      <w:pPr>
        <w:ind w:left="1440" w:hanging="360"/>
      </w:pPr>
      <w:rPr>
        <w:rFonts w:ascii="Calibri" w:eastAsiaTheme="minorEastAsia"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3" w15:restartNumberingAfterBreak="0">
    <w:nsid w:val="76D9459F"/>
    <w:multiLevelType w:val="hybridMultilevel"/>
    <w:tmpl w:val="47C24A2E"/>
    <w:lvl w:ilvl="0" w:tplc="37DE9696">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4804DA">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B0600C">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C039FE">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5E41F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DC724A">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520628">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DCF6F8">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48B978">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7AAF5959"/>
    <w:multiLevelType w:val="hybridMultilevel"/>
    <w:tmpl w:val="829619D4"/>
    <w:lvl w:ilvl="0" w:tplc="E00A67BE">
      <w:start w:val="1"/>
      <w:numFmt w:val="lowerRoman"/>
      <w:lvlText w:val="%1."/>
      <w:lvlJc w:val="left"/>
      <w:pPr>
        <w:ind w:left="2854" w:hanging="720"/>
      </w:pPr>
      <w:rPr>
        <w:rFonts w:hint="default"/>
      </w:rPr>
    </w:lvl>
    <w:lvl w:ilvl="1" w:tplc="04050019" w:tentative="1">
      <w:start w:val="1"/>
      <w:numFmt w:val="lowerLetter"/>
      <w:lvlText w:val="%2."/>
      <w:lvlJc w:val="left"/>
      <w:pPr>
        <w:ind w:left="3214" w:hanging="360"/>
      </w:pPr>
    </w:lvl>
    <w:lvl w:ilvl="2" w:tplc="0405001B" w:tentative="1">
      <w:start w:val="1"/>
      <w:numFmt w:val="lowerRoman"/>
      <w:lvlText w:val="%3."/>
      <w:lvlJc w:val="right"/>
      <w:pPr>
        <w:ind w:left="3934" w:hanging="180"/>
      </w:pPr>
    </w:lvl>
    <w:lvl w:ilvl="3" w:tplc="0405000F" w:tentative="1">
      <w:start w:val="1"/>
      <w:numFmt w:val="decimal"/>
      <w:lvlText w:val="%4."/>
      <w:lvlJc w:val="left"/>
      <w:pPr>
        <w:ind w:left="4654" w:hanging="360"/>
      </w:pPr>
    </w:lvl>
    <w:lvl w:ilvl="4" w:tplc="04050019" w:tentative="1">
      <w:start w:val="1"/>
      <w:numFmt w:val="lowerLetter"/>
      <w:lvlText w:val="%5."/>
      <w:lvlJc w:val="left"/>
      <w:pPr>
        <w:ind w:left="5374" w:hanging="360"/>
      </w:pPr>
    </w:lvl>
    <w:lvl w:ilvl="5" w:tplc="0405001B" w:tentative="1">
      <w:start w:val="1"/>
      <w:numFmt w:val="lowerRoman"/>
      <w:lvlText w:val="%6."/>
      <w:lvlJc w:val="right"/>
      <w:pPr>
        <w:ind w:left="6094" w:hanging="180"/>
      </w:pPr>
    </w:lvl>
    <w:lvl w:ilvl="6" w:tplc="0405000F" w:tentative="1">
      <w:start w:val="1"/>
      <w:numFmt w:val="decimal"/>
      <w:lvlText w:val="%7."/>
      <w:lvlJc w:val="left"/>
      <w:pPr>
        <w:ind w:left="6814" w:hanging="360"/>
      </w:pPr>
    </w:lvl>
    <w:lvl w:ilvl="7" w:tplc="04050019" w:tentative="1">
      <w:start w:val="1"/>
      <w:numFmt w:val="lowerLetter"/>
      <w:lvlText w:val="%8."/>
      <w:lvlJc w:val="left"/>
      <w:pPr>
        <w:ind w:left="7534" w:hanging="360"/>
      </w:pPr>
    </w:lvl>
    <w:lvl w:ilvl="8" w:tplc="0405001B" w:tentative="1">
      <w:start w:val="1"/>
      <w:numFmt w:val="lowerRoman"/>
      <w:lvlText w:val="%9."/>
      <w:lvlJc w:val="right"/>
      <w:pPr>
        <w:ind w:left="8254" w:hanging="180"/>
      </w:pPr>
    </w:lvl>
  </w:abstractNum>
  <w:abstractNum w:abstractNumId="75" w15:restartNumberingAfterBreak="0">
    <w:nsid w:val="7D0D22BC"/>
    <w:multiLevelType w:val="hybridMultilevel"/>
    <w:tmpl w:val="A0BA9752"/>
    <w:lvl w:ilvl="0" w:tplc="8924BEAE">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7DFE45B8"/>
    <w:multiLevelType w:val="hybridMultilevel"/>
    <w:tmpl w:val="1A84B8DC"/>
    <w:lvl w:ilvl="0" w:tplc="4AEA76CC">
      <w:start w:val="1"/>
      <w:numFmt w:val="decimal"/>
      <w:lvlText w:val="%1."/>
      <w:lvlJc w:val="left"/>
      <w:pPr>
        <w:ind w:left="88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334A257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8607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3CEA2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0879D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64C3C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9AE2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4A703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103AD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874027596">
    <w:abstractNumId w:val="69"/>
  </w:num>
  <w:num w:numId="2" w16cid:durableId="766273748">
    <w:abstractNumId w:val="32"/>
  </w:num>
  <w:num w:numId="3" w16cid:durableId="452672322">
    <w:abstractNumId w:val="34"/>
  </w:num>
  <w:num w:numId="4" w16cid:durableId="1848903001">
    <w:abstractNumId w:val="33"/>
  </w:num>
  <w:num w:numId="5" w16cid:durableId="1713918238">
    <w:abstractNumId w:val="39"/>
  </w:num>
  <w:num w:numId="6" w16cid:durableId="1837915025">
    <w:abstractNumId w:val="42"/>
  </w:num>
  <w:num w:numId="7" w16cid:durableId="1428651735">
    <w:abstractNumId w:val="26"/>
  </w:num>
  <w:num w:numId="8" w16cid:durableId="1122115509">
    <w:abstractNumId w:val="59"/>
  </w:num>
  <w:num w:numId="9" w16cid:durableId="2115787045">
    <w:abstractNumId w:val="58"/>
  </w:num>
  <w:num w:numId="10" w16cid:durableId="375394045">
    <w:abstractNumId w:val="38"/>
  </w:num>
  <w:num w:numId="11" w16cid:durableId="1087847335">
    <w:abstractNumId w:val="17"/>
  </w:num>
  <w:num w:numId="12" w16cid:durableId="1241014975">
    <w:abstractNumId w:val="68"/>
  </w:num>
  <w:num w:numId="13" w16cid:durableId="1805538367">
    <w:abstractNumId w:val="71"/>
  </w:num>
  <w:num w:numId="14" w16cid:durableId="565652804">
    <w:abstractNumId w:val="13"/>
  </w:num>
  <w:num w:numId="15" w16cid:durableId="1258444543">
    <w:abstractNumId w:val="54"/>
  </w:num>
  <w:num w:numId="16" w16cid:durableId="485897909">
    <w:abstractNumId w:val="5"/>
  </w:num>
  <w:num w:numId="17" w16cid:durableId="1316183512">
    <w:abstractNumId w:val="0"/>
  </w:num>
  <w:num w:numId="18" w16cid:durableId="1262102683">
    <w:abstractNumId w:val="1"/>
  </w:num>
  <w:num w:numId="19" w16cid:durableId="740255968">
    <w:abstractNumId w:val="25"/>
    <w:lvlOverride w:ilvl="0">
      <w:startOverride w:val="1"/>
    </w:lvlOverride>
    <w:lvlOverride w:ilvl="1"/>
    <w:lvlOverride w:ilvl="2"/>
    <w:lvlOverride w:ilvl="3"/>
    <w:lvlOverride w:ilvl="4"/>
    <w:lvlOverride w:ilvl="5"/>
    <w:lvlOverride w:ilvl="6"/>
    <w:lvlOverride w:ilvl="7"/>
    <w:lvlOverride w:ilvl="8"/>
  </w:num>
  <w:num w:numId="20" w16cid:durableId="82147146">
    <w:abstractNumId w:val="61"/>
  </w:num>
  <w:num w:numId="21" w16cid:durableId="496575271">
    <w:abstractNumId w:val="29"/>
  </w:num>
  <w:num w:numId="22" w16cid:durableId="1809664710">
    <w:abstractNumId w:val="47"/>
  </w:num>
  <w:num w:numId="23" w16cid:durableId="1531800125">
    <w:abstractNumId w:val="19"/>
  </w:num>
  <w:num w:numId="24" w16cid:durableId="28264436">
    <w:abstractNumId w:val="12"/>
  </w:num>
  <w:num w:numId="25" w16cid:durableId="638922601">
    <w:abstractNumId w:val="70"/>
  </w:num>
  <w:num w:numId="26" w16cid:durableId="214896247">
    <w:abstractNumId w:val="75"/>
  </w:num>
  <w:num w:numId="27" w16cid:durableId="1215891175">
    <w:abstractNumId w:val="7"/>
  </w:num>
  <w:num w:numId="28" w16cid:durableId="1900357153">
    <w:abstractNumId w:val="25"/>
  </w:num>
  <w:num w:numId="29" w16cid:durableId="1593777676">
    <w:abstractNumId w:val="72"/>
  </w:num>
  <w:num w:numId="30" w16cid:durableId="200364020">
    <w:abstractNumId w:val="65"/>
  </w:num>
  <w:num w:numId="31" w16cid:durableId="319890785">
    <w:abstractNumId w:val="11"/>
  </w:num>
  <w:num w:numId="32" w16cid:durableId="312176945">
    <w:abstractNumId w:val="55"/>
  </w:num>
  <w:num w:numId="33" w16cid:durableId="100540070">
    <w:abstractNumId w:val="52"/>
  </w:num>
  <w:num w:numId="34" w16cid:durableId="1782064371">
    <w:abstractNumId w:val="56"/>
  </w:num>
  <w:num w:numId="35" w16cid:durableId="1723676030">
    <w:abstractNumId w:val="53"/>
  </w:num>
  <w:num w:numId="36" w16cid:durableId="805925558">
    <w:abstractNumId w:val="16"/>
  </w:num>
  <w:num w:numId="37" w16cid:durableId="19545114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19726069">
    <w:abstractNumId w:val="21"/>
  </w:num>
  <w:num w:numId="39" w16cid:durableId="865021604">
    <w:abstractNumId w:val="36"/>
  </w:num>
  <w:num w:numId="40" w16cid:durableId="174154532">
    <w:abstractNumId w:val="45"/>
  </w:num>
  <w:num w:numId="41" w16cid:durableId="2006126222">
    <w:abstractNumId w:val="10"/>
  </w:num>
  <w:num w:numId="42" w16cid:durableId="1756439680">
    <w:abstractNumId w:val="14"/>
  </w:num>
  <w:num w:numId="43" w16cid:durableId="847450384">
    <w:abstractNumId w:val="41"/>
  </w:num>
  <w:num w:numId="44" w16cid:durableId="1320420666">
    <w:abstractNumId w:val="51"/>
  </w:num>
  <w:num w:numId="45" w16cid:durableId="53090552">
    <w:abstractNumId w:val="8"/>
  </w:num>
  <w:num w:numId="46" w16cid:durableId="1829789473">
    <w:abstractNumId w:val="4"/>
  </w:num>
  <w:num w:numId="47" w16cid:durableId="10961135">
    <w:abstractNumId w:val="63"/>
  </w:num>
  <w:num w:numId="48" w16cid:durableId="1359047925">
    <w:abstractNumId w:val="67"/>
  </w:num>
  <w:num w:numId="49" w16cid:durableId="2086607341">
    <w:abstractNumId w:val="46"/>
  </w:num>
  <w:num w:numId="50" w16cid:durableId="897327498">
    <w:abstractNumId w:val="30"/>
  </w:num>
  <w:num w:numId="51" w16cid:durableId="1641571219">
    <w:abstractNumId w:val="57"/>
  </w:num>
  <w:num w:numId="52" w16cid:durableId="713425700">
    <w:abstractNumId w:val="44"/>
  </w:num>
  <w:num w:numId="53" w16cid:durableId="575748032">
    <w:abstractNumId w:val="76"/>
  </w:num>
  <w:num w:numId="54" w16cid:durableId="996881744">
    <w:abstractNumId w:val="9"/>
  </w:num>
  <w:num w:numId="55" w16cid:durableId="437025604">
    <w:abstractNumId w:val="64"/>
  </w:num>
  <w:num w:numId="56" w16cid:durableId="2118255783">
    <w:abstractNumId w:val="37"/>
  </w:num>
  <w:num w:numId="57" w16cid:durableId="42876915">
    <w:abstractNumId w:val="60"/>
  </w:num>
  <w:num w:numId="58" w16cid:durableId="964388598">
    <w:abstractNumId w:val="48"/>
  </w:num>
  <w:num w:numId="59" w16cid:durableId="2072926259">
    <w:abstractNumId w:val="74"/>
  </w:num>
  <w:num w:numId="60" w16cid:durableId="452793342">
    <w:abstractNumId w:val="22"/>
  </w:num>
  <w:num w:numId="61" w16cid:durableId="1140685099">
    <w:abstractNumId w:val="66"/>
  </w:num>
  <w:num w:numId="62" w16cid:durableId="13919282">
    <w:abstractNumId w:val="28"/>
  </w:num>
  <w:num w:numId="63" w16cid:durableId="149253097">
    <w:abstractNumId w:val="31"/>
  </w:num>
  <w:num w:numId="64" w16cid:durableId="211381944">
    <w:abstractNumId w:val="73"/>
  </w:num>
  <w:num w:numId="65" w16cid:durableId="923802433">
    <w:abstractNumId w:val="2"/>
  </w:num>
  <w:num w:numId="66" w16cid:durableId="394936097">
    <w:abstractNumId w:val="15"/>
  </w:num>
  <w:num w:numId="67" w16cid:durableId="1941450131">
    <w:abstractNumId w:val="23"/>
  </w:num>
  <w:num w:numId="68" w16cid:durableId="690299291">
    <w:abstractNumId w:val="18"/>
  </w:num>
  <w:num w:numId="69" w16cid:durableId="394276160">
    <w:abstractNumId w:val="3"/>
  </w:num>
  <w:num w:numId="70" w16cid:durableId="1980649053">
    <w:abstractNumId w:val="40"/>
  </w:num>
  <w:num w:numId="71" w16cid:durableId="1336807837">
    <w:abstractNumId w:val="24"/>
  </w:num>
  <w:num w:numId="72" w16cid:durableId="341670523">
    <w:abstractNumId w:val="27"/>
  </w:num>
  <w:num w:numId="73" w16cid:durableId="751195465">
    <w:abstractNumId w:val="6"/>
  </w:num>
  <w:num w:numId="74" w16cid:durableId="258831495">
    <w:abstractNumId w:val="62"/>
  </w:num>
  <w:num w:numId="75" w16cid:durableId="1838881734">
    <w:abstractNumId w:val="43"/>
  </w:num>
  <w:num w:numId="76" w16cid:durableId="1789158942">
    <w:abstractNumId w:val="35"/>
  </w:num>
  <w:num w:numId="77" w16cid:durableId="850677872">
    <w:abstractNumId w:val="49"/>
  </w:num>
  <w:num w:numId="78" w16cid:durableId="1144198038">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6"/>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CF9"/>
    <w:rsid w:val="00001B6D"/>
    <w:rsid w:val="000029ED"/>
    <w:rsid w:val="000031DE"/>
    <w:rsid w:val="00003F04"/>
    <w:rsid w:val="00004C80"/>
    <w:rsid w:val="0000694A"/>
    <w:rsid w:val="0001195B"/>
    <w:rsid w:val="00020DAA"/>
    <w:rsid w:val="000221BA"/>
    <w:rsid w:val="000267A5"/>
    <w:rsid w:val="00030954"/>
    <w:rsid w:val="00030D73"/>
    <w:rsid w:val="00031E99"/>
    <w:rsid w:val="00034C42"/>
    <w:rsid w:val="00037604"/>
    <w:rsid w:val="0005220D"/>
    <w:rsid w:val="00054016"/>
    <w:rsid w:val="00056545"/>
    <w:rsid w:val="000565D9"/>
    <w:rsid w:val="00056A95"/>
    <w:rsid w:val="00057431"/>
    <w:rsid w:val="000643B3"/>
    <w:rsid w:val="00066E79"/>
    <w:rsid w:val="00067724"/>
    <w:rsid w:val="00076546"/>
    <w:rsid w:val="0007704D"/>
    <w:rsid w:val="000773D0"/>
    <w:rsid w:val="00077499"/>
    <w:rsid w:val="0008238F"/>
    <w:rsid w:val="00084835"/>
    <w:rsid w:val="0008528A"/>
    <w:rsid w:val="00087426"/>
    <w:rsid w:val="00096D45"/>
    <w:rsid w:val="000A01BA"/>
    <w:rsid w:val="000A0897"/>
    <w:rsid w:val="000B0048"/>
    <w:rsid w:val="000C0438"/>
    <w:rsid w:val="000C04BB"/>
    <w:rsid w:val="000C0BFB"/>
    <w:rsid w:val="000C3E41"/>
    <w:rsid w:val="000C42A3"/>
    <w:rsid w:val="000C53E9"/>
    <w:rsid w:val="000D0F77"/>
    <w:rsid w:val="000D6427"/>
    <w:rsid w:val="000D7114"/>
    <w:rsid w:val="000E1958"/>
    <w:rsid w:val="000E353E"/>
    <w:rsid w:val="000E41E0"/>
    <w:rsid w:val="000E5B93"/>
    <w:rsid w:val="000E67F2"/>
    <w:rsid w:val="000E7BBE"/>
    <w:rsid w:val="00100E89"/>
    <w:rsid w:val="00102069"/>
    <w:rsid w:val="0010219D"/>
    <w:rsid w:val="00103E44"/>
    <w:rsid w:val="001139F1"/>
    <w:rsid w:val="00114210"/>
    <w:rsid w:val="00115D48"/>
    <w:rsid w:val="00116BCC"/>
    <w:rsid w:val="00117269"/>
    <w:rsid w:val="00117657"/>
    <w:rsid w:val="00120A79"/>
    <w:rsid w:val="00122EDC"/>
    <w:rsid w:val="00123135"/>
    <w:rsid w:val="001237D9"/>
    <w:rsid w:val="00126107"/>
    <w:rsid w:val="001270B9"/>
    <w:rsid w:val="0013066B"/>
    <w:rsid w:val="00131E95"/>
    <w:rsid w:val="0013672C"/>
    <w:rsid w:val="00141BCE"/>
    <w:rsid w:val="001431CB"/>
    <w:rsid w:val="00143307"/>
    <w:rsid w:val="00153E05"/>
    <w:rsid w:val="00153E4E"/>
    <w:rsid w:val="00153E58"/>
    <w:rsid w:val="001540B0"/>
    <w:rsid w:val="001556BE"/>
    <w:rsid w:val="0015606A"/>
    <w:rsid w:val="001624DC"/>
    <w:rsid w:val="001633B5"/>
    <w:rsid w:val="001659D6"/>
    <w:rsid w:val="0017080C"/>
    <w:rsid w:val="0017095E"/>
    <w:rsid w:val="00170E82"/>
    <w:rsid w:val="00171104"/>
    <w:rsid w:val="00173DAC"/>
    <w:rsid w:val="00184B26"/>
    <w:rsid w:val="001863AE"/>
    <w:rsid w:val="00193026"/>
    <w:rsid w:val="001A2455"/>
    <w:rsid w:val="001A4B65"/>
    <w:rsid w:val="001C0D8F"/>
    <w:rsid w:val="001C7EE7"/>
    <w:rsid w:val="001D0271"/>
    <w:rsid w:val="001D0B50"/>
    <w:rsid w:val="001D0DBF"/>
    <w:rsid w:val="001D0F3A"/>
    <w:rsid w:val="001D1B53"/>
    <w:rsid w:val="001D67DF"/>
    <w:rsid w:val="001E4A96"/>
    <w:rsid w:val="001E4C59"/>
    <w:rsid w:val="001E4CD1"/>
    <w:rsid w:val="001E749F"/>
    <w:rsid w:val="001F0CDC"/>
    <w:rsid w:val="001F5FA4"/>
    <w:rsid w:val="001F7E44"/>
    <w:rsid w:val="002055AA"/>
    <w:rsid w:val="00205E92"/>
    <w:rsid w:val="0020655B"/>
    <w:rsid w:val="0021191A"/>
    <w:rsid w:val="0021328B"/>
    <w:rsid w:val="00214000"/>
    <w:rsid w:val="0022448F"/>
    <w:rsid w:val="0022475E"/>
    <w:rsid w:val="0022669F"/>
    <w:rsid w:val="00226B3B"/>
    <w:rsid w:val="00230EB4"/>
    <w:rsid w:val="0023230E"/>
    <w:rsid w:val="00233FE0"/>
    <w:rsid w:val="00236491"/>
    <w:rsid w:val="0023799E"/>
    <w:rsid w:val="00240A17"/>
    <w:rsid w:val="002421C4"/>
    <w:rsid w:val="00242500"/>
    <w:rsid w:val="002455EE"/>
    <w:rsid w:val="002458B1"/>
    <w:rsid w:val="0025600A"/>
    <w:rsid w:val="00257199"/>
    <w:rsid w:val="0025777D"/>
    <w:rsid w:val="00273450"/>
    <w:rsid w:val="00273CD9"/>
    <w:rsid w:val="00276CCF"/>
    <w:rsid w:val="00282418"/>
    <w:rsid w:val="002932D3"/>
    <w:rsid w:val="002933F9"/>
    <w:rsid w:val="0029473F"/>
    <w:rsid w:val="00295A86"/>
    <w:rsid w:val="002A0A01"/>
    <w:rsid w:val="002A0E23"/>
    <w:rsid w:val="002A116E"/>
    <w:rsid w:val="002A1D46"/>
    <w:rsid w:val="002A633A"/>
    <w:rsid w:val="002C471B"/>
    <w:rsid w:val="002C6CD0"/>
    <w:rsid w:val="002C71CC"/>
    <w:rsid w:val="002C7DD6"/>
    <w:rsid w:val="002D0D19"/>
    <w:rsid w:val="002D1C1C"/>
    <w:rsid w:val="002D2A3F"/>
    <w:rsid w:val="002D3580"/>
    <w:rsid w:val="002D3C1A"/>
    <w:rsid w:val="002D40D7"/>
    <w:rsid w:val="002D7288"/>
    <w:rsid w:val="002E3152"/>
    <w:rsid w:val="002E68A3"/>
    <w:rsid w:val="002F3750"/>
    <w:rsid w:val="002F4E0E"/>
    <w:rsid w:val="002F668E"/>
    <w:rsid w:val="00312C2B"/>
    <w:rsid w:val="0031384E"/>
    <w:rsid w:val="003174F0"/>
    <w:rsid w:val="00317FF8"/>
    <w:rsid w:val="00330AE3"/>
    <w:rsid w:val="00330F57"/>
    <w:rsid w:val="00335777"/>
    <w:rsid w:val="00335C92"/>
    <w:rsid w:val="00336551"/>
    <w:rsid w:val="00344593"/>
    <w:rsid w:val="0034479B"/>
    <w:rsid w:val="003466B5"/>
    <w:rsid w:val="003510DA"/>
    <w:rsid w:val="003541BD"/>
    <w:rsid w:val="00355726"/>
    <w:rsid w:val="00357A8D"/>
    <w:rsid w:val="00360005"/>
    <w:rsid w:val="00361050"/>
    <w:rsid w:val="0036503D"/>
    <w:rsid w:val="00370AD7"/>
    <w:rsid w:val="00377B04"/>
    <w:rsid w:val="00385BC3"/>
    <w:rsid w:val="00385F3D"/>
    <w:rsid w:val="003879D4"/>
    <w:rsid w:val="003910E9"/>
    <w:rsid w:val="00393772"/>
    <w:rsid w:val="00393C16"/>
    <w:rsid w:val="00394092"/>
    <w:rsid w:val="00394971"/>
    <w:rsid w:val="0039541B"/>
    <w:rsid w:val="003A561B"/>
    <w:rsid w:val="003B4193"/>
    <w:rsid w:val="003C13F6"/>
    <w:rsid w:val="003C1FEC"/>
    <w:rsid w:val="003C6A2D"/>
    <w:rsid w:val="003D0036"/>
    <w:rsid w:val="003D03C2"/>
    <w:rsid w:val="003D04D4"/>
    <w:rsid w:val="003E0C04"/>
    <w:rsid w:val="003E1A2B"/>
    <w:rsid w:val="003E4AC2"/>
    <w:rsid w:val="003F010B"/>
    <w:rsid w:val="003F6AD3"/>
    <w:rsid w:val="003F71FE"/>
    <w:rsid w:val="0040097B"/>
    <w:rsid w:val="00402287"/>
    <w:rsid w:val="00402CA2"/>
    <w:rsid w:val="0040420E"/>
    <w:rsid w:val="00405985"/>
    <w:rsid w:val="00405B0E"/>
    <w:rsid w:val="00407038"/>
    <w:rsid w:val="0041492B"/>
    <w:rsid w:val="00415629"/>
    <w:rsid w:val="0041710D"/>
    <w:rsid w:val="0041781E"/>
    <w:rsid w:val="0042294B"/>
    <w:rsid w:val="00423F2C"/>
    <w:rsid w:val="00425ABA"/>
    <w:rsid w:val="00425C29"/>
    <w:rsid w:val="00427C70"/>
    <w:rsid w:val="00430AC9"/>
    <w:rsid w:val="00432680"/>
    <w:rsid w:val="0043369E"/>
    <w:rsid w:val="00433941"/>
    <w:rsid w:val="00433CCE"/>
    <w:rsid w:val="00434B84"/>
    <w:rsid w:val="00436A5C"/>
    <w:rsid w:val="004373D2"/>
    <w:rsid w:val="00442378"/>
    <w:rsid w:val="00442EB2"/>
    <w:rsid w:val="00443833"/>
    <w:rsid w:val="00444235"/>
    <w:rsid w:val="00444B40"/>
    <w:rsid w:val="00444CF9"/>
    <w:rsid w:val="00445B40"/>
    <w:rsid w:val="00447D7E"/>
    <w:rsid w:val="00451D1C"/>
    <w:rsid w:val="004540FC"/>
    <w:rsid w:val="00457C61"/>
    <w:rsid w:val="004624B2"/>
    <w:rsid w:val="00465778"/>
    <w:rsid w:val="0047035A"/>
    <w:rsid w:val="00474A28"/>
    <w:rsid w:val="00475811"/>
    <w:rsid w:val="004817CF"/>
    <w:rsid w:val="00487811"/>
    <w:rsid w:val="004919AF"/>
    <w:rsid w:val="004937AD"/>
    <w:rsid w:val="00493B32"/>
    <w:rsid w:val="004960A7"/>
    <w:rsid w:val="004A1573"/>
    <w:rsid w:val="004A26E4"/>
    <w:rsid w:val="004A3F2B"/>
    <w:rsid w:val="004B1913"/>
    <w:rsid w:val="004B1B9D"/>
    <w:rsid w:val="004B4A01"/>
    <w:rsid w:val="004B5960"/>
    <w:rsid w:val="004C034D"/>
    <w:rsid w:val="004C2A0D"/>
    <w:rsid w:val="004C2DC4"/>
    <w:rsid w:val="004C4C20"/>
    <w:rsid w:val="004C5018"/>
    <w:rsid w:val="004D0930"/>
    <w:rsid w:val="004D3161"/>
    <w:rsid w:val="004E1670"/>
    <w:rsid w:val="004E2065"/>
    <w:rsid w:val="004E336D"/>
    <w:rsid w:val="004E54F0"/>
    <w:rsid w:val="004E5B25"/>
    <w:rsid w:val="004E5C04"/>
    <w:rsid w:val="004E6DB2"/>
    <w:rsid w:val="004F066F"/>
    <w:rsid w:val="004F11E7"/>
    <w:rsid w:val="004F7063"/>
    <w:rsid w:val="004F77C9"/>
    <w:rsid w:val="00505B26"/>
    <w:rsid w:val="0051088C"/>
    <w:rsid w:val="00511993"/>
    <w:rsid w:val="0051318D"/>
    <w:rsid w:val="0051385D"/>
    <w:rsid w:val="00513EA5"/>
    <w:rsid w:val="00517B71"/>
    <w:rsid w:val="005208CE"/>
    <w:rsid w:val="00523E6F"/>
    <w:rsid w:val="00535067"/>
    <w:rsid w:val="0053559A"/>
    <w:rsid w:val="005357C4"/>
    <w:rsid w:val="005370AE"/>
    <w:rsid w:val="005405A5"/>
    <w:rsid w:val="005408A5"/>
    <w:rsid w:val="005460CF"/>
    <w:rsid w:val="00552076"/>
    <w:rsid w:val="005530FD"/>
    <w:rsid w:val="0055511E"/>
    <w:rsid w:val="00556CE8"/>
    <w:rsid w:val="00563E27"/>
    <w:rsid w:val="00564249"/>
    <w:rsid w:val="00573CF3"/>
    <w:rsid w:val="00575E23"/>
    <w:rsid w:val="00585634"/>
    <w:rsid w:val="00585C34"/>
    <w:rsid w:val="00594443"/>
    <w:rsid w:val="00594FFE"/>
    <w:rsid w:val="005A086E"/>
    <w:rsid w:val="005A0E20"/>
    <w:rsid w:val="005A28A2"/>
    <w:rsid w:val="005A335E"/>
    <w:rsid w:val="005A4878"/>
    <w:rsid w:val="005A64DD"/>
    <w:rsid w:val="005A653C"/>
    <w:rsid w:val="005A759C"/>
    <w:rsid w:val="005B7439"/>
    <w:rsid w:val="005C2C14"/>
    <w:rsid w:val="005D483B"/>
    <w:rsid w:val="005D4A7A"/>
    <w:rsid w:val="005D68B1"/>
    <w:rsid w:val="005D6998"/>
    <w:rsid w:val="005E0BBD"/>
    <w:rsid w:val="005E1E3C"/>
    <w:rsid w:val="005E1F34"/>
    <w:rsid w:val="005E44BB"/>
    <w:rsid w:val="005E59CD"/>
    <w:rsid w:val="006014B6"/>
    <w:rsid w:val="00602C10"/>
    <w:rsid w:val="006033D6"/>
    <w:rsid w:val="00604BA5"/>
    <w:rsid w:val="00607CD0"/>
    <w:rsid w:val="006103EA"/>
    <w:rsid w:val="006167D6"/>
    <w:rsid w:val="00622CAE"/>
    <w:rsid w:val="0062304E"/>
    <w:rsid w:val="0062412B"/>
    <w:rsid w:val="00627B3D"/>
    <w:rsid w:val="006322BB"/>
    <w:rsid w:val="0063378A"/>
    <w:rsid w:val="006338EF"/>
    <w:rsid w:val="006339CF"/>
    <w:rsid w:val="00635B25"/>
    <w:rsid w:val="00637B6E"/>
    <w:rsid w:val="00640AA6"/>
    <w:rsid w:val="006417CF"/>
    <w:rsid w:val="00642701"/>
    <w:rsid w:val="00645545"/>
    <w:rsid w:val="006456E3"/>
    <w:rsid w:val="0065099E"/>
    <w:rsid w:val="00652C6B"/>
    <w:rsid w:val="00660FBE"/>
    <w:rsid w:val="0066731B"/>
    <w:rsid w:val="006700DD"/>
    <w:rsid w:val="00672CA3"/>
    <w:rsid w:val="00682FC6"/>
    <w:rsid w:val="00692534"/>
    <w:rsid w:val="006941AC"/>
    <w:rsid w:val="006A5AB8"/>
    <w:rsid w:val="006A6DD8"/>
    <w:rsid w:val="006B0B80"/>
    <w:rsid w:val="006B3C5E"/>
    <w:rsid w:val="006B6CC7"/>
    <w:rsid w:val="006B7389"/>
    <w:rsid w:val="006C4F94"/>
    <w:rsid w:val="006D0252"/>
    <w:rsid w:val="006D09EC"/>
    <w:rsid w:val="006D1992"/>
    <w:rsid w:val="006D4819"/>
    <w:rsid w:val="006D5B53"/>
    <w:rsid w:val="006F0230"/>
    <w:rsid w:val="006F2B96"/>
    <w:rsid w:val="006F551A"/>
    <w:rsid w:val="006F79DC"/>
    <w:rsid w:val="006F7BB0"/>
    <w:rsid w:val="00710910"/>
    <w:rsid w:val="00717D32"/>
    <w:rsid w:val="00723371"/>
    <w:rsid w:val="007260C0"/>
    <w:rsid w:val="0073008D"/>
    <w:rsid w:val="0073397E"/>
    <w:rsid w:val="00734E7E"/>
    <w:rsid w:val="00735DD7"/>
    <w:rsid w:val="00736395"/>
    <w:rsid w:val="00740800"/>
    <w:rsid w:val="00745DBF"/>
    <w:rsid w:val="00746A38"/>
    <w:rsid w:val="00750722"/>
    <w:rsid w:val="00754600"/>
    <w:rsid w:val="00760424"/>
    <w:rsid w:val="0076104F"/>
    <w:rsid w:val="00762355"/>
    <w:rsid w:val="00763C09"/>
    <w:rsid w:val="007663E8"/>
    <w:rsid w:val="007664D2"/>
    <w:rsid w:val="007679F6"/>
    <w:rsid w:val="00770E50"/>
    <w:rsid w:val="007718D2"/>
    <w:rsid w:val="00773A9A"/>
    <w:rsid w:val="0077722A"/>
    <w:rsid w:val="00777372"/>
    <w:rsid w:val="00782E44"/>
    <w:rsid w:val="00783658"/>
    <w:rsid w:val="00783C5C"/>
    <w:rsid w:val="007949BB"/>
    <w:rsid w:val="00794FE8"/>
    <w:rsid w:val="0079554B"/>
    <w:rsid w:val="00797AEA"/>
    <w:rsid w:val="007A1B70"/>
    <w:rsid w:val="007A36CD"/>
    <w:rsid w:val="007A3C1F"/>
    <w:rsid w:val="007B58FA"/>
    <w:rsid w:val="007C26BC"/>
    <w:rsid w:val="007C2AA2"/>
    <w:rsid w:val="007C2CD5"/>
    <w:rsid w:val="007C5885"/>
    <w:rsid w:val="007D06E5"/>
    <w:rsid w:val="007D3720"/>
    <w:rsid w:val="007F0D1D"/>
    <w:rsid w:val="007F24DE"/>
    <w:rsid w:val="0080159C"/>
    <w:rsid w:val="00802E1D"/>
    <w:rsid w:val="0080701B"/>
    <w:rsid w:val="008115CD"/>
    <w:rsid w:val="008236D8"/>
    <w:rsid w:val="008257A2"/>
    <w:rsid w:val="00831A1A"/>
    <w:rsid w:val="008320ED"/>
    <w:rsid w:val="00835213"/>
    <w:rsid w:val="00836A19"/>
    <w:rsid w:val="00837EBD"/>
    <w:rsid w:val="00842FA6"/>
    <w:rsid w:val="008446CE"/>
    <w:rsid w:val="00844F03"/>
    <w:rsid w:val="00844FB4"/>
    <w:rsid w:val="00846E73"/>
    <w:rsid w:val="00847F3C"/>
    <w:rsid w:val="00854239"/>
    <w:rsid w:val="008559AF"/>
    <w:rsid w:val="0085609F"/>
    <w:rsid w:val="00863216"/>
    <w:rsid w:val="0086581D"/>
    <w:rsid w:val="00876DFF"/>
    <w:rsid w:val="00877015"/>
    <w:rsid w:val="008819CD"/>
    <w:rsid w:val="00884D75"/>
    <w:rsid w:val="008911CD"/>
    <w:rsid w:val="00891DFA"/>
    <w:rsid w:val="0089470F"/>
    <w:rsid w:val="0089750A"/>
    <w:rsid w:val="008A24D5"/>
    <w:rsid w:val="008A5A5E"/>
    <w:rsid w:val="008A5F33"/>
    <w:rsid w:val="008B0C7C"/>
    <w:rsid w:val="008B3C1D"/>
    <w:rsid w:val="008B3F3F"/>
    <w:rsid w:val="008B4CAE"/>
    <w:rsid w:val="008B534F"/>
    <w:rsid w:val="008C5B69"/>
    <w:rsid w:val="008C7E30"/>
    <w:rsid w:val="008D4200"/>
    <w:rsid w:val="008D62BC"/>
    <w:rsid w:val="008E18EC"/>
    <w:rsid w:val="008E47C9"/>
    <w:rsid w:val="008E493F"/>
    <w:rsid w:val="008E52ED"/>
    <w:rsid w:val="008E5776"/>
    <w:rsid w:val="008E5D6E"/>
    <w:rsid w:val="008F33E9"/>
    <w:rsid w:val="008F7318"/>
    <w:rsid w:val="00901E41"/>
    <w:rsid w:val="00904CB7"/>
    <w:rsid w:val="0091356E"/>
    <w:rsid w:val="009158B0"/>
    <w:rsid w:val="009161F4"/>
    <w:rsid w:val="0092404A"/>
    <w:rsid w:val="00927232"/>
    <w:rsid w:val="00931C5D"/>
    <w:rsid w:val="009344EA"/>
    <w:rsid w:val="0093742B"/>
    <w:rsid w:val="00941E26"/>
    <w:rsid w:val="009428F7"/>
    <w:rsid w:val="00945B16"/>
    <w:rsid w:val="0094664E"/>
    <w:rsid w:val="009469C1"/>
    <w:rsid w:val="00946B95"/>
    <w:rsid w:val="009518C5"/>
    <w:rsid w:val="009560B2"/>
    <w:rsid w:val="00957599"/>
    <w:rsid w:val="00962461"/>
    <w:rsid w:val="0096411D"/>
    <w:rsid w:val="00965D18"/>
    <w:rsid w:val="009663B1"/>
    <w:rsid w:val="0097022F"/>
    <w:rsid w:val="00970EBF"/>
    <w:rsid w:val="00972D90"/>
    <w:rsid w:val="00975018"/>
    <w:rsid w:val="00980302"/>
    <w:rsid w:val="00981736"/>
    <w:rsid w:val="0098441E"/>
    <w:rsid w:val="009862A9"/>
    <w:rsid w:val="009878D8"/>
    <w:rsid w:val="009900D6"/>
    <w:rsid w:val="00991712"/>
    <w:rsid w:val="00991DC5"/>
    <w:rsid w:val="00991FF6"/>
    <w:rsid w:val="00993832"/>
    <w:rsid w:val="00995637"/>
    <w:rsid w:val="00995C3D"/>
    <w:rsid w:val="00997452"/>
    <w:rsid w:val="00997663"/>
    <w:rsid w:val="009B2FC5"/>
    <w:rsid w:val="009B3A39"/>
    <w:rsid w:val="009C4C9F"/>
    <w:rsid w:val="009C5B79"/>
    <w:rsid w:val="009D2EE0"/>
    <w:rsid w:val="009D41EF"/>
    <w:rsid w:val="009D443F"/>
    <w:rsid w:val="009E3765"/>
    <w:rsid w:val="009E423B"/>
    <w:rsid w:val="009F198A"/>
    <w:rsid w:val="009F19C3"/>
    <w:rsid w:val="009F3AAC"/>
    <w:rsid w:val="009F3D1B"/>
    <w:rsid w:val="009F5253"/>
    <w:rsid w:val="009F5B75"/>
    <w:rsid w:val="009F7F34"/>
    <w:rsid w:val="00A06149"/>
    <w:rsid w:val="00A06A47"/>
    <w:rsid w:val="00A07AEF"/>
    <w:rsid w:val="00A1610F"/>
    <w:rsid w:val="00A1643F"/>
    <w:rsid w:val="00A23F74"/>
    <w:rsid w:val="00A37AA3"/>
    <w:rsid w:val="00A42572"/>
    <w:rsid w:val="00A5216A"/>
    <w:rsid w:val="00A605BE"/>
    <w:rsid w:val="00A67A72"/>
    <w:rsid w:val="00A67BEE"/>
    <w:rsid w:val="00A71684"/>
    <w:rsid w:val="00A721D1"/>
    <w:rsid w:val="00A724C8"/>
    <w:rsid w:val="00A72EB1"/>
    <w:rsid w:val="00A86452"/>
    <w:rsid w:val="00A90F9A"/>
    <w:rsid w:val="00A9159F"/>
    <w:rsid w:val="00A92325"/>
    <w:rsid w:val="00A936E2"/>
    <w:rsid w:val="00A95D15"/>
    <w:rsid w:val="00A971F5"/>
    <w:rsid w:val="00A97A26"/>
    <w:rsid w:val="00AA12C9"/>
    <w:rsid w:val="00AA4860"/>
    <w:rsid w:val="00AA70B0"/>
    <w:rsid w:val="00AA7B28"/>
    <w:rsid w:val="00AB0CD0"/>
    <w:rsid w:val="00AB2853"/>
    <w:rsid w:val="00AB2A27"/>
    <w:rsid w:val="00AB5296"/>
    <w:rsid w:val="00AB6F25"/>
    <w:rsid w:val="00AC343C"/>
    <w:rsid w:val="00AC3E8A"/>
    <w:rsid w:val="00AC4D35"/>
    <w:rsid w:val="00AC6665"/>
    <w:rsid w:val="00AD09C9"/>
    <w:rsid w:val="00AD1830"/>
    <w:rsid w:val="00AD382D"/>
    <w:rsid w:val="00AD40B6"/>
    <w:rsid w:val="00AE61AC"/>
    <w:rsid w:val="00AF04FC"/>
    <w:rsid w:val="00AF1F71"/>
    <w:rsid w:val="00AF2792"/>
    <w:rsid w:val="00AF3F72"/>
    <w:rsid w:val="00AF5A0D"/>
    <w:rsid w:val="00B0213E"/>
    <w:rsid w:val="00B0295E"/>
    <w:rsid w:val="00B03B86"/>
    <w:rsid w:val="00B053B5"/>
    <w:rsid w:val="00B06596"/>
    <w:rsid w:val="00B1158C"/>
    <w:rsid w:val="00B12BC8"/>
    <w:rsid w:val="00B12DD0"/>
    <w:rsid w:val="00B13FC3"/>
    <w:rsid w:val="00B14AA7"/>
    <w:rsid w:val="00B15E1F"/>
    <w:rsid w:val="00B17E21"/>
    <w:rsid w:val="00B22FE5"/>
    <w:rsid w:val="00B26464"/>
    <w:rsid w:val="00B3155D"/>
    <w:rsid w:val="00B31F12"/>
    <w:rsid w:val="00B3493A"/>
    <w:rsid w:val="00B40E0B"/>
    <w:rsid w:val="00B42460"/>
    <w:rsid w:val="00B42FA7"/>
    <w:rsid w:val="00B434A2"/>
    <w:rsid w:val="00B50376"/>
    <w:rsid w:val="00B50C9C"/>
    <w:rsid w:val="00B53615"/>
    <w:rsid w:val="00B5697D"/>
    <w:rsid w:val="00B60883"/>
    <w:rsid w:val="00B64B32"/>
    <w:rsid w:val="00B6669C"/>
    <w:rsid w:val="00B66C7B"/>
    <w:rsid w:val="00B67B1D"/>
    <w:rsid w:val="00B702DF"/>
    <w:rsid w:val="00B70788"/>
    <w:rsid w:val="00B71B5C"/>
    <w:rsid w:val="00B72F59"/>
    <w:rsid w:val="00B74A18"/>
    <w:rsid w:val="00B74C21"/>
    <w:rsid w:val="00B869D0"/>
    <w:rsid w:val="00B96424"/>
    <w:rsid w:val="00BA2B29"/>
    <w:rsid w:val="00BA5B4B"/>
    <w:rsid w:val="00BA719B"/>
    <w:rsid w:val="00BA7FB0"/>
    <w:rsid w:val="00BB2DFF"/>
    <w:rsid w:val="00BB7D2D"/>
    <w:rsid w:val="00BC0277"/>
    <w:rsid w:val="00BC2B50"/>
    <w:rsid w:val="00BC3A61"/>
    <w:rsid w:val="00BD0017"/>
    <w:rsid w:val="00BD141C"/>
    <w:rsid w:val="00BD2549"/>
    <w:rsid w:val="00BE695E"/>
    <w:rsid w:val="00BE7776"/>
    <w:rsid w:val="00BF1D50"/>
    <w:rsid w:val="00BF6011"/>
    <w:rsid w:val="00BF6FBB"/>
    <w:rsid w:val="00C04797"/>
    <w:rsid w:val="00C066C6"/>
    <w:rsid w:val="00C06AFC"/>
    <w:rsid w:val="00C11611"/>
    <w:rsid w:val="00C13E41"/>
    <w:rsid w:val="00C13F2E"/>
    <w:rsid w:val="00C167A7"/>
    <w:rsid w:val="00C24CE2"/>
    <w:rsid w:val="00C27641"/>
    <w:rsid w:val="00C3560A"/>
    <w:rsid w:val="00C366B2"/>
    <w:rsid w:val="00C37646"/>
    <w:rsid w:val="00C41009"/>
    <w:rsid w:val="00C5282B"/>
    <w:rsid w:val="00C53948"/>
    <w:rsid w:val="00C60711"/>
    <w:rsid w:val="00C640F2"/>
    <w:rsid w:val="00C66103"/>
    <w:rsid w:val="00C668A1"/>
    <w:rsid w:val="00C760CA"/>
    <w:rsid w:val="00C84332"/>
    <w:rsid w:val="00C8563B"/>
    <w:rsid w:val="00C8703F"/>
    <w:rsid w:val="00C87DFE"/>
    <w:rsid w:val="00C92C7B"/>
    <w:rsid w:val="00C94726"/>
    <w:rsid w:val="00CA0480"/>
    <w:rsid w:val="00CA40E0"/>
    <w:rsid w:val="00CA762B"/>
    <w:rsid w:val="00CA7A36"/>
    <w:rsid w:val="00CB34B3"/>
    <w:rsid w:val="00CB35B4"/>
    <w:rsid w:val="00CB7F82"/>
    <w:rsid w:val="00CC3BD9"/>
    <w:rsid w:val="00CD06EC"/>
    <w:rsid w:val="00CD146D"/>
    <w:rsid w:val="00CD185C"/>
    <w:rsid w:val="00CD2672"/>
    <w:rsid w:val="00CD795A"/>
    <w:rsid w:val="00CE0378"/>
    <w:rsid w:val="00CE23AB"/>
    <w:rsid w:val="00CE5ED2"/>
    <w:rsid w:val="00CF7850"/>
    <w:rsid w:val="00D009ED"/>
    <w:rsid w:val="00D07D1B"/>
    <w:rsid w:val="00D11142"/>
    <w:rsid w:val="00D11F9E"/>
    <w:rsid w:val="00D15606"/>
    <w:rsid w:val="00D17767"/>
    <w:rsid w:val="00D22D8E"/>
    <w:rsid w:val="00D24A65"/>
    <w:rsid w:val="00D26429"/>
    <w:rsid w:val="00D279A9"/>
    <w:rsid w:val="00D27F07"/>
    <w:rsid w:val="00D3005B"/>
    <w:rsid w:val="00D30325"/>
    <w:rsid w:val="00D31151"/>
    <w:rsid w:val="00D4055B"/>
    <w:rsid w:val="00D43788"/>
    <w:rsid w:val="00D46730"/>
    <w:rsid w:val="00D51E73"/>
    <w:rsid w:val="00D52D27"/>
    <w:rsid w:val="00D61168"/>
    <w:rsid w:val="00D64709"/>
    <w:rsid w:val="00D67FFB"/>
    <w:rsid w:val="00D713FF"/>
    <w:rsid w:val="00D7157D"/>
    <w:rsid w:val="00D74E94"/>
    <w:rsid w:val="00D76E7F"/>
    <w:rsid w:val="00D82293"/>
    <w:rsid w:val="00D8578F"/>
    <w:rsid w:val="00D85F1D"/>
    <w:rsid w:val="00D86159"/>
    <w:rsid w:val="00D93760"/>
    <w:rsid w:val="00D93B34"/>
    <w:rsid w:val="00D9654A"/>
    <w:rsid w:val="00D96C5F"/>
    <w:rsid w:val="00DA1A79"/>
    <w:rsid w:val="00DA36B3"/>
    <w:rsid w:val="00DB203E"/>
    <w:rsid w:val="00DB4175"/>
    <w:rsid w:val="00DB5BE3"/>
    <w:rsid w:val="00DC00B9"/>
    <w:rsid w:val="00DC30BA"/>
    <w:rsid w:val="00DC3D84"/>
    <w:rsid w:val="00DC7EC0"/>
    <w:rsid w:val="00DD2549"/>
    <w:rsid w:val="00DD54A6"/>
    <w:rsid w:val="00DD7109"/>
    <w:rsid w:val="00DE0EA1"/>
    <w:rsid w:val="00DE2FEB"/>
    <w:rsid w:val="00DE3AB7"/>
    <w:rsid w:val="00DE5290"/>
    <w:rsid w:val="00DE684E"/>
    <w:rsid w:val="00DF13A2"/>
    <w:rsid w:val="00DF1AC2"/>
    <w:rsid w:val="00DF21C5"/>
    <w:rsid w:val="00DF4595"/>
    <w:rsid w:val="00DF5F5C"/>
    <w:rsid w:val="00DF7C9A"/>
    <w:rsid w:val="00DF7F1E"/>
    <w:rsid w:val="00E0354E"/>
    <w:rsid w:val="00E0367F"/>
    <w:rsid w:val="00E05C08"/>
    <w:rsid w:val="00E06BD6"/>
    <w:rsid w:val="00E11D8C"/>
    <w:rsid w:val="00E201A2"/>
    <w:rsid w:val="00E20E42"/>
    <w:rsid w:val="00E211AE"/>
    <w:rsid w:val="00E316BE"/>
    <w:rsid w:val="00E36A4D"/>
    <w:rsid w:val="00E36C29"/>
    <w:rsid w:val="00E370DC"/>
    <w:rsid w:val="00E45BD7"/>
    <w:rsid w:val="00E56097"/>
    <w:rsid w:val="00E56248"/>
    <w:rsid w:val="00E600DC"/>
    <w:rsid w:val="00E6050E"/>
    <w:rsid w:val="00E6368B"/>
    <w:rsid w:val="00E63DCC"/>
    <w:rsid w:val="00E677E1"/>
    <w:rsid w:val="00E7109E"/>
    <w:rsid w:val="00E73C87"/>
    <w:rsid w:val="00E81DFD"/>
    <w:rsid w:val="00E85A49"/>
    <w:rsid w:val="00E871C1"/>
    <w:rsid w:val="00E967A4"/>
    <w:rsid w:val="00E96B51"/>
    <w:rsid w:val="00EA3E28"/>
    <w:rsid w:val="00EA4A38"/>
    <w:rsid w:val="00EA576D"/>
    <w:rsid w:val="00EA6961"/>
    <w:rsid w:val="00EB1D35"/>
    <w:rsid w:val="00EB25C9"/>
    <w:rsid w:val="00EB5AF1"/>
    <w:rsid w:val="00EB6699"/>
    <w:rsid w:val="00EC1031"/>
    <w:rsid w:val="00EC1EC1"/>
    <w:rsid w:val="00EC26C9"/>
    <w:rsid w:val="00EC29C1"/>
    <w:rsid w:val="00ED1C4D"/>
    <w:rsid w:val="00ED554E"/>
    <w:rsid w:val="00ED73A1"/>
    <w:rsid w:val="00EE0B1D"/>
    <w:rsid w:val="00EE28D4"/>
    <w:rsid w:val="00EE3B5C"/>
    <w:rsid w:val="00EF18B6"/>
    <w:rsid w:val="00EF1AC7"/>
    <w:rsid w:val="00EF49A0"/>
    <w:rsid w:val="00EF5DEA"/>
    <w:rsid w:val="00EF696B"/>
    <w:rsid w:val="00EF7A68"/>
    <w:rsid w:val="00F06A4D"/>
    <w:rsid w:val="00F06C59"/>
    <w:rsid w:val="00F10D1C"/>
    <w:rsid w:val="00F1360D"/>
    <w:rsid w:val="00F162BE"/>
    <w:rsid w:val="00F20AD6"/>
    <w:rsid w:val="00F21FFF"/>
    <w:rsid w:val="00F4313F"/>
    <w:rsid w:val="00F44A94"/>
    <w:rsid w:val="00F5127E"/>
    <w:rsid w:val="00F51C13"/>
    <w:rsid w:val="00F56DE0"/>
    <w:rsid w:val="00F610DC"/>
    <w:rsid w:val="00F67F4C"/>
    <w:rsid w:val="00F70F05"/>
    <w:rsid w:val="00F71B74"/>
    <w:rsid w:val="00F72057"/>
    <w:rsid w:val="00F7504D"/>
    <w:rsid w:val="00F76A42"/>
    <w:rsid w:val="00F87C4B"/>
    <w:rsid w:val="00F96F6F"/>
    <w:rsid w:val="00F97FC3"/>
    <w:rsid w:val="00FA0D63"/>
    <w:rsid w:val="00FA0DD6"/>
    <w:rsid w:val="00FA1403"/>
    <w:rsid w:val="00FA1A85"/>
    <w:rsid w:val="00FB0686"/>
    <w:rsid w:val="00FB1DEF"/>
    <w:rsid w:val="00FB207F"/>
    <w:rsid w:val="00FB5F96"/>
    <w:rsid w:val="00FC0553"/>
    <w:rsid w:val="00FC1F0B"/>
    <w:rsid w:val="00FC265A"/>
    <w:rsid w:val="00FC2FF5"/>
    <w:rsid w:val="00FD2075"/>
    <w:rsid w:val="00FD3AAD"/>
    <w:rsid w:val="00FD41FE"/>
    <w:rsid w:val="00FD5DC5"/>
    <w:rsid w:val="00FF6B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2152D0E7"/>
  <w15:chartTrackingRefBased/>
  <w15:docId w15:val="{05452395-108E-47C3-A585-FCF9A721A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cs-CZ"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E7BBE"/>
  </w:style>
  <w:style w:type="paragraph" w:styleId="Nadpis1">
    <w:name w:val="heading 1"/>
    <w:basedOn w:val="Normln"/>
    <w:next w:val="Normln"/>
    <w:link w:val="Nadpis1Char"/>
    <w:uiPriority w:val="9"/>
    <w:qFormat/>
    <w:rsid w:val="000E7BBE"/>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Nadpis2">
    <w:name w:val="heading 2"/>
    <w:basedOn w:val="Normln"/>
    <w:next w:val="Normln"/>
    <w:link w:val="Nadpis2Char"/>
    <w:uiPriority w:val="9"/>
    <w:unhideWhenUsed/>
    <w:qFormat/>
    <w:rsid w:val="000E7BBE"/>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Nadpis3">
    <w:name w:val="heading 3"/>
    <w:basedOn w:val="Normln"/>
    <w:next w:val="Normln"/>
    <w:link w:val="Nadpis3Char"/>
    <w:uiPriority w:val="9"/>
    <w:unhideWhenUsed/>
    <w:qFormat/>
    <w:rsid w:val="000E7BBE"/>
    <w:pPr>
      <w:pBdr>
        <w:top w:val="single" w:sz="6" w:space="2" w:color="5B9BD5" w:themeColor="accent1"/>
      </w:pBdr>
      <w:spacing w:before="300" w:after="0"/>
      <w:outlineLvl w:val="2"/>
    </w:pPr>
    <w:rPr>
      <w:caps/>
      <w:color w:val="1F4D78" w:themeColor="accent1" w:themeShade="7F"/>
      <w:spacing w:val="15"/>
    </w:rPr>
  </w:style>
  <w:style w:type="paragraph" w:styleId="Nadpis4">
    <w:name w:val="heading 4"/>
    <w:basedOn w:val="Normln"/>
    <w:next w:val="Normln"/>
    <w:link w:val="Nadpis4Char"/>
    <w:uiPriority w:val="9"/>
    <w:unhideWhenUsed/>
    <w:qFormat/>
    <w:rsid w:val="000E7BBE"/>
    <w:pPr>
      <w:pBdr>
        <w:top w:val="dotted" w:sz="6" w:space="2" w:color="5B9BD5" w:themeColor="accent1"/>
      </w:pBdr>
      <w:spacing w:before="200" w:after="0"/>
      <w:outlineLvl w:val="3"/>
    </w:pPr>
    <w:rPr>
      <w:caps/>
      <w:color w:val="2E74B5" w:themeColor="accent1" w:themeShade="BF"/>
      <w:spacing w:val="10"/>
    </w:rPr>
  </w:style>
  <w:style w:type="paragraph" w:styleId="Nadpis5">
    <w:name w:val="heading 5"/>
    <w:basedOn w:val="Normln"/>
    <w:next w:val="Normln"/>
    <w:link w:val="Nadpis5Char"/>
    <w:uiPriority w:val="9"/>
    <w:unhideWhenUsed/>
    <w:qFormat/>
    <w:rsid w:val="000E7BBE"/>
    <w:pPr>
      <w:pBdr>
        <w:bottom w:val="single" w:sz="6" w:space="1" w:color="5B9BD5" w:themeColor="accent1"/>
      </w:pBdr>
      <w:spacing w:before="200" w:after="0"/>
      <w:outlineLvl w:val="4"/>
    </w:pPr>
    <w:rPr>
      <w:caps/>
      <w:color w:val="2E74B5" w:themeColor="accent1" w:themeShade="BF"/>
      <w:spacing w:val="10"/>
    </w:rPr>
  </w:style>
  <w:style w:type="paragraph" w:styleId="Nadpis6">
    <w:name w:val="heading 6"/>
    <w:basedOn w:val="Normln"/>
    <w:next w:val="Normln"/>
    <w:link w:val="Nadpis6Char"/>
    <w:uiPriority w:val="9"/>
    <w:unhideWhenUsed/>
    <w:qFormat/>
    <w:rsid w:val="000E7BBE"/>
    <w:pPr>
      <w:pBdr>
        <w:bottom w:val="dotted" w:sz="6" w:space="1" w:color="5B9BD5" w:themeColor="accent1"/>
      </w:pBdr>
      <w:spacing w:before="200" w:after="0"/>
      <w:outlineLvl w:val="5"/>
    </w:pPr>
    <w:rPr>
      <w:caps/>
      <w:color w:val="2E74B5" w:themeColor="accent1" w:themeShade="BF"/>
      <w:spacing w:val="10"/>
    </w:rPr>
  </w:style>
  <w:style w:type="paragraph" w:styleId="Nadpis7">
    <w:name w:val="heading 7"/>
    <w:basedOn w:val="Normln"/>
    <w:next w:val="Normln"/>
    <w:link w:val="Nadpis7Char"/>
    <w:uiPriority w:val="9"/>
    <w:semiHidden/>
    <w:unhideWhenUsed/>
    <w:qFormat/>
    <w:rsid w:val="000E7BBE"/>
    <w:pPr>
      <w:spacing w:before="200" w:after="0"/>
      <w:outlineLvl w:val="6"/>
    </w:pPr>
    <w:rPr>
      <w:caps/>
      <w:color w:val="2E74B5" w:themeColor="accent1" w:themeShade="BF"/>
      <w:spacing w:val="10"/>
    </w:rPr>
  </w:style>
  <w:style w:type="paragraph" w:styleId="Nadpis8">
    <w:name w:val="heading 8"/>
    <w:basedOn w:val="Normln"/>
    <w:next w:val="Normln"/>
    <w:link w:val="Nadpis8Char"/>
    <w:uiPriority w:val="9"/>
    <w:semiHidden/>
    <w:unhideWhenUsed/>
    <w:qFormat/>
    <w:rsid w:val="000E7BBE"/>
    <w:pPr>
      <w:spacing w:before="200" w:after="0"/>
      <w:outlineLvl w:val="7"/>
    </w:pPr>
    <w:rPr>
      <w:caps/>
      <w:spacing w:val="10"/>
      <w:sz w:val="18"/>
      <w:szCs w:val="18"/>
    </w:rPr>
  </w:style>
  <w:style w:type="paragraph" w:styleId="Nadpis9">
    <w:name w:val="heading 9"/>
    <w:basedOn w:val="Normln"/>
    <w:next w:val="Normln"/>
    <w:link w:val="Nadpis9Char"/>
    <w:uiPriority w:val="9"/>
    <w:semiHidden/>
    <w:unhideWhenUsed/>
    <w:qFormat/>
    <w:rsid w:val="000E7BBE"/>
    <w:pPr>
      <w:spacing w:before="200" w:after="0"/>
      <w:outlineLvl w:val="8"/>
    </w:pPr>
    <w:rPr>
      <w:i/>
      <w:iCs/>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0E7BBE"/>
    <w:pPr>
      <w:spacing w:before="0" w:after="0"/>
    </w:pPr>
    <w:rPr>
      <w:rFonts w:asciiTheme="majorHAnsi" w:eastAsiaTheme="majorEastAsia" w:hAnsiTheme="majorHAnsi" w:cstheme="majorBidi"/>
      <w:caps/>
      <w:color w:val="5B9BD5" w:themeColor="accent1"/>
      <w:spacing w:val="10"/>
      <w:sz w:val="52"/>
      <w:szCs w:val="52"/>
    </w:rPr>
  </w:style>
  <w:style w:type="character" w:customStyle="1" w:styleId="NzevChar">
    <w:name w:val="Název Char"/>
    <w:basedOn w:val="Standardnpsmoodstavce"/>
    <w:link w:val="Nzev"/>
    <w:uiPriority w:val="10"/>
    <w:rsid w:val="000E7BBE"/>
    <w:rPr>
      <w:rFonts w:asciiTheme="majorHAnsi" w:eastAsiaTheme="majorEastAsia" w:hAnsiTheme="majorHAnsi" w:cstheme="majorBidi"/>
      <w:caps/>
      <w:color w:val="5B9BD5" w:themeColor="accent1"/>
      <w:spacing w:val="10"/>
      <w:sz w:val="52"/>
      <w:szCs w:val="52"/>
    </w:rPr>
  </w:style>
  <w:style w:type="character" w:customStyle="1" w:styleId="Nadpis1Char">
    <w:name w:val="Nadpis 1 Char"/>
    <w:basedOn w:val="Standardnpsmoodstavce"/>
    <w:link w:val="Nadpis1"/>
    <w:rsid w:val="000E7BBE"/>
    <w:rPr>
      <w:caps/>
      <w:color w:val="FFFFFF" w:themeColor="background1"/>
      <w:spacing w:val="15"/>
      <w:sz w:val="22"/>
      <w:szCs w:val="22"/>
      <w:shd w:val="clear" w:color="auto" w:fill="5B9BD5" w:themeFill="accent1"/>
    </w:rPr>
  </w:style>
  <w:style w:type="character" w:customStyle="1" w:styleId="Nadpis2Char">
    <w:name w:val="Nadpis 2 Char"/>
    <w:basedOn w:val="Standardnpsmoodstavce"/>
    <w:link w:val="Nadpis2"/>
    <w:rsid w:val="000E7BBE"/>
    <w:rPr>
      <w:caps/>
      <w:spacing w:val="15"/>
      <w:shd w:val="clear" w:color="auto" w:fill="DEEAF6" w:themeFill="accent1" w:themeFillTint="33"/>
    </w:rPr>
  </w:style>
  <w:style w:type="paragraph" w:styleId="Bezmezer">
    <w:name w:val="No Spacing"/>
    <w:uiPriority w:val="1"/>
    <w:qFormat/>
    <w:rsid w:val="000E7BBE"/>
    <w:pPr>
      <w:spacing w:after="0" w:line="240" w:lineRule="auto"/>
    </w:pPr>
  </w:style>
  <w:style w:type="paragraph" w:styleId="Zhlav">
    <w:name w:val="header"/>
    <w:basedOn w:val="Normln"/>
    <w:link w:val="ZhlavChar"/>
    <w:uiPriority w:val="99"/>
    <w:unhideWhenUsed/>
    <w:rsid w:val="00444CF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44CF9"/>
  </w:style>
  <w:style w:type="paragraph" w:styleId="Zpat">
    <w:name w:val="footer"/>
    <w:basedOn w:val="Normln"/>
    <w:link w:val="ZpatChar"/>
    <w:uiPriority w:val="99"/>
    <w:unhideWhenUsed/>
    <w:rsid w:val="00444CF9"/>
    <w:pPr>
      <w:tabs>
        <w:tab w:val="center" w:pos="4536"/>
        <w:tab w:val="right" w:pos="9072"/>
      </w:tabs>
      <w:spacing w:after="0" w:line="240" w:lineRule="auto"/>
    </w:pPr>
  </w:style>
  <w:style w:type="character" w:customStyle="1" w:styleId="ZpatChar">
    <w:name w:val="Zápatí Char"/>
    <w:basedOn w:val="Standardnpsmoodstavce"/>
    <w:link w:val="Zpat"/>
    <w:uiPriority w:val="99"/>
    <w:rsid w:val="00444CF9"/>
  </w:style>
  <w:style w:type="character" w:styleId="Hypertextovodkaz">
    <w:name w:val="Hyperlink"/>
    <w:basedOn w:val="Standardnpsmoodstavce"/>
    <w:uiPriority w:val="99"/>
    <w:unhideWhenUsed/>
    <w:rsid w:val="00B0213E"/>
    <w:rPr>
      <w:color w:val="0563C1" w:themeColor="hyperlink"/>
      <w:u w:val="single"/>
    </w:rPr>
  </w:style>
  <w:style w:type="paragraph" w:styleId="Vrazncitt">
    <w:name w:val="Intense Quote"/>
    <w:basedOn w:val="Normln"/>
    <w:next w:val="Normln"/>
    <w:link w:val="VrazncittChar"/>
    <w:uiPriority w:val="30"/>
    <w:qFormat/>
    <w:rsid w:val="000E7BBE"/>
    <w:pPr>
      <w:spacing w:before="240" w:after="240" w:line="240" w:lineRule="auto"/>
      <w:ind w:left="1080" w:right="1080"/>
      <w:jc w:val="center"/>
    </w:pPr>
    <w:rPr>
      <w:color w:val="5B9BD5" w:themeColor="accent1"/>
      <w:sz w:val="24"/>
      <w:szCs w:val="24"/>
    </w:rPr>
  </w:style>
  <w:style w:type="character" w:customStyle="1" w:styleId="VrazncittChar">
    <w:name w:val="Výrazný citát Char"/>
    <w:basedOn w:val="Standardnpsmoodstavce"/>
    <w:link w:val="Vrazncitt"/>
    <w:uiPriority w:val="30"/>
    <w:rsid w:val="000E7BBE"/>
    <w:rPr>
      <w:color w:val="5B9BD5" w:themeColor="accent1"/>
      <w:sz w:val="24"/>
      <w:szCs w:val="24"/>
    </w:rPr>
  </w:style>
  <w:style w:type="character" w:customStyle="1" w:styleId="Nadpis3Char">
    <w:name w:val="Nadpis 3 Char"/>
    <w:basedOn w:val="Standardnpsmoodstavce"/>
    <w:link w:val="Nadpis3"/>
    <w:rsid w:val="000E7BBE"/>
    <w:rPr>
      <w:caps/>
      <w:color w:val="1F4D78" w:themeColor="accent1" w:themeShade="7F"/>
      <w:spacing w:val="15"/>
    </w:rPr>
  </w:style>
  <w:style w:type="character" w:customStyle="1" w:styleId="Nadpis4Char">
    <w:name w:val="Nadpis 4 Char"/>
    <w:basedOn w:val="Standardnpsmoodstavce"/>
    <w:link w:val="Nadpis4"/>
    <w:rsid w:val="000E7BBE"/>
    <w:rPr>
      <w:caps/>
      <w:color w:val="2E74B5" w:themeColor="accent1" w:themeShade="BF"/>
      <w:spacing w:val="10"/>
    </w:rPr>
  </w:style>
  <w:style w:type="character" w:customStyle="1" w:styleId="Nadpis5Char">
    <w:name w:val="Nadpis 5 Char"/>
    <w:basedOn w:val="Standardnpsmoodstavce"/>
    <w:link w:val="Nadpis5"/>
    <w:rsid w:val="000E7BBE"/>
    <w:rPr>
      <w:caps/>
      <w:color w:val="2E74B5" w:themeColor="accent1" w:themeShade="BF"/>
      <w:spacing w:val="10"/>
    </w:rPr>
  </w:style>
  <w:style w:type="character" w:customStyle="1" w:styleId="Nadpis6Char">
    <w:name w:val="Nadpis 6 Char"/>
    <w:basedOn w:val="Standardnpsmoodstavce"/>
    <w:link w:val="Nadpis6"/>
    <w:rsid w:val="000E7BBE"/>
    <w:rPr>
      <w:caps/>
      <w:color w:val="2E74B5" w:themeColor="accent1" w:themeShade="BF"/>
      <w:spacing w:val="10"/>
    </w:rPr>
  </w:style>
  <w:style w:type="character" w:customStyle="1" w:styleId="Nadpis7Char">
    <w:name w:val="Nadpis 7 Char"/>
    <w:basedOn w:val="Standardnpsmoodstavce"/>
    <w:link w:val="Nadpis7"/>
    <w:uiPriority w:val="9"/>
    <w:semiHidden/>
    <w:rsid w:val="000E7BBE"/>
    <w:rPr>
      <w:caps/>
      <w:color w:val="2E74B5" w:themeColor="accent1" w:themeShade="BF"/>
      <w:spacing w:val="10"/>
    </w:rPr>
  </w:style>
  <w:style w:type="character" w:customStyle="1" w:styleId="Nadpis8Char">
    <w:name w:val="Nadpis 8 Char"/>
    <w:basedOn w:val="Standardnpsmoodstavce"/>
    <w:link w:val="Nadpis8"/>
    <w:uiPriority w:val="9"/>
    <w:semiHidden/>
    <w:rsid w:val="000E7BBE"/>
    <w:rPr>
      <w:caps/>
      <w:spacing w:val="10"/>
      <w:sz w:val="18"/>
      <w:szCs w:val="18"/>
    </w:rPr>
  </w:style>
  <w:style w:type="character" w:customStyle="1" w:styleId="Nadpis9Char">
    <w:name w:val="Nadpis 9 Char"/>
    <w:basedOn w:val="Standardnpsmoodstavce"/>
    <w:link w:val="Nadpis9"/>
    <w:uiPriority w:val="9"/>
    <w:semiHidden/>
    <w:rsid w:val="000E7BBE"/>
    <w:rPr>
      <w:i/>
      <w:iCs/>
      <w:caps/>
      <w:spacing w:val="10"/>
      <w:sz w:val="18"/>
      <w:szCs w:val="18"/>
    </w:rPr>
  </w:style>
  <w:style w:type="paragraph" w:styleId="Titulek">
    <w:name w:val="caption"/>
    <w:basedOn w:val="Normln"/>
    <w:next w:val="Normln"/>
    <w:uiPriority w:val="35"/>
    <w:semiHidden/>
    <w:unhideWhenUsed/>
    <w:qFormat/>
    <w:rsid w:val="000E7BBE"/>
    <w:rPr>
      <w:b/>
      <w:bCs/>
      <w:color w:val="2E74B5" w:themeColor="accent1" w:themeShade="BF"/>
      <w:sz w:val="16"/>
      <w:szCs w:val="16"/>
    </w:rPr>
  </w:style>
  <w:style w:type="paragraph" w:styleId="Podnadpis">
    <w:name w:val="Subtitle"/>
    <w:basedOn w:val="Normln"/>
    <w:next w:val="Normln"/>
    <w:link w:val="PodnadpisChar"/>
    <w:uiPriority w:val="11"/>
    <w:qFormat/>
    <w:rsid w:val="000E7BBE"/>
    <w:pPr>
      <w:spacing w:before="0" w:after="500" w:line="240" w:lineRule="auto"/>
    </w:pPr>
    <w:rPr>
      <w:caps/>
      <w:color w:val="595959" w:themeColor="text1" w:themeTint="A6"/>
      <w:spacing w:val="10"/>
      <w:sz w:val="21"/>
      <w:szCs w:val="21"/>
    </w:rPr>
  </w:style>
  <w:style w:type="character" w:customStyle="1" w:styleId="PodnadpisChar">
    <w:name w:val="Podnadpis Char"/>
    <w:basedOn w:val="Standardnpsmoodstavce"/>
    <w:link w:val="Podnadpis"/>
    <w:uiPriority w:val="11"/>
    <w:rsid w:val="000E7BBE"/>
    <w:rPr>
      <w:caps/>
      <w:color w:val="595959" w:themeColor="text1" w:themeTint="A6"/>
      <w:spacing w:val="10"/>
      <w:sz w:val="21"/>
      <w:szCs w:val="21"/>
    </w:rPr>
  </w:style>
  <w:style w:type="character" w:styleId="Siln">
    <w:name w:val="Strong"/>
    <w:uiPriority w:val="22"/>
    <w:qFormat/>
    <w:rsid w:val="000E7BBE"/>
    <w:rPr>
      <w:b/>
      <w:bCs/>
    </w:rPr>
  </w:style>
  <w:style w:type="character" w:styleId="Zdraznn">
    <w:name w:val="Emphasis"/>
    <w:uiPriority w:val="20"/>
    <w:qFormat/>
    <w:rsid w:val="000E7BBE"/>
    <w:rPr>
      <w:caps/>
      <w:color w:val="1F4D78" w:themeColor="accent1" w:themeShade="7F"/>
      <w:spacing w:val="5"/>
    </w:rPr>
  </w:style>
  <w:style w:type="paragraph" w:styleId="Citt">
    <w:name w:val="Quote"/>
    <w:basedOn w:val="Normln"/>
    <w:next w:val="Normln"/>
    <w:link w:val="CittChar"/>
    <w:uiPriority w:val="29"/>
    <w:qFormat/>
    <w:rsid w:val="000E7BBE"/>
    <w:rPr>
      <w:i/>
      <w:iCs/>
      <w:sz w:val="24"/>
      <w:szCs w:val="24"/>
    </w:rPr>
  </w:style>
  <w:style w:type="character" w:customStyle="1" w:styleId="CittChar">
    <w:name w:val="Citát Char"/>
    <w:basedOn w:val="Standardnpsmoodstavce"/>
    <w:link w:val="Citt"/>
    <w:uiPriority w:val="29"/>
    <w:rsid w:val="000E7BBE"/>
    <w:rPr>
      <w:i/>
      <w:iCs/>
      <w:sz w:val="24"/>
      <w:szCs w:val="24"/>
    </w:rPr>
  </w:style>
  <w:style w:type="character" w:styleId="Zdraznnjemn">
    <w:name w:val="Subtle Emphasis"/>
    <w:uiPriority w:val="19"/>
    <w:qFormat/>
    <w:rsid w:val="000E7BBE"/>
    <w:rPr>
      <w:i/>
      <w:iCs/>
      <w:color w:val="1F4D78" w:themeColor="accent1" w:themeShade="7F"/>
    </w:rPr>
  </w:style>
  <w:style w:type="character" w:styleId="Zdraznnintenzivn">
    <w:name w:val="Intense Emphasis"/>
    <w:uiPriority w:val="21"/>
    <w:qFormat/>
    <w:rsid w:val="000E7BBE"/>
    <w:rPr>
      <w:b/>
      <w:bCs/>
      <w:caps/>
      <w:color w:val="1F4D78" w:themeColor="accent1" w:themeShade="7F"/>
      <w:spacing w:val="10"/>
    </w:rPr>
  </w:style>
  <w:style w:type="character" w:styleId="Odkazjemn">
    <w:name w:val="Subtle Reference"/>
    <w:uiPriority w:val="31"/>
    <w:qFormat/>
    <w:rsid w:val="000E7BBE"/>
    <w:rPr>
      <w:b/>
      <w:bCs/>
      <w:color w:val="5B9BD5" w:themeColor="accent1"/>
    </w:rPr>
  </w:style>
  <w:style w:type="character" w:styleId="Odkazintenzivn">
    <w:name w:val="Intense Reference"/>
    <w:uiPriority w:val="32"/>
    <w:qFormat/>
    <w:rsid w:val="000E7BBE"/>
    <w:rPr>
      <w:b/>
      <w:bCs/>
      <w:i/>
      <w:iCs/>
      <w:caps/>
      <w:color w:val="5B9BD5" w:themeColor="accent1"/>
    </w:rPr>
  </w:style>
  <w:style w:type="character" w:styleId="Nzevknihy">
    <w:name w:val="Book Title"/>
    <w:uiPriority w:val="33"/>
    <w:qFormat/>
    <w:rsid w:val="000E7BBE"/>
    <w:rPr>
      <w:b/>
      <w:bCs/>
      <w:i/>
      <w:iCs/>
      <w:spacing w:val="0"/>
    </w:rPr>
  </w:style>
  <w:style w:type="paragraph" w:styleId="Nadpisobsahu">
    <w:name w:val="TOC Heading"/>
    <w:basedOn w:val="Nadpis1"/>
    <w:next w:val="Normln"/>
    <w:uiPriority w:val="39"/>
    <w:unhideWhenUsed/>
    <w:qFormat/>
    <w:rsid w:val="000E7BBE"/>
    <w:pPr>
      <w:outlineLvl w:val="9"/>
    </w:pPr>
  </w:style>
  <w:style w:type="paragraph" w:styleId="Obsah2">
    <w:name w:val="toc 2"/>
    <w:basedOn w:val="Normln"/>
    <w:next w:val="Normln"/>
    <w:autoRedefine/>
    <w:uiPriority w:val="39"/>
    <w:unhideWhenUsed/>
    <w:rsid w:val="0036503D"/>
    <w:pPr>
      <w:spacing w:before="0" w:after="100" w:line="259" w:lineRule="auto"/>
      <w:ind w:left="220"/>
    </w:pPr>
    <w:rPr>
      <w:rFonts w:cs="Times New Roman"/>
      <w:sz w:val="22"/>
      <w:szCs w:val="22"/>
      <w:lang w:eastAsia="cs-CZ"/>
    </w:rPr>
  </w:style>
  <w:style w:type="paragraph" w:styleId="Obsah1">
    <w:name w:val="toc 1"/>
    <w:basedOn w:val="Normln"/>
    <w:next w:val="Normln"/>
    <w:autoRedefine/>
    <w:uiPriority w:val="39"/>
    <w:unhideWhenUsed/>
    <w:rsid w:val="00F76A42"/>
    <w:pPr>
      <w:tabs>
        <w:tab w:val="right" w:leader="dot" w:pos="10456"/>
      </w:tabs>
      <w:spacing w:before="0" w:after="100" w:line="240" w:lineRule="auto"/>
    </w:pPr>
    <w:rPr>
      <w:rFonts w:cs="Times New Roman"/>
      <w:sz w:val="22"/>
      <w:szCs w:val="22"/>
      <w:lang w:eastAsia="cs-CZ"/>
    </w:rPr>
  </w:style>
  <w:style w:type="paragraph" w:styleId="Obsah3">
    <w:name w:val="toc 3"/>
    <w:basedOn w:val="Normln"/>
    <w:next w:val="Normln"/>
    <w:autoRedefine/>
    <w:uiPriority w:val="39"/>
    <w:unhideWhenUsed/>
    <w:rsid w:val="0036503D"/>
    <w:pPr>
      <w:spacing w:before="0" w:after="100" w:line="259" w:lineRule="auto"/>
      <w:ind w:left="440"/>
    </w:pPr>
    <w:rPr>
      <w:rFonts w:cs="Times New Roman"/>
      <w:sz w:val="22"/>
      <w:szCs w:val="22"/>
      <w:lang w:eastAsia="cs-CZ"/>
    </w:rPr>
  </w:style>
  <w:style w:type="paragraph" w:customStyle="1" w:styleId="berschrift">
    <w:name w:val="Überschrift"/>
    <w:rsid w:val="00F70F05"/>
    <w:pPr>
      <w:spacing w:before="0" w:after="0" w:line="240" w:lineRule="auto"/>
    </w:pPr>
    <w:rPr>
      <w:rFonts w:ascii="Times New Roman" w:eastAsia="Times New Roman" w:hAnsi="Times New Roman" w:cs="Times New Roman"/>
      <w:b/>
      <w:sz w:val="24"/>
      <w:lang w:val="de-DE" w:eastAsia="cs-CZ"/>
    </w:rPr>
  </w:style>
  <w:style w:type="paragraph" w:styleId="Odstavecseseznamem">
    <w:name w:val="List Paragraph"/>
    <w:basedOn w:val="Normln"/>
    <w:uiPriority w:val="34"/>
    <w:qFormat/>
    <w:rsid w:val="00FA1A85"/>
    <w:pPr>
      <w:spacing w:before="0" w:after="160" w:line="259" w:lineRule="auto"/>
      <w:ind w:left="720"/>
      <w:contextualSpacing/>
    </w:pPr>
    <w:rPr>
      <w:rFonts w:ascii="Calibri" w:eastAsia="Calibri" w:hAnsi="Calibri" w:cs="Times New Roman"/>
      <w:sz w:val="22"/>
      <w:szCs w:val="22"/>
    </w:rPr>
  </w:style>
  <w:style w:type="character" w:customStyle="1" w:styleId="Styl9b">
    <w:name w:val="Styl 9 b."/>
    <w:rsid w:val="00A71684"/>
    <w:rPr>
      <w:rFonts w:ascii="Times New Roman" w:hAnsi="Times New Roman"/>
      <w:sz w:val="18"/>
    </w:rPr>
  </w:style>
  <w:style w:type="table" w:styleId="Mkatabulky">
    <w:name w:val="Table Grid"/>
    <w:basedOn w:val="Normlntabulka"/>
    <w:uiPriority w:val="39"/>
    <w:rsid w:val="006B3C5E"/>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BB2DFF"/>
    <w:pPr>
      <w:spacing w:before="120" w:after="0" w:line="240" w:lineRule="atLeast"/>
      <w:jc w:val="both"/>
    </w:pPr>
    <w:rPr>
      <w:rFonts w:ascii="Times New Roman" w:eastAsia="Times New Roman" w:hAnsi="Times New Roman" w:cs="Times New Roman"/>
      <w:sz w:val="18"/>
      <w:lang w:eastAsia="cs-CZ"/>
    </w:rPr>
  </w:style>
  <w:style w:type="character" w:customStyle="1" w:styleId="Zkladntext2Char">
    <w:name w:val="Základní text 2 Char"/>
    <w:basedOn w:val="Standardnpsmoodstavce"/>
    <w:link w:val="Zkladntext2"/>
    <w:uiPriority w:val="99"/>
    <w:rsid w:val="00BB2DFF"/>
    <w:rPr>
      <w:rFonts w:ascii="Times New Roman" w:eastAsia="Times New Roman" w:hAnsi="Times New Roman" w:cs="Times New Roman"/>
      <w:sz w:val="18"/>
      <w:lang w:eastAsia="cs-CZ"/>
    </w:rPr>
  </w:style>
  <w:style w:type="paragraph" w:styleId="Textbubliny">
    <w:name w:val="Balloon Text"/>
    <w:basedOn w:val="Normln"/>
    <w:link w:val="TextbublinyChar"/>
    <w:uiPriority w:val="99"/>
    <w:semiHidden/>
    <w:unhideWhenUsed/>
    <w:rsid w:val="00A92325"/>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92325"/>
    <w:rPr>
      <w:rFonts w:ascii="Segoe UI" w:hAnsi="Segoe UI" w:cs="Segoe UI"/>
      <w:sz w:val="18"/>
      <w:szCs w:val="18"/>
    </w:rPr>
  </w:style>
  <w:style w:type="paragraph" w:styleId="Normlnweb">
    <w:name w:val="Normal (Web)"/>
    <w:basedOn w:val="Normln"/>
    <w:uiPriority w:val="99"/>
    <w:semiHidden/>
    <w:unhideWhenUsed/>
    <w:rsid w:val="00BA719B"/>
    <w:pPr>
      <w:spacing w:beforeAutospacing="1" w:after="100" w:afterAutospacing="1" w:line="240" w:lineRule="auto"/>
    </w:pPr>
    <w:rPr>
      <w:rFonts w:ascii="Times New Roman" w:eastAsia="Times New Roman" w:hAnsi="Times New Roman" w:cs="Times New Roman"/>
      <w:sz w:val="24"/>
      <w:szCs w:val="24"/>
      <w:lang w:eastAsia="cs-CZ"/>
    </w:rPr>
  </w:style>
  <w:style w:type="character" w:styleId="Zstupntext">
    <w:name w:val="Placeholder Text"/>
    <w:basedOn w:val="Standardnpsmoodstavce"/>
    <w:uiPriority w:val="99"/>
    <w:semiHidden/>
    <w:rsid w:val="001D0B50"/>
    <w:rPr>
      <w:color w:val="808080"/>
    </w:rPr>
  </w:style>
  <w:style w:type="character" w:styleId="Odkaznakoment">
    <w:name w:val="annotation reference"/>
    <w:basedOn w:val="Standardnpsmoodstavce"/>
    <w:uiPriority w:val="99"/>
    <w:semiHidden/>
    <w:unhideWhenUsed/>
    <w:rsid w:val="001D0B50"/>
    <w:rPr>
      <w:sz w:val="16"/>
      <w:szCs w:val="16"/>
    </w:rPr>
  </w:style>
  <w:style w:type="paragraph" w:styleId="Textkomente">
    <w:name w:val="annotation text"/>
    <w:basedOn w:val="Normln"/>
    <w:link w:val="TextkomenteChar"/>
    <w:uiPriority w:val="99"/>
    <w:semiHidden/>
    <w:unhideWhenUsed/>
    <w:rsid w:val="001D0B50"/>
    <w:pPr>
      <w:spacing w:before="0" w:after="160" w:line="240" w:lineRule="auto"/>
    </w:pPr>
    <w:rPr>
      <w:rFonts w:eastAsiaTheme="minorHAnsi"/>
    </w:rPr>
  </w:style>
  <w:style w:type="character" w:customStyle="1" w:styleId="TextkomenteChar">
    <w:name w:val="Text komentáře Char"/>
    <w:basedOn w:val="Standardnpsmoodstavce"/>
    <w:link w:val="Textkomente"/>
    <w:uiPriority w:val="99"/>
    <w:semiHidden/>
    <w:rsid w:val="001D0B50"/>
    <w:rPr>
      <w:rFonts w:eastAsiaTheme="minorHAnsi"/>
    </w:rPr>
  </w:style>
  <w:style w:type="paragraph" w:styleId="Pedmtkomente">
    <w:name w:val="annotation subject"/>
    <w:basedOn w:val="Textkomente"/>
    <w:next w:val="Textkomente"/>
    <w:link w:val="PedmtkomenteChar"/>
    <w:uiPriority w:val="99"/>
    <w:semiHidden/>
    <w:unhideWhenUsed/>
    <w:rsid w:val="001D0B50"/>
    <w:rPr>
      <w:b/>
      <w:bCs/>
    </w:rPr>
  </w:style>
  <w:style w:type="character" w:customStyle="1" w:styleId="PedmtkomenteChar">
    <w:name w:val="Předmět komentáře Char"/>
    <w:basedOn w:val="TextkomenteChar"/>
    <w:link w:val="Pedmtkomente"/>
    <w:uiPriority w:val="99"/>
    <w:semiHidden/>
    <w:rsid w:val="001D0B50"/>
    <w:rPr>
      <w:rFonts w:eastAsiaTheme="minorHAnsi"/>
      <w:b/>
      <w:bCs/>
    </w:rPr>
  </w:style>
  <w:style w:type="paragraph" w:styleId="Zkladntext">
    <w:name w:val="Body Text"/>
    <w:basedOn w:val="Normln"/>
    <w:link w:val="ZkladntextChar"/>
    <w:uiPriority w:val="99"/>
    <w:unhideWhenUsed/>
    <w:rsid w:val="001D0B50"/>
    <w:pPr>
      <w:spacing w:before="0" w:after="120" w:line="259" w:lineRule="auto"/>
    </w:pPr>
    <w:rPr>
      <w:rFonts w:eastAsiaTheme="minorHAnsi"/>
      <w:sz w:val="22"/>
      <w:szCs w:val="22"/>
    </w:rPr>
  </w:style>
  <w:style w:type="character" w:customStyle="1" w:styleId="ZkladntextChar">
    <w:name w:val="Základní text Char"/>
    <w:basedOn w:val="Standardnpsmoodstavce"/>
    <w:link w:val="Zkladntext"/>
    <w:uiPriority w:val="99"/>
    <w:rsid w:val="001D0B50"/>
    <w:rPr>
      <w:rFonts w:eastAsiaTheme="minorHAnsi"/>
      <w:sz w:val="22"/>
      <w:szCs w:val="22"/>
    </w:rPr>
  </w:style>
  <w:style w:type="paragraph" w:styleId="Zkladntextodsazen">
    <w:name w:val="Body Text Indent"/>
    <w:basedOn w:val="Normln"/>
    <w:link w:val="ZkladntextodsazenChar"/>
    <w:uiPriority w:val="99"/>
    <w:unhideWhenUsed/>
    <w:rsid w:val="001D0B50"/>
    <w:pPr>
      <w:spacing w:before="0" w:after="120" w:line="259" w:lineRule="auto"/>
      <w:ind w:left="283"/>
    </w:pPr>
    <w:rPr>
      <w:rFonts w:eastAsiaTheme="minorHAnsi"/>
      <w:sz w:val="22"/>
      <w:szCs w:val="22"/>
    </w:rPr>
  </w:style>
  <w:style w:type="character" w:customStyle="1" w:styleId="ZkladntextodsazenChar">
    <w:name w:val="Základní text odsazený Char"/>
    <w:basedOn w:val="Standardnpsmoodstavce"/>
    <w:link w:val="Zkladntextodsazen"/>
    <w:uiPriority w:val="99"/>
    <w:rsid w:val="001D0B50"/>
    <w:rPr>
      <w:rFonts w:eastAsiaTheme="minorHAnsi"/>
      <w:sz w:val="22"/>
      <w:szCs w:val="22"/>
    </w:rPr>
  </w:style>
  <w:style w:type="paragraph" w:styleId="Zkladntext-prvnodsazen2">
    <w:name w:val="Body Text First Indent 2"/>
    <w:basedOn w:val="Zkladntextodsazen"/>
    <w:link w:val="Zkladntext-prvnodsazen2Char"/>
    <w:uiPriority w:val="99"/>
    <w:unhideWhenUsed/>
    <w:rsid w:val="001D0B50"/>
    <w:pPr>
      <w:spacing w:after="160"/>
      <w:ind w:left="360" w:firstLine="360"/>
    </w:pPr>
  </w:style>
  <w:style w:type="character" w:customStyle="1" w:styleId="Zkladntext-prvnodsazen2Char">
    <w:name w:val="Základní text - první odsazený 2 Char"/>
    <w:basedOn w:val="ZkladntextodsazenChar"/>
    <w:link w:val="Zkladntext-prvnodsazen2"/>
    <w:uiPriority w:val="99"/>
    <w:rsid w:val="001D0B50"/>
    <w:rPr>
      <w:rFonts w:eastAsiaTheme="minorHAnsi"/>
      <w:sz w:val="22"/>
      <w:szCs w:val="22"/>
    </w:rPr>
  </w:style>
  <w:style w:type="paragraph" w:customStyle="1" w:styleId="Default">
    <w:name w:val="Default"/>
    <w:rsid w:val="001D0B50"/>
    <w:pPr>
      <w:autoSpaceDE w:val="0"/>
      <w:autoSpaceDN w:val="0"/>
      <w:adjustRightInd w:val="0"/>
      <w:spacing w:before="0" w:after="0" w:line="240" w:lineRule="auto"/>
    </w:pPr>
    <w:rPr>
      <w:rFonts w:ascii="Arial" w:eastAsiaTheme="minorHAnsi" w:hAnsi="Arial" w:cs="Arial"/>
      <w:color w:val="000000"/>
      <w:sz w:val="24"/>
      <w:szCs w:val="24"/>
      <w:lang w:val="en-US"/>
    </w:rPr>
  </w:style>
  <w:style w:type="paragraph" w:styleId="Zkladntext3">
    <w:name w:val="Body Text 3"/>
    <w:basedOn w:val="Normln"/>
    <w:link w:val="Zkladntext3Char"/>
    <w:uiPriority w:val="99"/>
    <w:semiHidden/>
    <w:unhideWhenUsed/>
    <w:rsid w:val="001D0B50"/>
    <w:pPr>
      <w:spacing w:before="0" w:after="120" w:line="259" w:lineRule="auto"/>
    </w:pPr>
    <w:rPr>
      <w:rFonts w:eastAsiaTheme="minorHAnsi"/>
      <w:sz w:val="16"/>
      <w:szCs w:val="16"/>
    </w:rPr>
  </w:style>
  <w:style w:type="character" w:customStyle="1" w:styleId="Zkladntext3Char">
    <w:name w:val="Základní text 3 Char"/>
    <w:basedOn w:val="Standardnpsmoodstavce"/>
    <w:link w:val="Zkladntext3"/>
    <w:uiPriority w:val="99"/>
    <w:semiHidden/>
    <w:rsid w:val="001D0B50"/>
    <w:rPr>
      <w:rFonts w:eastAsiaTheme="minorHAnsi"/>
      <w:sz w:val="16"/>
      <w:szCs w:val="16"/>
    </w:rPr>
  </w:style>
  <w:style w:type="character" w:styleId="Nevyeenzmnka">
    <w:name w:val="Unresolved Mention"/>
    <w:basedOn w:val="Standardnpsmoodstavce"/>
    <w:uiPriority w:val="99"/>
    <w:semiHidden/>
    <w:unhideWhenUsed/>
    <w:rsid w:val="005D68B1"/>
    <w:rPr>
      <w:color w:val="605E5C"/>
      <w:shd w:val="clear" w:color="auto" w:fill="E1DFDD"/>
    </w:rPr>
  </w:style>
  <w:style w:type="table" w:customStyle="1" w:styleId="TableGrid">
    <w:name w:val="TableGrid"/>
    <w:rsid w:val="00846E73"/>
    <w:pPr>
      <w:spacing w:before="0" w:after="0" w:line="240" w:lineRule="auto"/>
    </w:pPr>
    <w:rPr>
      <w:kern w:val="2"/>
      <w:sz w:val="22"/>
      <w:szCs w:val="22"/>
      <w:lang w:eastAsia="cs-CZ"/>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6476">
      <w:bodyDiv w:val="1"/>
      <w:marLeft w:val="0"/>
      <w:marRight w:val="0"/>
      <w:marTop w:val="0"/>
      <w:marBottom w:val="0"/>
      <w:divBdr>
        <w:top w:val="none" w:sz="0" w:space="0" w:color="auto"/>
        <w:left w:val="none" w:sz="0" w:space="0" w:color="auto"/>
        <w:bottom w:val="none" w:sz="0" w:space="0" w:color="auto"/>
        <w:right w:val="none" w:sz="0" w:space="0" w:color="auto"/>
      </w:divBdr>
    </w:div>
    <w:div w:id="65929336">
      <w:bodyDiv w:val="1"/>
      <w:marLeft w:val="0"/>
      <w:marRight w:val="0"/>
      <w:marTop w:val="0"/>
      <w:marBottom w:val="0"/>
      <w:divBdr>
        <w:top w:val="none" w:sz="0" w:space="0" w:color="auto"/>
        <w:left w:val="none" w:sz="0" w:space="0" w:color="auto"/>
        <w:bottom w:val="none" w:sz="0" w:space="0" w:color="auto"/>
        <w:right w:val="none" w:sz="0" w:space="0" w:color="auto"/>
      </w:divBdr>
    </w:div>
    <w:div w:id="74936997">
      <w:bodyDiv w:val="1"/>
      <w:marLeft w:val="0"/>
      <w:marRight w:val="0"/>
      <w:marTop w:val="0"/>
      <w:marBottom w:val="0"/>
      <w:divBdr>
        <w:top w:val="none" w:sz="0" w:space="0" w:color="auto"/>
        <w:left w:val="none" w:sz="0" w:space="0" w:color="auto"/>
        <w:bottom w:val="none" w:sz="0" w:space="0" w:color="auto"/>
        <w:right w:val="none" w:sz="0" w:space="0" w:color="auto"/>
      </w:divBdr>
    </w:div>
    <w:div w:id="99953033">
      <w:bodyDiv w:val="1"/>
      <w:marLeft w:val="0"/>
      <w:marRight w:val="0"/>
      <w:marTop w:val="0"/>
      <w:marBottom w:val="0"/>
      <w:divBdr>
        <w:top w:val="none" w:sz="0" w:space="0" w:color="auto"/>
        <w:left w:val="none" w:sz="0" w:space="0" w:color="auto"/>
        <w:bottom w:val="none" w:sz="0" w:space="0" w:color="auto"/>
        <w:right w:val="none" w:sz="0" w:space="0" w:color="auto"/>
      </w:divBdr>
    </w:div>
    <w:div w:id="173999518">
      <w:bodyDiv w:val="1"/>
      <w:marLeft w:val="0"/>
      <w:marRight w:val="0"/>
      <w:marTop w:val="0"/>
      <w:marBottom w:val="0"/>
      <w:divBdr>
        <w:top w:val="none" w:sz="0" w:space="0" w:color="auto"/>
        <w:left w:val="none" w:sz="0" w:space="0" w:color="auto"/>
        <w:bottom w:val="none" w:sz="0" w:space="0" w:color="auto"/>
        <w:right w:val="none" w:sz="0" w:space="0" w:color="auto"/>
      </w:divBdr>
    </w:div>
    <w:div w:id="203717108">
      <w:bodyDiv w:val="1"/>
      <w:marLeft w:val="0"/>
      <w:marRight w:val="0"/>
      <w:marTop w:val="0"/>
      <w:marBottom w:val="0"/>
      <w:divBdr>
        <w:top w:val="none" w:sz="0" w:space="0" w:color="auto"/>
        <w:left w:val="none" w:sz="0" w:space="0" w:color="auto"/>
        <w:bottom w:val="none" w:sz="0" w:space="0" w:color="auto"/>
        <w:right w:val="none" w:sz="0" w:space="0" w:color="auto"/>
      </w:divBdr>
    </w:div>
    <w:div w:id="207298998">
      <w:bodyDiv w:val="1"/>
      <w:marLeft w:val="0"/>
      <w:marRight w:val="0"/>
      <w:marTop w:val="0"/>
      <w:marBottom w:val="0"/>
      <w:divBdr>
        <w:top w:val="none" w:sz="0" w:space="0" w:color="auto"/>
        <w:left w:val="none" w:sz="0" w:space="0" w:color="auto"/>
        <w:bottom w:val="none" w:sz="0" w:space="0" w:color="auto"/>
        <w:right w:val="none" w:sz="0" w:space="0" w:color="auto"/>
      </w:divBdr>
    </w:div>
    <w:div w:id="430665495">
      <w:bodyDiv w:val="1"/>
      <w:marLeft w:val="0"/>
      <w:marRight w:val="0"/>
      <w:marTop w:val="0"/>
      <w:marBottom w:val="0"/>
      <w:divBdr>
        <w:top w:val="none" w:sz="0" w:space="0" w:color="auto"/>
        <w:left w:val="none" w:sz="0" w:space="0" w:color="auto"/>
        <w:bottom w:val="none" w:sz="0" w:space="0" w:color="auto"/>
        <w:right w:val="none" w:sz="0" w:space="0" w:color="auto"/>
      </w:divBdr>
    </w:div>
    <w:div w:id="443379444">
      <w:bodyDiv w:val="1"/>
      <w:marLeft w:val="0"/>
      <w:marRight w:val="0"/>
      <w:marTop w:val="0"/>
      <w:marBottom w:val="0"/>
      <w:divBdr>
        <w:top w:val="none" w:sz="0" w:space="0" w:color="auto"/>
        <w:left w:val="none" w:sz="0" w:space="0" w:color="auto"/>
        <w:bottom w:val="none" w:sz="0" w:space="0" w:color="auto"/>
        <w:right w:val="none" w:sz="0" w:space="0" w:color="auto"/>
      </w:divBdr>
    </w:div>
    <w:div w:id="446775361">
      <w:bodyDiv w:val="1"/>
      <w:marLeft w:val="0"/>
      <w:marRight w:val="0"/>
      <w:marTop w:val="0"/>
      <w:marBottom w:val="0"/>
      <w:divBdr>
        <w:top w:val="none" w:sz="0" w:space="0" w:color="auto"/>
        <w:left w:val="none" w:sz="0" w:space="0" w:color="auto"/>
        <w:bottom w:val="none" w:sz="0" w:space="0" w:color="auto"/>
        <w:right w:val="none" w:sz="0" w:space="0" w:color="auto"/>
      </w:divBdr>
    </w:div>
    <w:div w:id="487330414">
      <w:bodyDiv w:val="1"/>
      <w:marLeft w:val="0"/>
      <w:marRight w:val="0"/>
      <w:marTop w:val="0"/>
      <w:marBottom w:val="0"/>
      <w:divBdr>
        <w:top w:val="none" w:sz="0" w:space="0" w:color="auto"/>
        <w:left w:val="none" w:sz="0" w:space="0" w:color="auto"/>
        <w:bottom w:val="none" w:sz="0" w:space="0" w:color="auto"/>
        <w:right w:val="none" w:sz="0" w:space="0" w:color="auto"/>
      </w:divBdr>
    </w:div>
    <w:div w:id="556278451">
      <w:bodyDiv w:val="1"/>
      <w:marLeft w:val="0"/>
      <w:marRight w:val="0"/>
      <w:marTop w:val="0"/>
      <w:marBottom w:val="0"/>
      <w:divBdr>
        <w:top w:val="none" w:sz="0" w:space="0" w:color="auto"/>
        <w:left w:val="none" w:sz="0" w:space="0" w:color="auto"/>
        <w:bottom w:val="none" w:sz="0" w:space="0" w:color="auto"/>
        <w:right w:val="none" w:sz="0" w:space="0" w:color="auto"/>
      </w:divBdr>
    </w:div>
    <w:div w:id="674960114">
      <w:bodyDiv w:val="1"/>
      <w:marLeft w:val="0"/>
      <w:marRight w:val="0"/>
      <w:marTop w:val="0"/>
      <w:marBottom w:val="0"/>
      <w:divBdr>
        <w:top w:val="none" w:sz="0" w:space="0" w:color="auto"/>
        <w:left w:val="none" w:sz="0" w:space="0" w:color="auto"/>
        <w:bottom w:val="none" w:sz="0" w:space="0" w:color="auto"/>
        <w:right w:val="none" w:sz="0" w:space="0" w:color="auto"/>
      </w:divBdr>
    </w:div>
    <w:div w:id="690184577">
      <w:bodyDiv w:val="1"/>
      <w:marLeft w:val="0"/>
      <w:marRight w:val="0"/>
      <w:marTop w:val="0"/>
      <w:marBottom w:val="0"/>
      <w:divBdr>
        <w:top w:val="none" w:sz="0" w:space="0" w:color="auto"/>
        <w:left w:val="none" w:sz="0" w:space="0" w:color="auto"/>
        <w:bottom w:val="none" w:sz="0" w:space="0" w:color="auto"/>
        <w:right w:val="none" w:sz="0" w:space="0" w:color="auto"/>
      </w:divBdr>
    </w:div>
    <w:div w:id="748767898">
      <w:bodyDiv w:val="1"/>
      <w:marLeft w:val="0"/>
      <w:marRight w:val="0"/>
      <w:marTop w:val="0"/>
      <w:marBottom w:val="0"/>
      <w:divBdr>
        <w:top w:val="none" w:sz="0" w:space="0" w:color="auto"/>
        <w:left w:val="none" w:sz="0" w:space="0" w:color="auto"/>
        <w:bottom w:val="none" w:sz="0" w:space="0" w:color="auto"/>
        <w:right w:val="none" w:sz="0" w:space="0" w:color="auto"/>
      </w:divBdr>
    </w:div>
    <w:div w:id="1068262139">
      <w:bodyDiv w:val="1"/>
      <w:marLeft w:val="0"/>
      <w:marRight w:val="0"/>
      <w:marTop w:val="0"/>
      <w:marBottom w:val="0"/>
      <w:divBdr>
        <w:top w:val="none" w:sz="0" w:space="0" w:color="auto"/>
        <w:left w:val="none" w:sz="0" w:space="0" w:color="auto"/>
        <w:bottom w:val="none" w:sz="0" w:space="0" w:color="auto"/>
        <w:right w:val="none" w:sz="0" w:space="0" w:color="auto"/>
      </w:divBdr>
    </w:div>
    <w:div w:id="1072773575">
      <w:bodyDiv w:val="1"/>
      <w:marLeft w:val="0"/>
      <w:marRight w:val="0"/>
      <w:marTop w:val="0"/>
      <w:marBottom w:val="0"/>
      <w:divBdr>
        <w:top w:val="none" w:sz="0" w:space="0" w:color="auto"/>
        <w:left w:val="none" w:sz="0" w:space="0" w:color="auto"/>
        <w:bottom w:val="none" w:sz="0" w:space="0" w:color="auto"/>
        <w:right w:val="none" w:sz="0" w:space="0" w:color="auto"/>
      </w:divBdr>
    </w:div>
    <w:div w:id="1134564733">
      <w:bodyDiv w:val="1"/>
      <w:marLeft w:val="0"/>
      <w:marRight w:val="0"/>
      <w:marTop w:val="0"/>
      <w:marBottom w:val="0"/>
      <w:divBdr>
        <w:top w:val="none" w:sz="0" w:space="0" w:color="auto"/>
        <w:left w:val="none" w:sz="0" w:space="0" w:color="auto"/>
        <w:bottom w:val="none" w:sz="0" w:space="0" w:color="auto"/>
        <w:right w:val="none" w:sz="0" w:space="0" w:color="auto"/>
      </w:divBdr>
    </w:div>
    <w:div w:id="1193617859">
      <w:bodyDiv w:val="1"/>
      <w:marLeft w:val="0"/>
      <w:marRight w:val="0"/>
      <w:marTop w:val="0"/>
      <w:marBottom w:val="0"/>
      <w:divBdr>
        <w:top w:val="none" w:sz="0" w:space="0" w:color="auto"/>
        <w:left w:val="none" w:sz="0" w:space="0" w:color="auto"/>
        <w:bottom w:val="none" w:sz="0" w:space="0" w:color="auto"/>
        <w:right w:val="none" w:sz="0" w:space="0" w:color="auto"/>
      </w:divBdr>
    </w:div>
    <w:div w:id="1263757345">
      <w:bodyDiv w:val="1"/>
      <w:marLeft w:val="0"/>
      <w:marRight w:val="0"/>
      <w:marTop w:val="0"/>
      <w:marBottom w:val="0"/>
      <w:divBdr>
        <w:top w:val="none" w:sz="0" w:space="0" w:color="auto"/>
        <w:left w:val="none" w:sz="0" w:space="0" w:color="auto"/>
        <w:bottom w:val="none" w:sz="0" w:space="0" w:color="auto"/>
        <w:right w:val="none" w:sz="0" w:space="0" w:color="auto"/>
      </w:divBdr>
    </w:div>
    <w:div w:id="1303733909">
      <w:bodyDiv w:val="1"/>
      <w:marLeft w:val="0"/>
      <w:marRight w:val="0"/>
      <w:marTop w:val="0"/>
      <w:marBottom w:val="0"/>
      <w:divBdr>
        <w:top w:val="none" w:sz="0" w:space="0" w:color="auto"/>
        <w:left w:val="none" w:sz="0" w:space="0" w:color="auto"/>
        <w:bottom w:val="none" w:sz="0" w:space="0" w:color="auto"/>
        <w:right w:val="none" w:sz="0" w:space="0" w:color="auto"/>
      </w:divBdr>
    </w:div>
    <w:div w:id="1432163964">
      <w:bodyDiv w:val="1"/>
      <w:marLeft w:val="0"/>
      <w:marRight w:val="0"/>
      <w:marTop w:val="0"/>
      <w:marBottom w:val="0"/>
      <w:divBdr>
        <w:top w:val="none" w:sz="0" w:space="0" w:color="auto"/>
        <w:left w:val="none" w:sz="0" w:space="0" w:color="auto"/>
        <w:bottom w:val="none" w:sz="0" w:space="0" w:color="auto"/>
        <w:right w:val="none" w:sz="0" w:space="0" w:color="auto"/>
      </w:divBdr>
    </w:div>
    <w:div w:id="1542354917">
      <w:bodyDiv w:val="1"/>
      <w:marLeft w:val="0"/>
      <w:marRight w:val="0"/>
      <w:marTop w:val="0"/>
      <w:marBottom w:val="0"/>
      <w:divBdr>
        <w:top w:val="none" w:sz="0" w:space="0" w:color="auto"/>
        <w:left w:val="none" w:sz="0" w:space="0" w:color="auto"/>
        <w:bottom w:val="none" w:sz="0" w:space="0" w:color="auto"/>
        <w:right w:val="none" w:sz="0" w:space="0" w:color="auto"/>
      </w:divBdr>
    </w:div>
    <w:div w:id="1543053319">
      <w:bodyDiv w:val="1"/>
      <w:marLeft w:val="0"/>
      <w:marRight w:val="0"/>
      <w:marTop w:val="0"/>
      <w:marBottom w:val="0"/>
      <w:divBdr>
        <w:top w:val="none" w:sz="0" w:space="0" w:color="auto"/>
        <w:left w:val="none" w:sz="0" w:space="0" w:color="auto"/>
        <w:bottom w:val="none" w:sz="0" w:space="0" w:color="auto"/>
        <w:right w:val="none" w:sz="0" w:space="0" w:color="auto"/>
      </w:divBdr>
    </w:div>
    <w:div w:id="1552885085">
      <w:bodyDiv w:val="1"/>
      <w:marLeft w:val="0"/>
      <w:marRight w:val="0"/>
      <w:marTop w:val="0"/>
      <w:marBottom w:val="0"/>
      <w:divBdr>
        <w:top w:val="none" w:sz="0" w:space="0" w:color="auto"/>
        <w:left w:val="none" w:sz="0" w:space="0" w:color="auto"/>
        <w:bottom w:val="none" w:sz="0" w:space="0" w:color="auto"/>
        <w:right w:val="none" w:sz="0" w:space="0" w:color="auto"/>
      </w:divBdr>
    </w:div>
    <w:div w:id="1568304737">
      <w:bodyDiv w:val="1"/>
      <w:marLeft w:val="0"/>
      <w:marRight w:val="0"/>
      <w:marTop w:val="0"/>
      <w:marBottom w:val="0"/>
      <w:divBdr>
        <w:top w:val="none" w:sz="0" w:space="0" w:color="auto"/>
        <w:left w:val="none" w:sz="0" w:space="0" w:color="auto"/>
        <w:bottom w:val="none" w:sz="0" w:space="0" w:color="auto"/>
        <w:right w:val="none" w:sz="0" w:space="0" w:color="auto"/>
      </w:divBdr>
    </w:div>
    <w:div w:id="1591816502">
      <w:bodyDiv w:val="1"/>
      <w:marLeft w:val="0"/>
      <w:marRight w:val="0"/>
      <w:marTop w:val="0"/>
      <w:marBottom w:val="0"/>
      <w:divBdr>
        <w:top w:val="none" w:sz="0" w:space="0" w:color="auto"/>
        <w:left w:val="none" w:sz="0" w:space="0" w:color="auto"/>
        <w:bottom w:val="none" w:sz="0" w:space="0" w:color="auto"/>
        <w:right w:val="none" w:sz="0" w:space="0" w:color="auto"/>
      </w:divBdr>
    </w:div>
    <w:div w:id="1632907352">
      <w:bodyDiv w:val="1"/>
      <w:marLeft w:val="0"/>
      <w:marRight w:val="0"/>
      <w:marTop w:val="0"/>
      <w:marBottom w:val="0"/>
      <w:divBdr>
        <w:top w:val="none" w:sz="0" w:space="0" w:color="auto"/>
        <w:left w:val="none" w:sz="0" w:space="0" w:color="auto"/>
        <w:bottom w:val="none" w:sz="0" w:space="0" w:color="auto"/>
        <w:right w:val="none" w:sz="0" w:space="0" w:color="auto"/>
      </w:divBdr>
    </w:div>
    <w:div w:id="1652907501">
      <w:bodyDiv w:val="1"/>
      <w:marLeft w:val="0"/>
      <w:marRight w:val="0"/>
      <w:marTop w:val="0"/>
      <w:marBottom w:val="0"/>
      <w:divBdr>
        <w:top w:val="none" w:sz="0" w:space="0" w:color="auto"/>
        <w:left w:val="none" w:sz="0" w:space="0" w:color="auto"/>
        <w:bottom w:val="none" w:sz="0" w:space="0" w:color="auto"/>
        <w:right w:val="none" w:sz="0" w:space="0" w:color="auto"/>
      </w:divBdr>
    </w:div>
    <w:div w:id="1697347931">
      <w:bodyDiv w:val="1"/>
      <w:marLeft w:val="0"/>
      <w:marRight w:val="0"/>
      <w:marTop w:val="0"/>
      <w:marBottom w:val="0"/>
      <w:divBdr>
        <w:top w:val="none" w:sz="0" w:space="0" w:color="auto"/>
        <w:left w:val="none" w:sz="0" w:space="0" w:color="auto"/>
        <w:bottom w:val="none" w:sz="0" w:space="0" w:color="auto"/>
        <w:right w:val="none" w:sz="0" w:space="0" w:color="auto"/>
      </w:divBdr>
    </w:div>
    <w:div w:id="1734615773">
      <w:bodyDiv w:val="1"/>
      <w:marLeft w:val="0"/>
      <w:marRight w:val="0"/>
      <w:marTop w:val="0"/>
      <w:marBottom w:val="0"/>
      <w:divBdr>
        <w:top w:val="none" w:sz="0" w:space="0" w:color="auto"/>
        <w:left w:val="none" w:sz="0" w:space="0" w:color="auto"/>
        <w:bottom w:val="none" w:sz="0" w:space="0" w:color="auto"/>
        <w:right w:val="none" w:sz="0" w:space="0" w:color="auto"/>
      </w:divBdr>
    </w:div>
    <w:div w:id="1816141311">
      <w:bodyDiv w:val="1"/>
      <w:marLeft w:val="0"/>
      <w:marRight w:val="0"/>
      <w:marTop w:val="0"/>
      <w:marBottom w:val="0"/>
      <w:divBdr>
        <w:top w:val="none" w:sz="0" w:space="0" w:color="auto"/>
        <w:left w:val="none" w:sz="0" w:space="0" w:color="auto"/>
        <w:bottom w:val="none" w:sz="0" w:space="0" w:color="auto"/>
        <w:right w:val="none" w:sz="0" w:space="0" w:color="auto"/>
      </w:divBdr>
    </w:div>
    <w:div w:id="1822888524">
      <w:bodyDiv w:val="1"/>
      <w:marLeft w:val="0"/>
      <w:marRight w:val="0"/>
      <w:marTop w:val="0"/>
      <w:marBottom w:val="0"/>
      <w:divBdr>
        <w:top w:val="none" w:sz="0" w:space="0" w:color="auto"/>
        <w:left w:val="none" w:sz="0" w:space="0" w:color="auto"/>
        <w:bottom w:val="none" w:sz="0" w:space="0" w:color="auto"/>
        <w:right w:val="none" w:sz="0" w:space="0" w:color="auto"/>
      </w:divBdr>
    </w:div>
    <w:div w:id="1842037032">
      <w:bodyDiv w:val="1"/>
      <w:marLeft w:val="0"/>
      <w:marRight w:val="0"/>
      <w:marTop w:val="0"/>
      <w:marBottom w:val="0"/>
      <w:divBdr>
        <w:top w:val="none" w:sz="0" w:space="0" w:color="auto"/>
        <w:left w:val="none" w:sz="0" w:space="0" w:color="auto"/>
        <w:bottom w:val="none" w:sz="0" w:space="0" w:color="auto"/>
        <w:right w:val="none" w:sz="0" w:space="0" w:color="auto"/>
      </w:divBdr>
    </w:div>
    <w:div w:id="1850021615">
      <w:bodyDiv w:val="1"/>
      <w:marLeft w:val="0"/>
      <w:marRight w:val="0"/>
      <w:marTop w:val="0"/>
      <w:marBottom w:val="0"/>
      <w:divBdr>
        <w:top w:val="none" w:sz="0" w:space="0" w:color="auto"/>
        <w:left w:val="none" w:sz="0" w:space="0" w:color="auto"/>
        <w:bottom w:val="none" w:sz="0" w:space="0" w:color="auto"/>
        <w:right w:val="none" w:sz="0" w:space="0" w:color="auto"/>
      </w:divBdr>
    </w:div>
    <w:div w:id="1963728834">
      <w:bodyDiv w:val="1"/>
      <w:marLeft w:val="0"/>
      <w:marRight w:val="0"/>
      <w:marTop w:val="0"/>
      <w:marBottom w:val="0"/>
      <w:divBdr>
        <w:top w:val="none" w:sz="0" w:space="0" w:color="auto"/>
        <w:left w:val="none" w:sz="0" w:space="0" w:color="auto"/>
        <w:bottom w:val="none" w:sz="0" w:space="0" w:color="auto"/>
        <w:right w:val="none" w:sz="0" w:space="0" w:color="auto"/>
      </w:divBdr>
    </w:div>
    <w:div w:id="1966305701">
      <w:bodyDiv w:val="1"/>
      <w:marLeft w:val="0"/>
      <w:marRight w:val="0"/>
      <w:marTop w:val="0"/>
      <w:marBottom w:val="0"/>
      <w:divBdr>
        <w:top w:val="none" w:sz="0" w:space="0" w:color="auto"/>
        <w:left w:val="none" w:sz="0" w:space="0" w:color="auto"/>
        <w:bottom w:val="none" w:sz="0" w:space="0" w:color="auto"/>
        <w:right w:val="none" w:sz="0" w:space="0" w:color="auto"/>
      </w:divBdr>
    </w:div>
    <w:div w:id="1969504163">
      <w:bodyDiv w:val="1"/>
      <w:marLeft w:val="0"/>
      <w:marRight w:val="0"/>
      <w:marTop w:val="0"/>
      <w:marBottom w:val="0"/>
      <w:divBdr>
        <w:top w:val="none" w:sz="0" w:space="0" w:color="auto"/>
        <w:left w:val="none" w:sz="0" w:space="0" w:color="auto"/>
        <w:bottom w:val="none" w:sz="0" w:space="0" w:color="auto"/>
        <w:right w:val="none" w:sz="0" w:space="0" w:color="auto"/>
      </w:divBdr>
    </w:div>
    <w:div w:id="201051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jp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jp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jpe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jpeg"/><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hyperlink" Target="http://www.opop.pl" TargetMode="External"/><Relationship Id="rId39" Type="http://schemas.openxmlformats.org/officeDocument/2006/relationships/image" Target="media/image3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D2374-C6F3-4003-B16A-CCE6D16AA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82</Pages>
  <Words>27173</Words>
  <Characters>160326</Characters>
  <Application>Microsoft Office Word</Application>
  <DocSecurity>0</DocSecurity>
  <Lines>1336</Lines>
  <Paragraphs>374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Velička Jakub, Ing.</dc:creator>
  <cp:keywords/>
  <dc:description/>
  <cp:lastModifiedBy>Roman Boczek</cp:lastModifiedBy>
  <cp:revision>2</cp:revision>
  <cp:lastPrinted>2025-01-15T09:16:00Z</cp:lastPrinted>
  <dcterms:created xsi:type="dcterms:W3CDTF">2025-07-07T08:34:00Z</dcterms:created>
  <dcterms:modified xsi:type="dcterms:W3CDTF">2025-07-07T08:34:00Z</dcterms:modified>
</cp:coreProperties>
</file>